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156C2" w14:textId="570B190A" w:rsidR="0021489D" w:rsidRPr="00455268" w:rsidRDefault="007614A4">
      <w:pPr>
        <w:rPr>
          <w:sz w:val="28"/>
          <w:szCs w:val="28"/>
          <w:lang w:val="en-US"/>
        </w:rPr>
      </w:pPr>
      <w:proofErr w:type="spellStart"/>
      <w:r w:rsidRPr="00455268">
        <w:rPr>
          <w:sz w:val="28"/>
          <w:szCs w:val="28"/>
          <w:lang w:val="en-US"/>
        </w:rPr>
        <w:t>Dnr</w:t>
      </w:r>
      <w:proofErr w:type="spellEnd"/>
      <w:r w:rsidRPr="00455268">
        <w:rPr>
          <w:sz w:val="28"/>
          <w:szCs w:val="28"/>
          <w:lang w:val="en-US"/>
        </w:rPr>
        <w:t>:</w:t>
      </w:r>
      <w:r w:rsidR="0060729A" w:rsidRPr="00455268">
        <w:rPr>
          <w:sz w:val="28"/>
          <w:szCs w:val="28"/>
          <w:lang w:val="en-US"/>
        </w:rPr>
        <w:tab/>
      </w:r>
      <w:r w:rsidR="0060729A" w:rsidRPr="00455268">
        <w:rPr>
          <w:sz w:val="28"/>
          <w:szCs w:val="28"/>
          <w:lang w:val="en-US"/>
        </w:rPr>
        <w:tab/>
      </w:r>
      <w:r w:rsidR="0060729A" w:rsidRPr="00455268">
        <w:rPr>
          <w:sz w:val="28"/>
          <w:szCs w:val="28"/>
          <w:lang w:val="en-US"/>
        </w:rPr>
        <w:tab/>
      </w:r>
      <w:r w:rsidR="0060729A" w:rsidRPr="00455268">
        <w:rPr>
          <w:sz w:val="28"/>
          <w:szCs w:val="28"/>
          <w:lang w:val="en-US"/>
        </w:rPr>
        <w:tab/>
      </w:r>
      <w:r w:rsidR="0060729A" w:rsidRPr="00455268">
        <w:rPr>
          <w:sz w:val="28"/>
          <w:szCs w:val="28"/>
          <w:lang w:val="en-US"/>
        </w:rPr>
        <w:tab/>
      </w:r>
      <w:r w:rsidR="0060729A" w:rsidRPr="00455268">
        <w:rPr>
          <w:sz w:val="28"/>
          <w:szCs w:val="28"/>
          <w:lang w:val="en-US"/>
        </w:rPr>
        <w:tab/>
      </w:r>
      <w:r w:rsidR="0060729A" w:rsidRPr="00455268">
        <w:rPr>
          <w:sz w:val="28"/>
          <w:szCs w:val="28"/>
          <w:lang w:val="en-US"/>
        </w:rPr>
        <w:tab/>
      </w:r>
    </w:p>
    <w:p w14:paraId="6B6A3374" w14:textId="77777777" w:rsidR="007614A4" w:rsidRPr="00455268" w:rsidRDefault="007614A4">
      <w:pPr>
        <w:rPr>
          <w:sz w:val="20"/>
          <w:szCs w:val="20"/>
          <w:u w:val="single"/>
          <w:lang w:val="en-US"/>
        </w:rPr>
      </w:pPr>
    </w:p>
    <w:p w14:paraId="36CABD1B" w14:textId="77777777" w:rsidR="00773451" w:rsidRPr="009A7A55" w:rsidRDefault="00773451" w:rsidP="00773451">
      <w:pPr>
        <w:rPr>
          <w:sz w:val="36"/>
          <w:szCs w:val="36"/>
          <w:u w:val="single"/>
          <w:lang w:val="en-US"/>
        </w:rPr>
      </w:pPr>
      <w:r w:rsidRPr="009A7A55">
        <w:rPr>
          <w:sz w:val="36"/>
          <w:szCs w:val="36"/>
          <w:u w:val="single"/>
          <w:lang w:val="en-US"/>
        </w:rPr>
        <w:t>Risk/Consequence Assessment Regarding Working Environment Conditions During Facility Change</w:t>
      </w:r>
    </w:p>
    <w:p w14:paraId="1AC57626" w14:textId="77777777" w:rsidR="00773451" w:rsidRPr="00773451" w:rsidRDefault="00773451" w:rsidP="00773451">
      <w:pPr>
        <w:rPr>
          <w:rFonts w:cs="Arial"/>
          <w:color w:val="660033"/>
          <w:sz w:val="24"/>
          <w:szCs w:val="24"/>
          <w:lang w:val="en-US"/>
        </w:rPr>
      </w:pPr>
      <w:r w:rsidRPr="00773451">
        <w:rPr>
          <w:rFonts w:cs="Arial"/>
          <w:b/>
          <w:bCs/>
          <w:color w:val="660033"/>
          <w:sz w:val="24"/>
          <w:szCs w:val="24"/>
          <w:lang w:val="en-US"/>
        </w:rPr>
        <w:t>Why should it be done?</w:t>
      </w:r>
      <w:r w:rsidRPr="00773451">
        <w:rPr>
          <w:rFonts w:cs="Arial"/>
          <w:color w:val="660033"/>
          <w:sz w:val="24"/>
          <w:szCs w:val="24"/>
          <w:lang w:val="en-US"/>
        </w:rPr>
        <w:t xml:space="preserve"> Risk/consequence assessments should be carried out before planned changes with the aim of, primarily, eliminating risks, both physical and psychological. Secondly, to minimize effects that can pose health risks. Employers are required to always conduct this for various types of planned changes, such as in this case, a planned facility change. This requirement is found in the Work Environment Act and AFS 2001:1 Systematic Work Environment Management, § 8.</w:t>
      </w:r>
    </w:p>
    <w:p w14:paraId="24525245" w14:textId="77777777" w:rsidR="00773451" w:rsidRPr="00773451" w:rsidRDefault="00773451" w:rsidP="00773451">
      <w:pPr>
        <w:rPr>
          <w:rFonts w:cs="Arial"/>
          <w:color w:val="660033"/>
          <w:sz w:val="24"/>
          <w:szCs w:val="24"/>
          <w:lang w:val="en-US"/>
        </w:rPr>
      </w:pPr>
      <w:r w:rsidRPr="00773451">
        <w:rPr>
          <w:rFonts w:cs="Arial"/>
          <w:b/>
          <w:bCs/>
          <w:color w:val="660033"/>
          <w:sz w:val="24"/>
          <w:szCs w:val="24"/>
          <w:lang w:val="en-US"/>
        </w:rPr>
        <w:t>When should it be done?</w:t>
      </w:r>
      <w:r w:rsidRPr="00773451">
        <w:rPr>
          <w:rFonts w:cs="Arial"/>
          <w:color w:val="660033"/>
          <w:sz w:val="24"/>
          <w:szCs w:val="24"/>
          <w:lang w:val="en-US"/>
        </w:rPr>
        <w:t xml:space="preserve"> A proper risk/consequence assessment is carried out when the facility change is in the planning stage. The assessment should serve as a basis for various measures that lead to good working conditions in the changed premises.</w:t>
      </w:r>
    </w:p>
    <w:p w14:paraId="052AD8F8" w14:textId="77777777" w:rsidR="00773451" w:rsidRPr="00773451" w:rsidRDefault="00773451" w:rsidP="00773451">
      <w:pPr>
        <w:rPr>
          <w:rFonts w:cs="Arial"/>
          <w:color w:val="660033"/>
          <w:sz w:val="24"/>
          <w:szCs w:val="24"/>
          <w:lang w:val="en-US"/>
        </w:rPr>
      </w:pPr>
      <w:r w:rsidRPr="00773451">
        <w:rPr>
          <w:rFonts w:cs="Arial"/>
          <w:color w:val="660033"/>
          <w:sz w:val="24"/>
          <w:szCs w:val="24"/>
          <w:lang w:val="en-US"/>
        </w:rPr>
        <w:t>The assessment can only be conducted once there are proposals on:</w:t>
      </w:r>
    </w:p>
    <w:p w14:paraId="57D24289" w14:textId="77777777" w:rsidR="00773451" w:rsidRPr="00773451" w:rsidRDefault="00773451" w:rsidP="00773451">
      <w:pPr>
        <w:numPr>
          <w:ilvl w:val="0"/>
          <w:numId w:val="9"/>
        </w:numPr>
        <w:rPr>
          <w:rFonts w:cs="Arial"/>
          <w:color w:val="660033"/>
          <w:sz w:val="24"/>
          <w:szCs w:val="24"/>
          <w:lang w:val="en-US"/>
        </w:rPr>
      </w:pPr>
      <w:r w:rsidRPr="00773451">
        <w:rPr>
          <w:rFonts w:cs="Arial"/>
          <w:color w:val="660033"/>
          <w:sz w:val="24"/>
          <w:szCs w:val="24"/>
          <w:lang w:val="en-US"/>
        </w:rPr>
        <w:t>What the change consists of (as precisely as possible)</w:t>
      </w:r>
    </w:p>
    <w:p w14:paraId="384F748F" w14:textId="77777777" w:rsidR="00773451" w:rsidRPr="00773451" w:rsidRDefault="00773451" w:rsidP="00773451">
      <w:pPr>
        <w:numPr>
          <w:ilvl w:val="0"/>
          <w:numId w:val="9"/>
        </w:numPr>
        <w:rPr>
          <w:rFonts w:cs="Arial"/>
          <w:color w:val="660033"/>
          <w:sz w:val="24"/>
          <w:szCs w:val="24"/>
          <w:lang w:val="en-US"/>
        </w:rPr>
      </w:pPr>
      <w:r w:rsidRPr="00773451">
        <w:rPr>
          <w:rFonts w:cs="Arial"/>
          <w:color w:val="660033"/>
          <w:sz w:val="24"/>
          <w:szCs w:val="24"/>
          <w:lang w:val="en-US"/>
        </w:rPr>
        <w:t>Which workplaces and workgroups are affected</w:t>
      </w:r>
    </w:p>
    <w:p w14:paraId="5B377647" w14:textId="77777777" w:rsidR="00773451" w:rsidRPr="00773451" w:rsidRDefault="00773451" w:rsidP="00773451">
      <w:pPr>
        <w:numPr>
          <w:ilvl w:val="0"/>
          <w:numId w:val="9"/>
        </w:numPr>
        <w:rPr>
          <w:rFonts w:cs="Arial"/>
          <w:color w:val="660033"/>
          <w:sz w:val="24"/>
          <w:szCs w:val="24"/>
          <w:lang w:val="en-US"/>
        </w:rPr>
      </w:pPr>
      <w:r w:rsidRPr="00773451">
        <w:rPr>
          <w:rFonts w:cs="Arial"/>
          <w:color w:val="660033"/>
          <w:sz w:val="24"/>
          <w:szCs w:val="24"/>
          <w:lang w:val="en-US"/>
        </w:rPr>
        <w:t>When the change is to be implemented, preliminary schedule.</w:t>
      </w:r>
    </w:p>
    <w:p w14:paraId="79C163F2" w14:textId="77777777" w:rsidR="00773451" w:rsidRPr="00773451" w:rsidRDefault="00773451" w:rsidP="00773451">
      <w:pPr>
        <w:rPr>
          <w:rFonts w:cs="Arial"/>
          <w:color w:val="660033"/>
          <w:sz w:val="24"/>
          <w:szCs w:val="24"/>
          <w:lang w:val="en-US"/>
        </w:rPr>
      </w:pPr>
      <w:r w:rsidRPr="00773451">
        <w:rPr>
          <w:rFonts w:cs="Arial"/>
          <w:b/>
          <w:bCs/>
          <w:color w:val="660033"/>
          <w:sz w:val="24"/>
          <w:szCs w:val="24"/>
          <w:lang w:val="en-US"/>
        </w:rPr>
        <w:t>How can it be carried out?</w:t>
      </w:r>
      <w:r w:rsidRPr="00773451">
        <w:rPr>
          <w:rFonts w:cs="Arial"/>
          <w:color w:val="660033"/>
          <w:sz w:val="24"/>
          <w:szCs w:val="24"/>
          <w:lang w:val="en-US"/>
        </w:rPr>
        <w:t xml:space="preserve"> There are many methods, e.g., measurements, interviews, surveys. Another method is to, within a workgroup (with at least one safety representative), assess the consequences based on a template with variables that a facility </w:t>
      </w:r>
      <w:proofErr w:type="gramStart"/>
      <w:r w:rsidRPr="00773451">
        <w:rPr>
          <w:rFonts w:cs="Arial"/>
          <w:color w:val="660033"/>
          <w:sz w:val="24"/>
          <w:szCs w:val="24"/>
          <w:lang w:val="en-US"/>
        </w:rPr>
        <w:t>change</w:t>
      </w:r>
      <w:proofErr w:type="gramEnd"/>
      <w:r w:rsidRPr="00773451">
        <w:rPr>
          <w:rFonts w:cs="Arial"/>
          <w:color w:val="660033"/>
          <w:sz w:val="24"/>
          <w:szCs w:val="24"/>
          <w:lang w:val="en-US"/>
        </w:rPr>
        <w:t xml:space="preserve"> (e.g., renovation) entails. Risk/consequence assessments must always be documented in writing. Remember to formulate/write it in a way that, for example, a new manager can "inherit" the assessment and continue working with it.</w:t>
      </w:r>
    </w:p>
    <w:p w14:paraId="0B24392C" w14:textId="77777777" w:rsidR="00773451" w:rsidRPr="00773451" w:rsidRDefault="00773451" w:rsidP="00773451">
      <w:pPr>
        <w:rPr>
          <w:rFonts w:cs="Arial"/>
          <w:color w:val="660033"/>
          <w:sz w:val="24"/>
          <w:szCs w:val="24"/>
          <w:lang w:val="en-US"/>
        </w:rPr>
      </w:pPr>
      <w:r w:rsidRPr="00773451">
        <w:rPr>
          <w:rFonts w:cs="Arial"/>
          <w:b/>
          <w:bCs/>
          <w:color w:val="660033"/>
          <w:sz w:val="24"/>
          <w:szCs w:val="24"/>
          <w:lang w:val="en-US"/>
        </w:rPr>
        <w:t>Who should participate?</w:t>
      </w:r>
      <w:r w:rsidRPr="00773451">
        <w:rPr>
          <w:rFonts w:cs="Arial"/>
          <w:color w:val="660033"/>
          <w:sz w:val="24"/>
          <w:szCs w:val="24"/>
          <w:lang w:val="en-US"/>
        </w:rPr>
        <w:t xml:space="preserve"> Employer representatives are responsible for conducting the assessment. Safety representatives and other employees should be given the opportunity to participate. All participants should be active, aware, and well-versed in the risk/consequence assessment's goals and purposes.</w:t>
      </w:r>
    </w:p>
    <w:p w14:paraId="252A835D" w14:textId="77777777" w:rsidR="007547D5" w:rsidRDefault="007547D5" w:rsidP="00773451">
      <w:pPr>
        <w:rPr>
          <w:rFonts w:cs="Arial"/>
          <w:color w:val="660033"/>
          <w:sz w:val="24"/>
          <w:szCs w:val="24"/>
          <w:lang w:val="en-US"/>
        </w:rPr>
      </w:pPr>
    </w:p>
    <w:p w14:paraId="31A4A361" w14:textId="1252469E" w:rsidR="005D1F96" w:rsidRPr="00CF175B" w:rsidRDefault="00773451" w:rsidP="005D1F96">
      <w:pPr>
        <w:rPr>
          <w:rFonts w:cs="Arial"/>
          <w:color w:val="660033"/>
          <w:lang w:val="en-US"/>
        </w:rPr>
      </w:pPr>
      <w:r w:rsidRPr="00773451">
        <w:rPr>
          <w:rFonts w:cs="Arial"/>
          <w:b/>
          <w:bCs/>
          <w:color w:val="660033"/>
          <w:sz w:val="24"/>
          <w:szCs w:val="24"/>
          <w:lang w:val="en-US"/>
        </w:rPr>
        <w:t xml:space="preserve">The following pages contain a template that can be used for planned facility changes. </w:t>
      </w:r>
      <w:r w:rsidR="005D1F96" w:rsidRPr="00CF175B">
        <w:rPr>
          <w:rFonts w:cs="Arial"/>
          <w:color w:val="660033"/>
          <w:lang w:val="en-US"/>
        </w:rPr>
        <w:t xml:space="preserve">In addition to physical and organizational factors, there are also suggested factors that are more applicable </w:t>
      </w:r>
      <w:r w:rsidR="00767749">
        <w:rPr>
          <w:rFonts w:cs="Arial"/>
          <w:color w:val="660033"/>
          <w:lang w:val="en-US"/>
        </w:rPr>
        <w:t>for</w:t>
      </w:r>
      <w:r w:rsidR="005D1F96" w:rsidRPr="00CF175B">
        <w:rPr>
          <w:rFonts w:cs="Arial"/>
          <w:color w:val="660033"/>
          <w:lang w:val="en-US"/>
        </w:rPr>
        <w:t xml:space="preserve"> facility changes in wet lab operations. These suggestions come from the </w:t>
      </w:r>
      <w:proofErr w:type="spellStart"/>
      <w:r w:rsidR="005D1F96" w:rsidRPr="00CF175B">
        <w:rPr>
          <w:rFonts w:cs="Arial"/>
          <w:color w:val="660033"/>
          <w:lang w:val="en-US"/>
        </w:rPr>
        <w:t>OnkPat's</w:t>
      </w:r>
      <w:proofErr w:type="spellEnd"/>
      <w:r w:rsidR="005D1F96" w:rsidRPr="00CF175B">
        <w:rPr>
          <w:rFonts w:cs="Arial"/>
          <w:color w:val="660033"/>
          <w:lang w:val="en-US"/>
        </w:rPr>
        <w:t xml:space="preserve"> work environment group.</w:t>
      </w:r>
    </w:p>
    <w:p w14:paraId="60F43E59" w14:textId="77777777" w:rsidR="00EE4425" w:rsidRDefault="00EE4425" w:rsidP="005D1F96">
      <w:pPr>
        <w:rPr>
          <w:rFonts w:cs="Arial"/>
          <w:color w:val="660033"/>
          <w:sz w:val="24"/>
          <w:szCs w:val="24"/>
          <w:lang w:val="en-US"/>
        </w:rPr>
      </w:pPr>
    </w:p>
    <w:p w14:paraId="141C9D14" w14:textId="0F79ADF2" w:rsidR="005D1F96" w:rsidRPr="00455268" w:rsidRDefault="005D1F96" w:rsidP="005D1F96">
      <w:pPr>
        <w:rPr>
          <w:rFonts w:cs="Arial"/>
          <w:color w:val="660033"/>
          <w:sz w:val="24"/>
          <w:szCs w:val="24"/>
          <w:lang w:val="en-US"/>
        </w:rPr>
      </w:pPr>
      <w:r w:rsidRPr="005D1F96">
        <w:rPr>
          <w:rFonts w:cs="Arial"/>
          <w:color w:val="660033"/>
          <w:sz w:val="24"/>
          <w:szCs w:val="24"/>
          <w:lang w:val="en-US"/>
        </w:rPr>
        <w:t xml:space="preserve">We also encourage considering sustainability by sharing instruments and consumables with other groups. </w:t>
      </w:r>
      <w:proofErr w:type="spellStart"/>
      <w:r w:rsidRPr="009A7A55">
        <w:rPr>
          <w:rFonts w:cs="Arial"/>
          <w:color w:val="660033"/>
          <w:sz w:val="24"/>
          <w:szCs w:val="24"/>
        </w:rPr>
        <w:t>Take</w:t>
      </w:r>
      <w:proofErr w:type="spellEnd"/>
      <w:r w:rsidRPr="009A7A55">
        <w:rPr>
          <w:rFonts w:cs="Arial"/>
          <w:color w:val="660033"/>
          <w:sz w:val="24"/>
          <w:szCs w:val="24"/>
        </w:rPr>
        <w:t xml:space="preserve"> </w:t>
      </w:r>
      <w:proofErr w:type="spellStart"/>
      <w:r w:rsidRPr="009A7A55">
        <w:rPr>
          <w:rFonts w:cs="Arial"/>
          <w:color w:val="660033"/>
          <w:sz w:val="24"/>
          <w:szCs w:val="24"/>
        </w:rPr>
        <w:t>advantage</w:t>
      </w:r>
      <w:proofErr w:type="spellEnd"/>
      <w:r w:rsidRPr="009A7A55">
        <w:rPr>
          <w:rFonts w:cs="Arial"/>
          <w:color w:val="660033"/>
          <w:sz w:val="24"/>
          <w:szCs w:val="24"/>
        </w:rPr>
        <w:t xml:space="preserve"> </w:t>
      </w:r>
      <w:proofErr w:type="spellStart"/>
      <w:r w:rsidRPr="009A7A55">
        <w:rPr>
          <w:rFonts w:cs="Arial"/>
          <w:color w:val="660033"/>
          <w:sz w:val="24"/>
          <w:szCs w:val="24"/>
        </w:rPr>
        <w:t>of</w:t>
      </w:r>
      <w:proofErr w:type="spellEnd"/>
      <w:r w:rsidRPr="009A7A55">
        <w:rPr>
          <w:rFonts w:cs="Arial"/>
          <w:color w:val="660033"/>
          <w:sz w:val="24"/>
          <w:szCs w:val="24"/>
        </w:rPr>
        <w:t xml:space="preserve"> </w:t>
      </w:r>
      <w:proofErr w:type="spellStart"/>
      <w:r w:rsidRPr="009A7A55">
        <w:rPr>
          <w:rFonts w:cs="Arial"/>
          <w:color w:val="660033"/>
          <w:sz w:val="24"/>
          <w:szCs w:val="24"/>
        </w:rPr>
        <w:t>them</w:t>
      </w:r>
      <w:r w:rsidR="00455268">
        <w:rPr>
          <w:rFonts w:cs="Arial"/>
          <w:color w:val="660033"/>
          <w:sz w:val="24"/>
          <w:szCs w:val="24"/>
        </w:rPr>
        <w:t>e</w:t>
      </w:r>
      <w:proofErr w:type="spellEnd"/>
      <w:r w:rsidRPr="009A7A55">
        <w:rPr>
          <w:rFonts w:cs="Arial"/>
          <w:color w:val="660033"/>
          <w:sz w:val="24"/>
          <w:szCs w:val="24"/>
        </w:rPr>
        <w:t xml:space="preserve"> </w:t>
      </w:r>
      <w:proofErr w:type="spellStart"/>
      <w:r w:rsidRPr="009A7A55">
        <w:rPr>
          <w:rFonts w:cs="Arial"/>
          <w:color w:val="660033"/>
          <w:sz w:val="24"/>
          <w:szCs w:val="24"/>
        </w:rPr>
        <w:t>Cancer's</w:t>
      </w:r>
      <w:proofErr w:type="spellEnd"/>
      <w:r w:rsidRPr="009A7A55">
        <w:rPr>
          <w:rFonts w:cs="Arial"/>
          <w:color w:val="660033"/>
          <w:sz w:val="24"/>
          <w:szCs w:val="24"/>
        </w:rPr>
        <w:t xml:space="preserve"> </w:t>
      </w:r>
      <w:proofErr w:type="spellStart"/>
      <w:r w:rsidRPr="009A7A55">
        <w:rPr>
          <w:rFonts w:cs="Arial"/>
          <w:color w:val="660033"/>
          <w:sz w:val="24"/>
          <w:szCs w:val="24"/>
        </w:rPr>
        <w:t>Give</w:t>
      </w:r>
      <w:proofErr w:type="spellEnd"/>
      <w:r w:rsidRPr="009A7A55">
        <w:rPr>
          <w:rFonts w:cs="Arial"/>
          <w:color w:val="660033"/>
          <w:sz w:val="24"/>
          <w:szCs w:val="24"/>
        </w:rPr>
        <w:t xml:space="preserve"> </w:t>
      </w:r>
      <w:proofErr w:type="spellStart"/>
      <w:r w:rsidRPr="009A7A55">
        <w:rPr>
          <w:rFonts w:cs="Arial"/>
          <w:color w:val="660033"/>
          <w:sz w:val="24"/>
          <w:szCs w:val="24"/>
        </w:rPr>
        <w:t>away</w:t>
      </w:r>
      <w:proofErr w:type="spellEnd"/>
      <w:r w:rsidRPr="009A7A55">
        <w:rPr>
          <w:rFonts w:cs="Arial"/>
          <w:color w:val="660033"/>
          <w:sz w:val="24"/>
          <w:szCs w:val="24"/>
        </w:rPr>
        <w:t xml:space="preserve"> </w:t>
      </w:r>
      <w:proofErr w:type="spellStart"/>
      <w:r w:rsidRPr="009A7A55">
        <w:rPr>
          <w:rFonts w:cs="Arial"/>
          <w:color w:val="660033"/>
          <w:sz w:val="24"/>
          <w:szCs w:val="24"/>
        </w:rPr>
        <w:t>weeks</w:t>
      </w:r>
      <w:proofErr w:type="spellEnd"/>
      <w:r w:rsidRPr="009A7A55">
        <w:rPr>
          <w:rFonts w:cs="Arial"/>
          <w:color w:val="660033"/>
          <w:sz w:val="24"/>
          <w:szCs w:val="24"/>
        </w:rPr>
        <w:t xml:space="preserve">, </w:t>
      </w:r>
      <w:proofErr w:type="gramStart"/>
      <w:r w:rsidRPr="009A7A55">
        <w:rPr>
          <w:rFonts w:cs="Arial"/>
          <w:color w:val="660033"/>
          <w:sz w:val="24"/>
          <w:szCs w:val="24"/>
        </w:rPr>
        <w:t>etc.</w:t>
      </w:r>
      <w:proofErr w:type="gramEnd"/>
    </w:p>
    <w:p w14:paraId="4F469EA3" w14:textId="1D254349" w:rsidR="00D36ABF" w:rsidRPr="009A7A55" w:rsidRDefault="00292AC8">
      <w:pPr>
        <w:rPr>
          <w:b/>
          <w:sz w:val="24"/>
          <w:szCs w:val="24"/>
          <w:lang w:val="en-US"/>
        </w:rPr>
      </w:pPr>
      <w:r w:rsidRPr="00455268">
        <w:rPr>
          <w:rFonts w:cs="Arial"/>
          <w:color w:val="660033"/>
          <w:sz w:val="24"/>
          <w:szCs w:val="24"/>
          <w:lang w:val="en-US"/>
        </w:rPr>
        <w:br/>
      </w:r>
      <w:r w:rsidRPr="00455268">
        <w:rPr>
          <w:rFonts w:cs="Arial"/>
          <w:sz w:val="24"/>
          <w:szCs w:val="24"/>
          <w:lang w:val="en-US"/>
        </w:rPr>
        <w:br/>
      </w:r>
      <w:r w:rsidR="00861BA7" w:rsidRPr="00455268">
        <w:rPr>
          <w:b/>
          <w:sz w:val="24"/>
          <w:szCs w:val="24"/>
          <w:lang w:val="en-US"/>
        </w:rPr>
        <w:br w:type="page"/>
      </w:r>
    </w:p>
    <w:p w14:paraId="4F8A675E" w14:textId="77777777" w:rsidR="00DB574D" w:rsidRPr="009A7A55" w:rsidRDefault="00DB574D" w:rsidP="00DB574D">
      <w:pPr>
        <w:rPr>
          <w:sz w:val="36"/>
          <w:szCs w:val="36"/>
          <w:lang w:val="en-US"/>
        </w:rPr>
      </w:pPr>
      <w:r w:rsidRPr="009A7A55">
        <w:rPr>
          <w:sz w:val="36"/>
          <w:szCs w:val="36"/>
          <w:lang w:val="en-US"/>
        </w:rPr>
        <w:lastRenderedPageBreak/>
        <w:t>Risk/Consequence Assessment of Working Environment Aspects Before</w:t>
      </w:r>
    </w:p>
    <w:p w14:paraId="3FE33A46" w14:textId="77777777" w:rsidR="00A2605D" w:rsidRPr="009A7A55" w:rsidRDefault="00A2605D" w:rsidP="00DB574D">
      <w:pPr>
        <w:rPr>
          <w:b/>
          <w:sz w:val="24"/>
          <w:szCs w:val="24"/>
          <w:lang w:val="en-US"/>
        </w:rPr>
      </w:pPr>
    </w:p>
    <w:p w14:paraId="0BAC4F01" w14:textId="16651BAB" w:rsidR="00DB574D" w:rsidRPr="009A7A55" w:rsidRDefault="00DB574D" w:rsidP="00DB574D">
      <w:pPr>
        <w:rPr>
          <w:b/>
          <w:sz w:val="24"/>
          <w:szCs w:val="24"/>
          <w:lang w:val="en-US"/>
        </w:rPr>
      </w:pPr>
      <w:r w:rsidRPr="009A7A55">
        <w:rPr>
          <w:b/>
          <w:sz w:val="24"/>
          <w:szCs w:val="24"/>
          <w:lang w:val="en-US"/>
        </w:rPr>
        <w:t>Date:</w:t>
      </w:r>
    </w:p>
    <w:p w14:paraId="1BC76174" w14:textId="77777777" w:rsidR="00A2605D" w:rsidRPr="009A7A55" w:rsidRDefault="00A2605D" w:rsidP="00DB574D">
      <w:pPr>
        <w:rPr>
          <w:b/>
          <w:sz w:val="24"/>
          <w:szCs w:val="24"/>
          <w:lang w:val="en-US"/>
        </w:rPr>
      </w:pPr>
    </w:p>
    <w:p w14:paraId="6C5F8246" w14:textId="0B3F7064" w:rsidR="00DB574D" w:rsidRPr="009A7A55" w:rsidRDefault="00DB574D" w:rsidP="00DB574D">
      <w:pPr>
        <w:rPr>
          <w:b/>
          <w:sz w:val="24"/>
          <w:szCs w:val="24"/>
          <w:lang w:val="en-US"/>
        </w:rPr>
      </w:pPr>
      <w:r w:rsidRPr="009A7A55">
        <w:rPr>
          <w:b/>
          <w:sz w:val="24"/>
          <w:szCs w:val="24"/>
          <w:lang w:val="en-US"/>
        </w:rPr>
        <w:t>Planned change:</w:t>
      </w:r>
    </w:p>
    <w:p w14:paraId="51D8F536" w14:textId="77777777" w:rsidR="00A2605D" w:rsidRPr="009A7A55" w:rsidRDefault="00A2605D" w:rsidP="00DB574D">
      <w:pPr>
        <w:rPr>
          <w:b/>
          <w:sz w:val="24"/>
          <w:szCs w:val="24"/>
          <w:lang w:val="en-US"/>
        </w:rPr>
      </w:pPr>
    </w:p>
    <w:p w14:paraId="27159804" w14:textId="4AF270AA" w:rsidR="00DB574D" w:rsidRPr="009A7A55" w:rsidRDefault="00DB574D" w:rsidP="00DB574D">
      <w:pPr>
        <w:rPr>
          <w:b/>
          <w:sz w:val="24"/>
          <w:szCs w:val="24"/>
          <w:lang w:val="en-US"/>
        </w:rPr>
      </w:pPr>
      <w:r w:rsidRPr="009A7A55">
        <w:rPr>
          <w:b/>
          <w:sz w:val="24"/>
          <w:szCs w:val="24"/>
          <w:lang w:val="en-US"/>
        </w:rPr>
        <w:t>Purpose of the change:</w:t>
      </w:r>
    </w:p>
    <w:p w14:paraId="4837E9FF" w14:textId="77777777" w:rsidR="00A2605D" w:rsidRPr="009A7A55" w:rsidRDefault="00A2605D" w:rsidP="00DB574D">
      <w:pPr>
        <w:rPr>
          <w:b/>
          <w:sz w:val="24"/>
          <w:szCs w:val="24"/>
          <w:lang w:val="en-US"/>
        </w:rPr>
      </w:pPr>
    </w:p>
    <w:p w14:paraId="02758A2E" w14:textId="0B43EF17" w:rsidR="00DB574D" w:rsidRPr="009A7A55" w:rsidRDefault="00DB574D" w:rsidP="00DB574D">
      <w:pPr>
        <w:rPr>
          <w:b/>
          <w:sz w:val="24"/>
          <w:szCs w:val="24"/>
          <w:lang w:val="en-US"/>
        </w:rPr>
      </w:pPr>
      <w:r w:rsidRPr="009A7A55">
        <w:rPr>
          <w:b/>
          <w:sz w:val="24"/>
          <w:szCs w:val="24"/>
          <w:lang w:val="en-US"/>
        </w:rPr>
        <w:t>Activities/employees affected:</w:t>
      </w:r>
    </w:p>
    <w:p w14:paraId="61F146C2" w14:textId="77777777" w:rsidR="00A2605D" w:rsidRPr="009A7A55" w:rsidRDefault="00A2605D" w:rsidP="00DB574D">
      <w:pPr>
        <w:rPr>
          <w:b/>
          <w:sz w:val="24"/>
          <w:szCs w:val="24"/>
          <w:lang w:val="en-US"/>
        </w:rPr>
      </w:pPr>
    </w:p>
    <w:p w14:paraId="7242A714" w14:textId="2418AEA9" w:rsidR="00DB574D" w:rsidRPr="00DB574D" w:rsidRDefault="00DB574D" w:rsidP="00DB574D">
      <w:pPr>
        <w:rPr>
          <w:b/>
          <w:sz w:val="24"/>
          <w:szCs w:val="24"/>
          <w:lang w:val="en-US"/>
        </w:rPr>
      </w:pPr>
      <w:r w:rsidRPr="00DB574D">
        <w:rPr>
          <w:b/>
          <w:sz w:val="24"/>
          <w:szCs w:val="24"/>
          <w:lang w:val="en-US"/>
        </w:rPr>
        <w:t>Participants in the risk/consequence assessment:</w:t>
      </w:r>
    </w:p>
    <w:p w14:paraId="77DD9487" w14:textId="77777777" w:rsidR="00A2605D" w:rsidRPr="009A7A55" w:rsidRDefault="00A2605D" w:rsidP="00DB574D">
      <w:pPr>
        <w:rPr>
          <w:b/>
          <w:sz w:val="24"/>
          <w:szCs w:val="24"/>
          <w:lang w:val="en-US"/>
        </w:rPr>
      </w:pPr>
    </w:p>
    <w:p w14:paraId="02109618" w14:textId="0034779E" w:rsidR="00DB574D" w:rsidRPr="00DB574D" w:rsidRDefault="00DB574D" w:rsidP="00DB574D">
      <w:pPr>
        <w:rPr>
          <w:b/>
          <w:sz w:val="24"/>
          <w:szCs w:val="24"/>
          <w:lang w:val="en-US"/>
        </w:rPr>
      </w:pPr>
      <w:r w:rsidRPr="00DB574D">
        <w:rPr>
          <w:b/>
          <w:sz w:val="24"/>
          <w:szCs w:val="24"/>
          <w:lang w:val="en-US"/>
        </w:rPr>
        <w:t>Description of the method for the risk/consequence assessment:</w:t>
      </w:r>
    </w:p>
    <w:p w14:paraId="0413D4DB" w14:textId="77777777" w:rsidR="00A2605D" w:rsidRPr="009A7A55" w:rsidRDefault="00A2605D" w:rsidP="00DB574D">
      <w:pPr>
        <w:rPr>
          <w:b/>
          <w:sz w:val="24"/>
          <w:szCs w:val="24"/>
          <w:lang w:val="en-US"/>
        </w:rPr>
      </w:pPr>
    </w:p>
    <w:p w14:paraId="515AC972" w14:textId="0A97FEBA" w:rsidR="00DB574D" w:rsidRPr="00DB574D" w:rsidRDefault="00DB574D" w:rsidP="00DB574D">
      <w:pPr>
        <w:rPr>
          <w:b/>
          <w:sz w:val="24"/>
          <w:szCs w:val="24"/>
          <w:lang w:val="en-US"/>
        </w:rPr>
      </w:pPr>
      <w:r w:rsidRPr="00DB574D">
        <w:rPr>
          <w:b/>
          <w:sz w:val="24"/>
          <w:szCs w:val="24"/>
          <w:lang w:val="en-US"/>
        </w:rPr>
        <w:t>Summary of the risk/consequence assessment:</w:t>
      </w:r>
    </w:p>
    <w:p w14:paraId="1D263CCD" w14:textId="7D3460AF" w:rsidR="00DB574D" w:rsidRDefault="00DB574D">
      <w:pPr>
        <w:rPr>
          <w:b/>
          <w:sz w:val="24"/>
          <w:szCs w:val="24"/>
          <w:lang w:val="en-US"/>
        </w:rPr>
      </w:pPr>
      <w:r>
        <w:rPr>
          <w:b/>
          <w:sz w:val="24"/>
          <w:szCs w:val="24"/>
          <w:lang w:val="en-US"/>
        </w:rPr>
        <w:br w:type="page"/>
      </w:r>
    </w:p>
    <w:p w14:paraId="4B87C25F" w14:textId="792BE6D6" w:rsidR="002A02E1" w:rsidRDefault="003F427E" w:rsidP="002A02E1">
      <w:pPr>
        <w:rPr>
          <w:b/>
          <w:bCs/>
          <w:sz w:val="28"/>
          <w:szCs w:val="28"/>
        </w:rPr>
      </w:pPr>
      <w:r>
        <w:rPr>
          <w:noProof/>
        </w:rPr>
        <w:lastRenderedPageBreak/>
        <mc:AlternateContent>
          <mc:Choice Requires="wps">
            <w:drawing>
              <wp:anchor distT="0" distB="0" distL="114300" distR="114300" simplePos="0" relativeHeight="251663360" behindDoc="0" locked="0" layoutInCell="1" allowOverlap="1" wp14:anchorId="1FBC21D5" wp14:editId="5BF32C50">
                <wp:simplePos x="0" y="0"/>
                <wp:positionH relativeFrom="column">
                  <wp:posOffset>3122019</wp:posOffset>
                </wp:positionH>
                <wp:positionV relativeFrom="paragraph">
                  <wp:posOffset>990492</wp:posOffset>
                </wp:positionV>
                <wp:extent cx="843591" cy="3199609"/>
                <wp:effectExtent l="3175" t="15875" r="0" b="36195"/>
                <wp:wrapNone/>
                <wp:docPr id="171545044" name="Pil: uppåt 1"/>
                <wp:cNvGraphicFramePr/>
                <a:graphic xmlns:a="http://schemas.openxmlformats.org/drawingml/2006/main">
                  <a:graphicData uri="http://schemas.microsoft.com/office/word/2010/wordprocessingShape">
                    <wps:wsp>
                      <wps:cNvSpPr/>
                      <wps:spPr>
                        <a:xfrm rot="5400000">
                          <a:off x="0" y="0"/>
                          <a:ext cx="843591" cy="3199609"/>
                        </a:xfrm>
                        <a:prstGeom prst="upArrow">
                          <a:avLst/>
                        </a:prstGeom>
                        <a:solidFill>
                          <a:schemeClr val="bg1">
                            <a:lumMod val="8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E96448" w14:textId="2A3DF651" w:rsidR="00833951" w:rsidRDefault="00464310" w:rsidP="00833951">
                            <w:pPr>
                              <w:jc w:val="center"/>
                              <w:rPr>
                                <w:rFonts w:ascii="Segoe UI" w:hAnsi="Segoe UI" w:cs="Segoe UI"/>
                                <w:color w:val="242424"/>
                                <w:sz w:val="21"/>
                                <w:szCs w:val="21"/>
                                <w:shd w:val="clear" w:color="auto" w:fill="FAFAFA"/>
                                <w:lang w:val="en-US"/>
                              </w:rPr>
                            </w:pPr>
                            <w:r w:rsidRPr="00464310">
                              <w:rPr>
                                <w:rFonts w:ascii="Segoe UI" w:hAnsi="Segoe UI" w:cs="Segoe UI"/>
                                <w:color w:val="242424"/>
                                <w:sz w:val="21"/>
                                <w:szCs w:val="21"/>
                                <w:shd w:val="clear" w:color="auto" w:fill="FAFAFA"/>
                                <w:lang w:val="en-US"/>
                              </w:rPr>
                              <w:t>Consequence for mental and/or physical health</w:t>
                            </w:r>
                          </w:p>
                          <w:p w14:paraId="0E5288C3" w14:textId="77777777" w:rsidR="00464310" w:rsidRPr="00464310" w:rsidRDefault="00464310" w:rsidP="00833951">
                            <w:pPr>
                              <w:jc w:val="center"/>
                              <w:rPr>
                                <w:lang w:val="en-US"/>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C21D5"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il: uppåt 1" o:spid="_x0000_s1026" type="#_x0000_t68" style="position:absolute;margin-left:245.85pt;margin-top:78pt;width:66.4pt;height:251.9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" adj="2847" fillcolor="#d8d8d8 [2732]" strokecolor="#4f81bd [3204]" strokeweight="2pt">
                <v:textbox style="layout-flow:vertical;mso-layout-flow-alt:bottom-to-top">
                  <w:txbxContent>
                    <w:p w14:paraId="51E96448" w14:textId="2A3DF651" w:rsidR="00833951" w:rsidRDefault="00464310" w:rsidP="00833951">
                      <w:pPr>
                        <w:jc w:val="center"/>
                        <w:rPr>
                          <w:rFonts w:ascii="Segoe UI" w:hAnsi="Segoe UI" w:cs="Segoe UI"/>
                          <w:color w:val="242424"/>
                          <w:sz w:val="21"/>
                          <w:szCs w:val="21"/>
                          <w:shd w:val="clear" w:color="auto" w:fill="FAFAFA"/>
                          <w:lang w:val="en-US"/>
                        </w:rPr>
                      </w:pPr>
                      <w:r w:rsidRPr="00464310">
                        <w:rPr>
                          <w:rFonts w:ascii="Segoe UI" w:hAnsi="Segoe UI" w:cs="Segoe UI"/>
                          <w:color w:val="242424"/>
                          <w:sz w:val="21"/>
                          <w:szCs w:val="21"/>
                          <w:shd w:val="clear" w:color="auto" w:fill="FAFAFA"/>
                          <w:lang w:val="en-US"/>
                        </w:rPr>
                        <w:t>Consequence for mental and/or physical health</w:t>
                      </w:r>
                    </w:p>
                    <w:p w14:paraId="0E5288C3" w14:textId="77777777" w:rsidR="00464310" w:rsidRPr="00464310" w:rsidRDefault="00464310" w:rsidP="00833951">
                      <w:pPr>
                        <w:jc w:val="center"/>
                        <w:rPr>
                          <w:lang w:val="en-US"/>
                        </w:rPr>
                      </w:pPr>
                    </w:p>
                  </w:txbxContent>
                </v:textbox>
              </v:shape>
            </w:pict>
          </mc:Fallback>
        </mc:AlternateContent>
      </w:r>
      <w:r w:rsidR="00F770C6" w:rsidRPr="00F770C6">
        <w:rPr>
          <w:b/>
          <w:bCs/>
          <w:sz w:val="28"/>
          <w:szCs w:val="28"/>
        </w:rPr>
        <w:t xml:space="preserve">Riskmatrix </w:t>
      </w:r>
      <w:proofErr w:type="spellStart"/>
      <w:r w:rsidR="00F770C6" w:rsidRPr="00F770C6">
        <w:rPr>
          <w:b/>
          <w:bCs/>
          <w:sz w:val="28"/>
          <w:szCs w:val="28"/>
        </w:rPr>
        <w:t>Illhealth</w:t>
      </w:r>
      <w:proofErr w:type="spellEnd"/>
      <w:r w:rsidR="00F770C6" w:rsidRPr="00F770C6">
        <w:rPr>
          <w:b/>
          <w:bCs/>
          <w:sz w:val="28"/>
          <w:szCs w:val="28"/>
        </w:rPr>
        <w:t xml:space="preserve">/personal </w:t>
      </w:r>
      <w:proofErr w:type="spellStart"/>
      <w:r w:rsidR="00F770C6" w:rsidRPr="00F770C6">
        <w:rPr>
          <w:b/>
          <w:bCs/>
          <w:sz w:val="28"/>
          <w:szCs w:val="28"/>
        </w:rPr>
        <w:t>injury</w:t>
      </w:r>
      <w:proofErr w:type="spellEnd"/>
    </w:p>
    <w:p w14:paraId="6CF59D2A" w14:textId="0613A7FD" w:rsidR="003F427E" w:rsidRPr="00F770C6" w:rsidRDefault="003F427E" w:rsidP="002A02E1">
      <w:pPr>
        <w:rPr>
          <w:b/>
          <w:bCs/>
          <w:sz w:val="28"/>
          <w:szCs w:val="28"/>
        </w:rPr>
      </w:pPr>
    </w:p>
    <w:tbl>
      <w:tblPr>
        <w:tblStyle w:val="Tabellrutnt"/>
        <w:tblW w:w="8789" w:type="dxa"/>
        <w:tblLook w:val="04A0" w:firstRow="1" w:lastRow="0" w:firstColumn="1" w:lastColumn="0" w:noHBand="0" w:noVBand="1"/>
      </w:tblPr>
      <w:tblGrid>
        <w:gridCol w:w="2483"/>
        <w:gridCol w:w="1486"/>
        <w:gridCol w:w="1134"/>
        <w:gridCol w:w="1134"/>
        <w:gridCol w:w="1276"/>
        <w:gridCol w:w="1276"/>
      </w:tblGrid>
      <w:tr w:rsidR="00F770C6" w14:paraId="0D3722F2" w14:textId="77777777" w:rsidTr="003F427E">
        <w:trPr>
          <w:trHeight w:val="293"/>
        </w:trPr>
        <w:tc>
          <w:tcPr>
            <w:tcW w:w="2483" w:type="dxa"/>
            <w:tcBorders>
              <w:top w:val="nil"/>
              <w:left w:val="nil"/>
              <w:bottom w:val="nil"/>
              <w:right w:val="single" w:sz="4" w:space="0" w:color="auto"/>
            </w:tcBorders>
          </w:tcPr>
          <w:p w14:paraId="2F8F2C3A" w14:textId="2443A976" w:rsidR="00F770C6" w:rsidRDefault="003F427E" w:rsidP="002A02E1">
            <w:r>
              <w:rPr>
                <w:noProof/>
              </w:rPr>
              <mc:AlternateContent>
                <mc:Choice Requires="wps">
                  <w:drawing>
                    <wp:anchor distT="0" distB="0" distL="114300" distR="114300" simplePos="0" relativeHeight="251661312" behindDoc="0" locked="0" layoutInCell="1" allowOverlap="1" wp14:anchorId="46151A5F" wp14:editId="0E2E4631">
                      <wp:simplePos x="0" y="0"/>
                      <wp:positionH relativeFrom="column">
                        <wp:posOffset>422131</wp:posOffset>
                      </wp:positionH>
                      <wp:positionV relativeFrom="paragraph">
                        <wp:posOffset>-1773</wp:posOffset>
                      </wp:positionV>
                      <wp:extent cx="843591" cy="1775245"/>
                      <wp:effectExtent l="19050" t="19050" r="13970" b="15875"/>
                      <wp:wrapNone/>
                      <wp:docPr id="1113088011" name="Pil: uppåt 1"/>
                      <wp:cNvGraphicFramePr/>
                      <a:graphic xmlns:a="http://schemas.openxmlformats.org/drawingml/2006/main">
                        <a:graphicData uri="http://schemas.microsoft.com/office/word/2010/wordprocessingShape">
                          <wps:wsp>
                            <wps:cNvSpPr/>
                            <wps:spPr>
                              <a:xfrm>
                                <a:off x="0" y="0"/>
                                <a:ext cx="843591" cy="1775245"/>
                              </a:xfrm>
                              <a:prstGeom prst="upArrow">
                                <a:avLst/>
                              </a:prstGeom>
                              <a:solidFill>
                                <a:schemeClr val="bg1">
                                  <a:lumMod val="85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8AE7F59" w14:textId="77777777" w:rsidR="00833951" w:rsidRDefault="00833951" w:rsidP="00833951">
                                  <w:pPr>
                                    <w:jc w:val="center"/>
                                  </w:pPr>
                                  <w:r>
                                    <w:rPr>
                                      <w:rFonts w:ascii="Segoe UI" w:hAnsi="Segoe UI" w:cs="Segoe UI"/>
                                      <w:color w:val="242424"/>
                                      <w:sz w:val="21"/>
                                      <w:szCs w:val="21"/>
                                      <w:shd w:val="clear" w:color="auto" w:fill="FAFAFA"/>
                                    </w:rPr>
                                    <w:t>Likelihood of occurrence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151A5F" id="_x0000_s1027" type="#_x0000_t68" style="position:absolute;margin-left:33.25pt;margin-top:-.15pt;width:66.4pt;height:13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" adj="5132" fillcolor="#d8d8d8 [2732]" strokecolor="#4f81bd [3204]" strokeweight="2pt">
                      <v:textbox style="layout-flow:vertical;mso-layout-flow-alt:bottom-to-top">
                        <w:txbxContent>
                          <w:p w14:paraId="18AE7F59" w14:textId="77777777" w:rsidR="00833951" w:rsidRDefault="00833951" w:rsidP="00833951">
                            <w:pPr>
                              <w:jc w:val="center"/>
                            </w:pPr>
                            <w:r>
                              <w:rPr>
                                <w:rFonts w:ascii="Segoe UI" w:hAnsi="Segoe UI" w:cs="Segoe UI"/>
                                <w:color w:val="242424"/>
                                <w:sz w:val="21"/>
                                <w:szCs w:val="21"/>
                                <w:shd w:val="clear" w:color="auto" w:fill="FAFAFA"/>
                              </w:rPr>
                              <w:t>Likelihood of occurrence</w:t>
                            </w:r>
                          </w:p>
                        </w:txbxContent>
                      </v:textbox>
                    </v:shape>
                  </w:pict>
                </mc:Fallback>
              </mc:AlternateContent>
            </w:r>
          </w:p>
        </w:tc>
        <w:tc>
          <w:tcPr>
            <w:tcW w:w="1486" w:type="dxa"/>
            <w:tcBorders>
              <w:left w:val="single" w:sz="4" w:space="0" w:color="auto"/>
            </w:tcBorders>
            <w:shd w:val="clear" w:color="auto" w:fill="D9D9D9" w:themeFill="background1" w:themeFillShade="D9"/>
          </w:tcPr>
          <w:p w14:paraId="17B42252" w14:textId="5739F9DD" w:rsidR="00F770C6" w:rsidRDefault="00F770C6" w:rsidP="002A02E1">
            <w:proofErr w:type="spellStart"/>
            <w:r>
              <w:t>Often</w:t>
            </w:r>
            <w:proofErr w:type="spellEnd"/>
            <w:r>
              <w:t xml:space="preserve">, </w:t>
            </w:r>
            <w:proofErr w:type="spellStart"/>
            <w:r>
              <w:t>every</w:t>
            </w:r>
            <w:proofErr w:type="spellEnd"/>
            <w:r>
              <w:t xml:space="preserve"> </w:t>
            </w:r>
            <w:proofErr w:type="spellStart"/>
            <w:r>
              <w:t>week</w:t>
            </w:r>
            <w:proofErr w:type="spellEnd"/>
          </w:p>
        </w:tc>
        <w:tc>
          <w:tcPr>
            <w:tcW w:w="1134" w:type="dxa"/>
            <w:shd w:val="clear" w:color="auto" w:fill="FFFF00"/>
          </w:tcPr>
          <w:p w14:paraId="74955E28" w14:textId="021C0A6A" w:rsidR="00F770C6" w:rsidRPr="00F92DCC" w:rsidRDefault="00F770C6" w:rsidP="002A02E1">
            <w:pPr>
              <w:rPr>
                <w:b/>
                <w:bCs/>
                <w:sz w:val="24"/>
                <w:szCs w:val="24"/>
              </w:rPr>
            </w:pPr>
            <w:r w:rsidRPr="00F92DCC">
              <w:rPr>
                <w:b/>
                <w:bCs/>
                <w:sz w:val="24"/>
                <w:szCs w:val="24"/>
              </w:rPr>
              <w:t>4</w:t>
            </w:r>
          </w:p>
        </w:tc>
        <w:tc>
          <w:tcPr>
            <w:tcW w:w="1134" w:type="dxa"/>
            <w:shd w:val="clear" w:color="auto" w:fill="FFC000"/>
          </w:tcPr>
          <w:p w14:paraId="214A117B" w14:textId="7064802F" w:rsidR="00F770C6" w:rsidRPr="00F92DCC" w:rsidRDefault="00F770C6" w:rsidP="002A02E1">
            <w:pPr>
              <w:rPr>
                <w:b/>
                <w:bCs/>
                <w:sz w:val="24"/>
                <w:szCs w:val="24"/>
              </w:rPr>
            </w:pPr>
            <w:r w:rsidRPr="00F92DCC">
              <w:rPr>
                <w:b/>
                <w:bCs/>
                <w:sz w:val="24"/>
                <w:szCs w:val="24"/>
              </w:rPr>
              <w:t>8</w:t>
            </w:r>
          </w:p>
        </w:tc>
        <w:tc>
          <w:tcPr>
            <w:tcW w:w="1276" w:type="dxa"/>
            <w:shd w:val="clear" w:color="auto" w:fill="FF0000"/>
          </w:tcPr>
          <w:p w14:paraId="318D535B" w14:textId="225ADCB7" w:rsidR="00F770C6" w:rsidRPr="00F92DCC" w:rsidRDefault="00F770C6" w:rsidP="002A02E1">
            <w:pPr>
              <w:rPr>
                <w:b/>
                <w:bCs/>
                <w:sz w:val="24"/>
                <w:szCs w:val="24"/>
              </w:rPr>
            </w:pPr>
            <w:r w:rsidRPr="00F92DCC">
              <w:rPr>
                <w:b/>
                <w:bCs/>
                <w:color w:val="FFFFFF" w:themeColor="background1"/>
                <w:sz w:val="24"/>
                <w:szCs w:val="24"/>
              </w:rPr>
              <w:t>12</w:t>
            </w:r>
          </w:p>
        </w:tc>
        <w:tc>
          <w:tcPr>
            <w:tcW w:w="1276" w:type="dxa"/>
            <w:shd w:val="clear" w:color="auto" w:fill="FF0000"/>
          </w:tcPr>
          <w:p w14:paraId="15C3A254" w14:textId="267F5B0B" w:rsidR="00F770C6" w:rsidRPr="00F92DCC" w:rsidRDefault="00F770C6" w:rsidP="002A02E1">
            <w:pPr>
              <w:rPr>
                <w:b/>
                <w:bCs/>
                <w:color w:val="FFFFFF" w:themeColor="background1"/>
                <w:sz w:val="24"/>
                <w:szCs w:val="24"/>
              </w:rPr>
            </w:pPr>
            <w:r w:rsidRPr="00F92DCC">
              <w:rPr>
                <w:b/>
                <w:bCs/>
                <w:color w:val="FFFFFF" w:themeColor="background1"/>
                <w:sz w:val="24"/>
                <w:szCs w:val="24"/>
              </w:rPr>
              <w:t>16</w:t>
            </w:r>
          </w:p>
        </w:tc>
      </w:tr>
      <w:tr w:rsidR="00F770C6" w14:paraId="234769E4" w14:textId="77777777" w:rsidTr="003F427E">
        <w:trPr>
          <w:trHeight w:val="278"/>
        </w:trPr>
        <w:tc>
          <w:tcPr>
            <w:tcW w:w="2483" w:type="dxa"/>
            <w:tcBorders>
              <w:top w:val="nil"/>
              <w:left w:val="nil"/>
              <w:bottom w:val="nil"/>
              <w:right w:val="single" w:sz="4" w:space="0" w:color="auto"/>
            </w:tcBorders>
          </w:tcPr>
          <w:p w14:paraId="2C127995" w14:textId="77777777" w:rsidR="00F770C6" w:rsidRDefault="00F770C6" w:rsidP="002A02E1"/>
        </w:tc>
        <w:tc>
          <w:tcPr>
            <w:tcW w:w="1486" w:type="dxa"/>
            <w:tcBorders>
              <w:left w:val="single" w:sz="4" w:space="0" w:color="auto"/>
            </w:tcBorders>
            <w:shd w:val="clear" w:color="auto" w:fill="D9D9D9" w:themeFill="background1" w:themeFillShade="D9"/>
          </w:tcPr>
          <w:p w14:paraId="17445AC2" w14:textId="1EC0CF9F" w:rsidR="00F770C6" w:rsidRDefault="00F770C6" w:rsidP="002A02E1">
            <w:proofErr w:type="spellStart"/>
            <w:r>
              <w:t>Some</w:t>
            </w:r>
            <w:proofErr w:type="spellEnd"/>
            <w:r>
              <w:t xml:space="preserve"> </w:t>
            </w:r>
            <w:proofErr w:type="spellStart"/>
            <w:r>
              <w:t>times</w:t>
            </w:r>
            <w:proofErr w:type="spellEnd"/>
            <w:r>
              <w:t xml:space="preserve"> per </w:t>
            </w:r>
            <w:proofErr w:type="spellStart"/>
            <w:r>
              <w:t>month</w:t>
            </w:r>
            <w:proofErr w:type="spellEnd"/>
          </w:p>
        </w:tc>
        <w:tc>
          <w:tcPr>
            <w:tcW w:w="1134" w:type="dxa"/>
            <w:shd w:val="clear" w:color="auto" w:fill="FFFF00"/>
          </w:tcPr>
          <w:p w14:paraId="345A8AD6" w14:textId="2BF01FBE" w:rsidR="00F770C6" w:rsidRPr="00F92DCC" w:rsidRDefault="00F770C6" w:rsidP="002A02E1">
            <w:pPr>
              <w:rPr>
                <w:b/>
                <w:bCs/>
                <w:sz w:val="24"/>
                <w:szCs w:val="24"/>
              </w:rPr>
            </w:pPr>
            <w:r w:rsidRPr="00F92DCC">
              <w:rPr>
                <w:b/>
                <w:bCs/>
                <w:sz w:val="24"/>
                <w:szCs w:val="24"/>
              </w:rPr>
              <w:t>3</w:t>
            </w:r>
          </w:p>
        </w:tc>
        <w:tc>
          <w:tcPr>
            <w:tcW w:w="1134" w:type="dxa"/>
            <w:shd w:val="clear" w:color="auto" w:fill="FFFF00"/>
          </w:tcPr>
          <w:p w14:paraId="108CFCBA" w14:textId="5A96765F" w:rsidR="00F770C6" w:rsidRPr="00F92DCC" w:rsidRDefault="00F770C6" w:rsidP="002A02E1">
            <w:pPr>
              <w:rPr>
                <w:b/>
                <w:bCs/>
                <w:sz w:val="24"/>
                <w:szCs w:val="24"/>
              </w:rPr>
            </w:pPr>
            <w:r w:rsidRPr="00F92DCC">
              <w:rPr>
                <w:b/>
                <w:bCs/>
                <w:sz w:val="24"/>
                <w:szCs w:val="24"/>
              </w:rPr>
              <w:t>6</w:t>
            </w:r>
          </w:p>
        </w:tc>
        <w:tc>
          <w:tcPr>
            <w:tcW w:w="1276" w:type="dxa"/>
            <w:shd w:val="clear" w:color="auto" w:fill="FFC000"/>
          </w:tcPr>
          <w:p w14:paraId="0BC81BE7" w14:textId="49136C79" w:rsidR="00F770C6" w:rsidRPr="00F92DCC" w:rsidRDefault="00F770C6" w:rsidP="002A02E1">
            <w:pPr>
              <w:rPr>
                <w:b/>
                <w:bCs/>
                <w:sz w:val="24"/>
                <w:szCs w:val="24"/>
              </w:rPr>
            </w:pPr>
            <w:r w:rsidRPr="00F92DCC">
              <w:rPr>
                <w:b/>
                <w:bCs/>
                <w:sz w:val="24"/>
                <w:szCs w:val="24"/>
              </w:rPr>
              <w:t>9</w:t>
            </w:r>
          </w:p>
        </w:tc>
        <w:tc>
          <w:tcPr>
            <w:tcW w:w="1276" w:type="dxa"/>
            <w:shd w:val="clear" w:color="auto" w:fill="FF0000"/>
          </w:tcPr>
          <w:p w14:paraId="16E32677" w14:textId="3AF7363D" w:rsidR="00F770C6" w:rsidRPr="00F92DCC" w:rsidRDefault="00F770C6" w:rsidP="002A02E1">
            <w:pPr>
              <w:rPr>
                <w:b/>
                <w:bCs/>
                <w:color w:val="FFFFFF" w:themeColor="background1"/>
                <w:sz w:val="24"/>
                <w:szCs w:val="24"/>
              </w:rPr>
            </w:pPr>
            <w:r w:rsidRPr="00F92DCC">
              <w:rPr>
                <w:b/>
                <w:bCs/>
                <w:color w:val="FFFFFF" w:themeColor="background1"/>
                <w:sz w:val="24"/>
                <w:szCs w:val="24"/>
              </w:rPr>
              <w:t>12</w:t>
            </w:r>
          </w:p>
        </w:tc>
      </w:tr>
      <w:tr w:rsidR="00F770C6" w14:paraId="7106CE8A" w14:textId="77777777" w:rsidTr="003F427E">
        <w:trPr>
          <w:trHeight w:val="293"/>
        </w:trPr>
        <w:tc>
          <w:tcPr>
            <w:tcW w:w="2483" w:type="dxa"/>
            <w:tcBorders>
              <w:top w:val="nil"/>
              <w:left w:val="nil"/>
              <w:bottom w:val="nil"/>
              <w:right w:val="single" w:sz="4" w:space="0" w:color="auto"/>
            </w:tcBorders>
          </w:tcPr>
          <w:p w14:paraId="31B8A7F5" w14:textId="77777777" w:rsidR="00F770C6" w:rsidRDefault="00F770C6" w:rsidP="002A02E1"/>
        </w:tc>
        <w:tc>
          <w:tcPr>
            <w:tcW w:w="1486" w:type="dxa"/>
            <w:tcBorders>
              <w:left w:val="single" w:sz="4" w:space="0" w:color="auto"/>
            </w:tcBorders>
            <w:shd w:val="clear" w:color="auto" w:fill="D9D9D9" w:themeFill="background1" w:themeFillShade="D9"/>
          </w:tcPr>
          <w:p w14:paraId="05B60E52" w14:textId="04D31AD2" w:rsidR="00F770C6" w:rsidRDefault="00F770C6" w:rsidP="002A02E1">
            <w:proofErr w:type="spellStart"/>
            <w:r>
              <w:t>Some</w:t>
            </w:r>
            <w:proofErr w:type="spellEnd"/>
            <w:r>
              <w:t xml:space="preserve"> </w:t>
            </w:r>
            <w:proofErr w:type="spellStart"/>
            <w:r>
              <w:t>times</w:t>
            </w:r>
            <w:proofErr w:type="spellEnd"/>
            <w:r>
              <w:t xml:space="preserve"> per </w:t>
            </w:r>
            <w:proofErr w:type="spellStart"/>
            <w:r>
              <w:t>year</w:t>
            </w:r>
            <w:proofErr w:type="spellEnd"/>
          </w:p>
        </w:tc>
        <w:tc>
          <w:tcPr>
            <w:tcW w:w="1134" w:type="dxa"/>
            <w:shd w:val="clear" w:color="auto" w:fill="92D050"/>
          </w:tcPr>
          <w:p w14:paraId="345025FF" w14:textId="67893F7E" w:rsidR="00F770C6" w:rsidRPr="00F92DCC" w:rsidRDefault="00F770C6" w:rsidP="002A02E1">
            <w:pPr>
              <w:rPr>
                <w:b/>
                <w:bCs/>
                <w:sz w:val="24"/>
                <w:szCs w:val="24"/>
              </w:rPr>
            </w:pPr>
            <w:r w:rsidRPr="00F92DCC">
              <w:rPr>
                <w:b/>
                <w:bCs/>
                <w:sz w:val="24"/>
                <w:szCs w:val="24"/>
              </w:rPr>
              <w:t>2</w:t>
            </w:r>
          </w:p>
        </w:tc>
        <w:tc>
          <w:tcPr>
            <w:tcW w:w="1134" w:type="dxa"/>
            <w:shd w:val="clear" w:color="auto" w:fill="FFFF00"/>
          </w:tcPr>
          <w:p w14:paraId="01CE890C" w14:textId="5947F88C" w:rsidR="00F770C6" w:rsidRPr="00F92DCC" w:rsidRDefault="00F770C6" w:rsidP="002A02E1">
            <w:pPr>
              <w:rPr>
                <w:b/>
                <w:bCs/>
                <w:sz w:val="24"/>
                <w:szCs w:val="24"/>
              </w:rPr>
            </w:pPr>
            <w:r w:rsidRPr="00F92DCC">
              <w:rPr>
                <w:b/>
                <w:bCs/>
                <w:sz w:val="24"/>
                <w:szCs w:val="24"/>
              </w:rPr>
              <w:t>4</w:t>
            </w:r>
          </w:p>
        </w:tc>
        <w:tc>
          <w:tcPr>
            <w:tcW w:w="1276" w:type="dxa"/>
            <w:shd w:val="clear" w:color="auto" w:fill="FFFF00"/>
          </w:tcPr>
          <w:p w14:paraId="6B6C49EE" w14:textId="0935291D" w:rsidR="00F770C6" w:rsidRPr="00F92DCC" w:rsidRDefault="00F770C6" w:rsidP="002A02E1">
            <w:pPr>
              <w:rPr>
                <w:b/>
                <w:bCs/>
                <w:sz w:val="24"/>
                <w:szCs w:val="24"/>
              </w:rPr>
            </w:pPr>
            <w:r w:rsidRPr="00F92DCC">
              <w:rPr>
                <w:b/>
                <w:bCs/>
                <w:sz w:val="24"/>
                <w:szCs w:val="24"/>
              </w:rPr>
              <w:t>6</w:t>
            </w:r>
          </w:p>
        </w:tc>
        <w:tc>
          <w:tcPr>
            <w:tcW w:w="1276" w:type="dxa"/>
            <w:shd w:val="clear" w:color="auto" w:fill="FFC000"/>
          </w:tcPr>
          <w:p w14:paraId="345D0EA0" w14:textId="38E88C1D" w:rsidR="00F770C6" w:rsidRPr="00F92DCC" w:rsidRDefault="00F770C6" w:rsidP="002A02E1">
            <w:pPr>
              <w:rPr>
                <w:b/>
                <w:bCs/>
                <w:sz w:val="24"/>
                <w:szCs w:val="24"/>
              </w:rPr>
            </w:pPr>
            <w:r w:rsidRPr="00F92DCC">
              <w:rPr>
                <w:b/>
                <w:bCs/>
                <w:sz w:val="24"/>
                <w:szCs w:val="24"/>
              </w:rPr>
              <w:t>8</w:t>
            </w:r>
          </w:p>
        </w:tc>
      </w:tr>
      <w:tr w:rsidR="00F770C6" w14:paraId="3D40D8D6" w14:textId="77777777" w:rsidTr="003F427E">
        <w:trPr>
          <w:trHeight w:val="278"/>
        </w:trPr>
        <w:tc>
          <w:tcPr>
            <w:tcW w:w="2483" w:type="dxa"/>
            <w:tcBorders>
              <w:top w:val="nil"/>
              <w:left w:val="nil"/>
              <w:bottom w:val="nil"/>
              <w:right w:val="single" w:sz="4" w:space="0" w:color="auto"/>
            </w:tcBorders>
          </w:tcPr>
          <w:p w14:paraId="7F7961E5" w14:textId="77777777" w:rsidR="00F770C6" w:rsidRPr="00896151" w:rsidRDefault="00F770C6" w:rsidP="002A02E1">
            <w:pPr>
              <w:rPr>
                <w:lang w:val="en-US"/>
              </w:rPr>
            </w:pPr>
          </w:p>
        </w:tc>
        <w:tc>
          <w:tcPr>
            <w:tcW w:w="1486" w:type="dxa"/>
            <w:tcBorders>
              <w:left w:val="single" w:sz="4" w:space="0" w:color="auto"/>
            </w:tcBorders>
            <w:shd w:val="clear" w:color="auto" w:fill="D9D9D9" w:themeFill="background1" w:themeFillShade="D9"/>
          </w:tcPr>
          <w:p w14:paraId="2D2E69BD" w14:textId="5C64B111" w:rsidR="00F770C6" w:rsidRDefault="00F770C6" w:rsidP="002A02E1">
            <w:proofErr w:type="spellStart"/>
            <w:r>
              <w:t>Seldom</w:t>
            </w:r>
            <w:proofErr w:type="spellEnd"/>
            <w:r>
              <w:t>, never</w:t>
            </w:r>
          </w:p>
        </w:tc>
        <w:tc>
          <w:tcPr>
            <w:tcW w:w="1134" w:type="dxa"/>
            <w:shd w:val="clear" w:color="auto" w:fill="92D050"/>
          </w:tcPr>
          <w:p w14:paraId="689B36D3" w14:textId="5AE1EA8A" w:rsidR="00F770C6" w:rsidRPr="00F92DCC" w:rsidRDefault="00F770C6" w:rsidP="002A02E1">
            <w:pPr>
              <w:rPr>
                <w:b/>
                <w:bCs/>
                <w:sz w:val="24"/>
                <w:szCs w:val="24"/>
              </w:rPr>
            </w:pPr>
            <w:r w:rsidRPr="00F92DCC">
              <w:rPr>
                <w:b/>
                <w:bCs/>
                <w:sz w:val="24"/>
                <w:szCs w:val="24"/>
              </w:rPr>
              <w:t>1</w:t>
            </w:r>
          </w:p>
        </w:tc>
        <w:tc>
          <w:tcPr>
            <w:tcW w:w="1134" w:type="dxa"/>
            <w:shd w:val="clear" w:color="auto" w:fill="92D050"/>
          </w:tcPr>
          <w:p w14:paraId="25931B37" w14:textId="3916EB20" w:rsidR="00F770C6" w:rsidRPr="00F92DCC" w:rsidRDefault="00F770C6" w:rsidP="002A02E1">
            <w:pPr>
              <w:rPr>
                <w:b/>
                <w:bCs/>
                <w:sz w:val="24"/>
                <w:szCs w:val="24"/>
              </w:rPr>
            </w:pPr>
            <w:r w:rsidRPr="00F92DCC">
              <w:rPr>
                <w:b/>
                <w:bCs/>
                <w:sz w:val="24"/>
                <w:szCs w:val="24"/>
              </w:rPr>
              <w:t>2</w:t>
            </w:r>
          </w:p>
        </w:tc>
        <w:tc>
          <w:tcPr>
            <w:tcW w:w="1276" w:type="dxa"/>
            <w:shd w:val="clear" w:color="auto" w:fill="FFFF00"/>
          </w:tcPr>
          <w:p w14:paraId="1787C94D" w14:textId="5776F821" w:rsidR="00F770C6" w:rsidRPr="00F92DCC" w:rsidRDefault="00F770C6" w:rsidP="002A02E1">
            <w:pPr>
              <w:rPr>
                <w:b/>
                <w:bCs/>
                <w:sz w:val="24"/>
                <w:szCs w:val="24"/>
              </w:rPr>
            </w:pPr>
            <w:r w:rsidRPr="00F92DCC">
              <w:rPr>
                <w:b/>
                <w:bCs/>
                <w:sz w:val="24"/>
                <w:szCs w:val="24"/>
              </w:rPr>
              <w:t>3</w:t>
            </w:r>
          </w:p>
        </w:tc>
        <w:tc>
          <w:tcPr>
            <w:tcW w:w="1276" w:type="dxa"/>
            <w:shd w:val="clear" w:color="auto" w:fill="FFFF00"/>
          </w:tcPr>
          <w:p w14:paraId="4F424AEA" w14:textId="581B2380" w:rsidR="00F770C6" w:rsidRPr="00F92DCC" w:rsidRDefault="00F770C6" w:rsidP="00CC5CED">
            <w:pPr>
              <w:rPr>
                <w:b/>
                <w:bCs/>
                <w:sz w:val="24"/>
                <w:szCs w:val="24"/>
              </w:rPr>
            </w:pPr>
            <w:r w:rsidRPr="00F92DCC">
              <w:rPr>
                <w:b/>
                <w:bCs/>
                <w:sz w:val="24"/>
                <w:szCs w:val="24"/>
              </w:rPr>
              <w:t>4</w:t>
            </w:r>
          </w:p>
        </w:tc>
      </w:tr>
      <w:tr w:rsidR="00F770C6" w14:paraId="1698C25B" w14:textId="77777777" w:rsidTr="003F427E">
        <w:trPr>
          <w:trHeight w:val="278"/>
        </w:trPr>
        <w:tc>
          <w:tcPr>
            <w:tcW w:w="2483" w:type="dxa"/>
            <w:tcBorders>
              <w:top w:val="nil"/>
              <w:left w:val="nil"/>
              <w:bottom w:val="nil"/>
              <w:right w:val="single" w:sz="4" w:space="0" w:color="auto"/>
            </w:tcBorders>
          </w:tcPr>
          <w:p w14:paraId="2B7BB764" w14:textId="77777777" w:rsidR="00F770C6" w:rsidRDefault="00F770C6" w:rsidP="002A02E1"/>
        </w:tc>
        <w:tc>
          <w:tcPr>
            <w:tcW w:w="1486" w:type="dxa"/>
            <w:tcBorders>
              <w:left w:val="single" w:sz="4" w:space="0" w:color="auto"/>
            </w:tcBorders>
            <w:shd w:val="clear" w:color="auto" w:fill="D9D9D9" w:themeFill="background1" w:themeFillShade="D9"/>
          </w:tcPr>
          <w:p w14:paraId="7BCB5DCF" w14:textId="70332334" w:rsidR="00F770C6" w:rsidRDefault="00F770C6" w:rsidP="002A02E1"/>
        </w:tc>
        <w:tc>
          <w:tcPr>
            <w:tcW w:w="1134" w:type="dxa"/>
            <w:shd w:val="clear" w:color="auto" w:fill="D9D9D9" w:themeFill="background1" w:themeFillShade="D9"/>
          </w:tcPr>
          <w:p w14:paraId="43DAC6C2" w14:textId="11162332" w:rsidR="00F770C6" w:rsidRDefault="00F770C6" w:rsidP="002A02E1">
            <w:r>
              <w:t>Minor</w:t>
            </w:r>
          </w:p>
        </w:tc>
        <w:tc>
          <w:tcPr>
            <w:tcW w:w="1134" w:type="dxa"/>
            <w:shd w:val="clear" w:color="auto" w:fill="D9D9D9" w:themeFill="background1" w:themeFillShade="D9"/>
          </w:tcPr>
          <w:p w14:paraId="3B07E45B" w14:textId="77777777" w:rsidR="00F770C6" w:rsidRDefault="00F770C6" w:rsidP="002A02E1"/>
        </w:tc>
        <w:tc>
          <w:tcPr>
            <w:tcW w:w="1276" w:type="dxa"/>
            <w:shd w:val="clear" w:color="auto" w:fill="D9D9D9" w:themeFill="background1" w:themeFillShade="D9"/>
          </w:tcPr>
          <w:p w14:paraId="38D055C5" w14:textId="6EEFDF20" w:rsidR="00F770C6" w:rsidRDefault="00F770C6" w:rsidP="002A02E1">
            <w:proofErr w:type="spellStart"/>
            <w:r>
              <w:t>Serious</w:t>
            </w:r>
            <w:proofErr w:type="spellEnd"/>
          </w:p>
        </w:tc>
        <w:tc>
          <w:tcPr>
            <w:tcW w:w="1276" w:type="dxa"/>
            <w:shd w:val="clear" w:color="auto" w:fill="D9D9D9" w:themeFill="background1" w:themeFillShade="D9"/>
          </w:tcPr>
          <w:p w14:paraId="2B7730D2" w14:textId="7EF35C2E" w:rsidR="00F770C6" w:rsidRDefault="00F770C6" w:rsidP="002A02E1">
            <w:proofErr w:type="spellStart"/>
            <w:r>
              <w:t>Very</w:t>
            </w:r>
            <w:proofErr w:type="spellEnd"/>
            <w:r>
              <w:t xml:space="preserve"> </w:t>
            </w:r>
            <w:proofErr w:type="spellStart"/>
            <w:r>
              <w:t>serious</w:t>
            </w:r>
            <w:proofErr w:type="spellEnd"/>
          </w:p>
        </w:tc>
      </w:tr>
    </w:tbl>
    <w:p w14:paraId="403D1066" w14:textId="77777777" w:rsidR="002A02E1" w:rsidRDefault="002A02E1" w:rsidP="002A02E1"/>
    <w:p w14:paraId="5CBE27EB" w14:textId="77777777" w:rsidR="003F427E" w:rsidRDefault="003F427E" w:rsidP="002A02E1"/>
    <w:p w14:paraId="33599773" w14:textId="77777777" w:rsidR="003F427E" w:rsidRDefault="003F427E" w:rsidP="003F427E">
      <w:pPr>
        <w:rPr>
          <w:b/>
          <w:bCs/>
          <w:lang w:val="en-US"/>
        </w:rPr>
      </w:pPr>
    </w:p>
    <w:p w14:paraId="08E087A5" w14:textId="77777777" w:rsidR="003F427E" w:rsidRDefault="003F427E" w:rsidP="003F427E">
      <w:pPr>
        <w:rPr>
          <w:b/>
          <w:bCs/>
          <w:lang w:val="en-US"/>
        </w:rPr>
      </w:pPr>
    </w:p>
    <w:p w14:paraId="008513BE" w14:textId="77777777" w:rsidR="003F427E" w:rsidRDefault="003F427E" w:rsidP="003F427E">
      <w:pPr>
        <w:rPr>
          <w:b/>
          <w:bCs/>
          <w:lang w:val="en-US"/>
        </w:rPr>
      </w:pPr>
    </w:p>
    <w:p w14:paraId="6FF3D048" w14:textId="14AA302C" w:rsidR="003F427E" w:rsidRDefault="00E20E43" w:rsidP="003F427E">
      <w:pPr>
        <w:rPr>
          <w:b/>
          <w:bCs/>
          <w:lang w:val="en-US"/>
        </w:rPr>
      </w:pPr>
      <w:r>
        <w:rPr>
          <w:b/>
          <w:bCs/>
          <w:lang w:val="en-US"/>
        </w:rPr>
        <w:t xml:space="preserve">Fig 1: </w:t>
      </w:r>
      <w:r w:rsidR="003F427E" w:rsidRPr="00896151">
        <w:rPr>
          <w:b/>
          <w:bCs/>
          <w:lang w:val="en-US"/>
        </w:rPr>
        <w:t>By multiplying the assessment on the x-axis with the assessment on the y-axis, a total sum is obtained.</w:t>
      </w:r>
    </w:p>
    <w:p w14:paraId="4545515B" w14:textId="77777777" w:rsidR="003F427E" w:rsidRPr="003F427E" w:rsidRDefault="003F427E" w:rsidP="002A02E1">
      <w:pPr>
        <w:rPr>
          <w:lang w:val="en-US"/>
        </w:rPr>
      </w:pPr>
    </w:p>
    <w:p w14:paraId="6113F25D" w14:textId="77777777" w:rsidR="003F427E" w:rsidRPr="003F427E" w:rsidRDefault="003F427E" w:rsidP="002A02E1">
      <w:pPr>
        <w:rPr>
          <w:lang w:val="en-US"/>
        </w:rPr>
      </w:pPr>
    </w:p>
    <w:tbl>
      <w:tblPr>
        <w:tblStyle w:val="Tabellrutnt"/>
        <w:tblW w:w="0" w:type="auto"/>
        <w:tblLook w:val="04A0" w:firstRow="1" w:lastRow="0" w:firstColumn="1" w:lastColumn="0" w:noHBand="0" w:noVBand="1"/>
      </w:tblPr>
      <w:tblGrid>
        <w:gridCol w:w="988"/>
        <w:gridCol w:w="2126"/>
        <w:gridCol w:w="4536"/>
      </w:tblGrid>
      <w:tr w:rsidR="003F427E" w14:paraId="71CEDF0C" w14:textId="77777777" w:rsidTr="003F427E">
        <w:tc>
          <w:tcPr>
            <w:tcW w:w="988" w:type="dxa"/>
          </w:tcPr>
          <w:p w14:paraId="490FD977" w14:textId="77777777" w:rsidR="003F427E" w:rsidRDefault="003F427E" w:rsidP="002A02E1">
            <w:pPr>
              <w:rPr>
                <w:lang w:val="en-US"/>
              </w:rPr>
            </w:pPr>
          </w:p>
        </w:tc>
        <w:tc>
          <w:tcPr>
            <w:tcW w:w="2126" w:type="dxa"/>
          </w:tcPr>
          <w:p w14:paraId="0016989B" w14:textId="2A0D45B4" w:rsidR="003F427E" w:rsidRPr="00334E0A" w:rsidRDefault="000F482F" w:rsidP="002A02E1">
            <w:pPr>
              <w:rPr>
                <w:b/>
                <w:bCs/>
                <w:sz w:val="28"/>
                <w:szCs w:val="28"/>
              </w:rPr>
            </w:pPr>
            <w:r w:rsidRPr="00334E0A">
              <w:rPr>
                <w:b/>
                <w:bCs/>
                <w:sz w:val="28"/>
                <w:szCs w:val="28"/>
              </w:rPr>
              <w:t>Risk estimation</w:t>
            </w:r>
          </w:p>
        </w:tc>
        <w:tc>
          <w:tcPr>
            <w:tcW w:w="4536" w:type="dxa"/>
          </w:tcPr>
          <w:p w14:paraId="7DE914C6" w14:textId="07E626B1" w:rsidR="003F427E" w:rsidRPr="00334E0A" w:rsidRDefault="000F482F" w:rsidP="002A02E1">
            <w:pPr>
              <w:rPr>
                <w:b/>
                <w:bCs/>
                <w:sz w:val="28"/>
                <w:szCs w:val="28"/>
              </w:rPr>
            </w:pPr>
            <w:r w:rsidRPr="00334E0A">
              <w:rPr>
                <w:b/>
                <w:bCs/>
                <w:sz w:val="28"/>
                <w:szCs w:val="28"/>
              </w:rPr>
              <w:t>Measures</w:t>
            </w:r>
          </w:p>
        </w:tc>
      </w:tr>
      <w:tr w:rsidR="003F427E" w:rsidRPr="003822AC" w14:paraId="74B7F752" w14:textId="77777777" w:rsidTr="00ED25D9">
        <w:tc>
          <w:tcPr>
            <w:tcW w:w="988" w:type="dxa"/>
            <w:shd w:val="clear" w:color="auto" w:fill="92D050"/>
          </w:tcPr>
          <w:p w14:paraId="284FC539" w14:textId="5F9F67DD" w:rsidR="003F427E" w:rsidRPr="00F92DCC" w:rsidRDefault="00CC15B4" w:rsidP="002A02E1">
            <w:pPr>
              <w:rPr>
                <w:b/>
                <w:bCs/>
                <w:sz w:val="24"/>
                <w:szCs w:val="24"/>
                <w:lang w:val="en-US"/>
              </w:rPr>
            </w:pPr>
            <w:r w:rsidRPr="00F92DCC">
              <w:rPr>
                <w:b/>
                <w:bCs/>
                <w:sz w:val="24"/>
                <w:szCs w:val="24"/>
                <w:lang w:val="en-US"/>
              </w:rPr>
              <w:t>1-2</w:t>
            </w:r>
          </w:p>
        </w:tc>
        <w:tc>
          <w:tcPr>
            <w:tcW w:w="2126" w:type="dxa"/>
          </w:tcPr>
          <w:p w14:paraId="174DEAE9" w14:textId="353E2BC9" w:rsidR="003F427E" w:rsidRDefault="000F482F" w:rsidP="002A02E1">
            <w:pPr>
              <w:rPr>
                <w:lang w:val="en-US"/>
              </w:rPr>
            </w:pPr>
            <w:r>
              <w:rPr>
                <w:lang w:val="en-US"/>
              </w:rPr>
              <w:t>Low risk</w:t>
            </w:r>
          </w:p>
        </w:tc>
        <w:tc>
          <w:tcPr>
            <w:tcW w:w="4536" w:type="dxa"/>
          </w:tcPr>
          <w:p w14:paraId="23399FE6" w14:textId="3872078D" w:rsidR="003F427E" w:rsidRPr="00334E0A" w:rsidRDefault="001F337A" w:rsidP="002A02E1">
            <w:pPr>
              <w:rPr>
                <w:lang w:val="en-US"/>
              </w:rPr>
            </w:pPr>
            <w:r w:rsidRPr="00334E0A">
              <w:rPr>
                <w:lang w:val="en-US"/>
              </w:rPr>
              <w:t xml:space="preserve">Monitor the risk source and </w:t>
            </w:r>
            <w:proofErr w:type="gramStart"/>
            <w:r w:rsidRPr="00334E0A">
              <w:rPr>
                <w:lang w:val="en-US"/>
              </w:rPr>
              <w:t>take action</w:t>
            </w:r>
            <w:proofErr w:type="gramEnd"/>
            <w:r w:rsidRPr="00334E0A">
              <w:rPr>
                <w:lang w:val="en-US"/>
              </w:rPr>
              <w:t xml:space="preserve"> </w:t>
            </w:r>
            <w:r w:rsidR="00ED25D9">
              <w:rPr>
                <w:lang w:val="en-US"/>
              </w:rPr>
              <w:t>when</w:t>
            </w:r>
            <w:r w:rsidRPr="00334E0A">
              <w:rPr>
                <w:lang w:val="en-US"/>
              </w:rPr>
              <w:t xml:space="preserve"> needed</w:t>
            </w:r>
          </w:p>
        </w:tc>
      </w:tr>
      <w:tr w:rsidR="003F427E" w:rsidRPr="00455268" w14:paraId="02B800EB" w14:textId="77777777" w:rsidTr="00ED25D9">
        <w:tc>
          <w:tcPr>
            <w:tcW w:w="988" w:type="dxa"/>
            <w:shd w:val="clear" w:color="auto" w:fill="FFFF00"/>
          </w:tcPr>
          <w:p w14:paraId="5097EA8A" w14:textId="0EFDA06D" w:rsidR="003F427E" w:rsidRPr="00F92DCC" w:rsidRDefault="00CC15B4" w:rsidP="002A02E1">
            <w:pPr>
              <w:rPr>
                <w:b/>
                <w:bCs/>
                <w:sz w:val="24"/>
                <w:szCs w:val="24"/>
                <w:lang w:val="en-US"/>
              </w:rPr>
            </w:pPr>
            <w:r w:rsidRPr="00F92DCC">
              <w:rPr>
                <w:b/>
                <w:bCs/>
                <w:sz w:val="24"/>
                <w:szCs w:val="24"/>
                <w:lang w:val="en-US"/>
              </w:rPr>
              <w:t>3-6</w:t>
            </w:r>
          </w:p>
        </w:tc>
        <w:tc>
          <w:tcPr>
            <w:tcW w:w="2126" w:type="dxa"/>
          </w:tcPr>
          <w:p w14:paraId="6F0DA3BF" w14:textId="1B6CE646" w:rsidR="003F427E" w:rsidRDefault="001F337A" w:rsidP="002A02E1">
            <w:pPr>
              <w:rPr>
                <w:lang w:val="en-US"/>
              </w:rPr>
            </w:pPr>
            <w:r>
              <w:rPr>
                <w:lang w:val="en-US"/>
              </w:rPr>
              <w:t>Medium risk</w:t>
            </w:r>
          </w:p>
        </w:tc>
        <w:tc>
          <w:tcPr>
            <w:tcW w:w="4536" w:type="dxa"/>
          </w:tcPr>
          <w:p w14:paraId="794FBAA3" w14:textId="36FAAE79" w:rsidR="003F427E" w:rsidRPr="00334E0A" w:rsidRDefault="00CC15B4" w:rsidP="002A02E1">
            <w:pPr>
              <w:rPr>
                <w:lang w:val="en-US"/>
              </w:rPr>
            </w:pPr>
            <w:r w:rsidRPr="00334E0A">
              <w:rPr>
                <w:lang w:val="en-US"/>
              </w:rPr>
              <w:t>Measures need to be implemented within 1-3 months</w:t>
            </w:r>
          </w:p>
        </w:tc>
      </w:tr>
      <w:tr w:rsidR="00CC15B4" w:rsidRPr="00455268" w14:paraId="48B8AAF5" w14:textId="77777777" w:rsidTr="00334E0A">
        <w:tc>
          <w:tcPr>
            <w:tcW w:w="988" w:type="dxa"/>
            <w:shd w:val="clear" w:color="auto" w:fill="FFC000"/>
          </w:tcPr>
          <w:p w14:paraId="0381F1AF" w14:textId="27071D1F" w:rsidR="00CC15B4" w:rsidRPr="00F92DCC" w:rsidRDefault="00CC15B4" w:rsidP="002A02E1">
            <w:pPr>
              <w:rPr>
                <w:b/>
                <w:bCs/>
                <w:sz w:val="24"/>
                <w:szCs w:val="24"/>
                <w:lang w:val="en-US"/>
              </w:rPr>
            </w:pPr>
            <w:r w:rsidRPr="00F92DCC">
              <w:rPr>
                <w:b/>
                <w:bCs/>
                <w:sz w:val="24"/>
                <w:szCs w:val="24"/>
                <w:lang w:val="en-US"/>
              </w:rPr>
              <w:t>8-9</w:t>
            </w:r>
          </w:p>
        </w:tc>
        <w:tc>
          <w:tcPr>
            <w:tcW w:w="2126" w:type="dxa"/>
          </w:tcPr>
          <w:p w14:paraId="2B217974" w14:textId="3F76A294" w:rsidR="00CC15B4" w:rsidRDefault="00CC15B4" w:rsidP="002A02E1">
            <w:pPr>
              <w:rPr>
                <w:lang w:val="en-US"/>
              </w:rPr>
            </w:pPr>
            <w:r>
              <w:rPr>
                <w:lang w:val="en-US"/>
              </w:rPr>
              <w:t>High risk</w:t>
            </w:r>
          </w:p>
        </w:tc>
        <w:tc>
          <w:tcPr>
            <w:tcW w:w="4536" w:type="dxa"/>
          </w:tcPr>
          <w:p w14:paraId="3E3D176E" w14:textId="49352463" w:rsidR="005C4EC2" w:rsidRPr="00334E0A" w:rsidRDefault="00CC15B4" w:rsidP="002A02E1">
            <w:pPr>
              <w:rPr>
                <w:lang w:val="en-US"/>
              </w:rPr>
            </w:pPr>
            <w:r w:rsidRPr="00334E0A">
              <w:rPr>
                <w:lang w:val="en-US"/>
              </w:rPr>
              <w:t>Measures need to be implemented within 1-3 weeks</w:t>
            </w:r>
          </w:p>
        </w:tc>
      </w:tr>
      <w:tr w:rsidR="005C4EC2" w:rsidRPr="00455268" w14:paraId="216EEBDF" w14:textId="77777777" w:rsidTr="00334E0A">
        <w:tc>
          <w:tcPr>
            <w:tcW w:w="988" w:type="dxa"/>
            <w:shd w:val="clear" w:color="auto" w:fill="FF0000"/>
          </w:tcPr>
          <w:p w14:paraId="68A93A87" w14:textId="35F47FA7" w:rsidR="005C4EC2" w:rsidRPr="00F92DCC" w:rsidRDefault="005C4EC2" w:rsidP="002A02E1">
            <w:pPr>
              <w:rPr>
                <w:b/>
                <w:bCs/>
                <w:sz w:val="24"/>
                <w:szCs w:val="24"/>
                <w:lang w:val="en-US"/>
              </w:rPr>
            </w:pPr>
            <w:r w:rsidRPr="00F92DCC">
              <w:rPr>
                <w:b/>
                <w:bCs/>
                <w:color w:val="FFFFFF" w:themeColor="background1"/>
                <w:sz w:val="24"/>
                <w:szCs w:val="24"/>
                <w:lang w:val="en-US"/>
              </w:rPr>
              <w:t>12-16</w:t>
            </w:r>
          </w:p>
        </w:tc>
        <w:tc>
          <w:tcPr>
            <w:tcW w:w="2126" w:type="dxa"/>
          </w:tcPr>
          <w:p w14:paraId="3F374C32" w14:textId="273FCB48" w:rsidR="005C4EC2" w:rsidRDefault="005C4EC2" w:rsidP="002A02E1">
            <w:pPr>
              <w:rPr>
                <w:lang w:val="en-US"/>
              </w:rPr>
            </w:pPr>
            <w:r>
              <w:rPr>
                <w:lang w:val="en-US"/>
              </w:rPr>
              <w:t>Very high risk</w:t>
            </w:r>
          </w:p>
        </w:tc>
        <w:tc>
          <w:tcPr>
            <w:tcW w:w="4536" w:type="dxa"/>
          </w:tcPr>
          <w:p w14:paraId="4772FD5E" w14:textId="214B2E10" w:rsidR="005C4EC2" w:rsidRPr="00334E0A" w:rsidRDefault="00334E0A" w:rsidP="002A02E1">
            <w:pPr>
              <w:rPr>
                <w:lang w:val="en-US"/>
              </w:rPr>
            </w:pPr>
            <w:r w:rsidRPr="00334E0A">
              <w:rPr>
                <w:lang w:val="en-US"/>
              </w:rPr>
              <w:t>Work must not be carried out before measures have been taken</w:t>
            </w:r>
          </w:p>
        </w:tc>
      </w:tr>
    </w:tbl>
    <w:p w14:paraId="06A4B215" w14:textId="2851A9B0" w:rsidR="007264FB" w:rsidRPr="007264FB" w:rsidRDefault="00E20E43" w:rsidP="007264FB">
      <w:pPr>
        <w:rPr>
          <w:lang w:val="en-US"/>
        </w:rPr>
      </w:pPr>
      <w:r>
        <w:rPr>
          <w:b/>
          <w:bCs/>
          <w:lang w:val="en-US"/>
        </w:rPr>
        <w:t>Fig. 2:</w:t>
      </w:r>
      <w:r w:rsidR="007264FB" w:rsidRPr="007264FB">
        <w:rPr>
          <w:b/>
          <w:bCs/>
          <w:lang w:val="en-US"/>
        </w:rPr>
        <w:t> The total sum obtained from Figure 1 provides an indication of how urgently the planned measures should be implemented.</w:t>
      </w:r>
    </w:p>
    <w:p w14:paraId="707B769A" w14:textId="77777777" w:rsidR="003F427E" w:rsidRPr="00E20E43" w:rsidRDefault="003F427E" w:rsidP="002A02E1">
      <w:pPr>
        <w:rPr>
          <w:lang w:val="en-US"/>
        </w:rPr>
      </w:pPr>
    </w:p>
    <w:p w14:paraId="50BB0A01" w14:textId="77777777" w:rsidR="003F427E" w:rsidRPr="00E20E43" w:rsidRDefault="003F427E" w:rsidP="002A02E1">
      <w:pPr>
        <w:rPr>
          <w:lang w:val="en-US"/>
        </w:rPr>
      </w:pPr>
    </w:p>
    <w:p w14:paraId="4E35506B" w14:textId="3586B3B6" w:rsidR="00D16DBA" w:rsidRPr="009A7A55" w:rsidRDefault="00D16DBA" w:rsidP="00D16DBA">
      <w:pPr>
        <w:keepNext/>
        <w:rPr>
          <w:lang w:val="en-US"/>
        </w:rPr>
      </w:pPr>
    </w:p>
    <w:p w14:paraId="4B873685" w14:textId="77777777" w:rsidR="00316BAD" w:rsidRPr="009A7A55" w:rsidRDefault="00316BAD">
      <w:pPr>
        <w:rPr>
          <w:lang w:val="en-US"/>
        </w:rPr>
      </w:pPr>
    </w:p>
    <w:p w14:paraId="1D435A05" w14:textId="1FB2E149" w:rsidR="00316BAD" w:rsidRPr="009029AB" w:rsidRDefault="009029AB">
      <w:pPr>
        <w:rPr>
          <w:sz w:val="36"/>
          <w:szCs w:val="36"/>
          <w:lang w:val="en-US"/>
        </w:rPr>
      </w:pPr>
      <w:r w:rsidRPr="009029AB">
        <w:rPr>
          <w:sz w:val="36"/>
          <w:szCs w:val="36"/>
          <w:lang w:val="en-US"/>
        </w:rPr>
        <w:t>Risk Assessment Table Including Action Plan</w:t>
      </w:r>
    </w:p>
    <w:p w14:paraId="3BE13328" w14:textId="77777777" w:rsidR="00316BAD" w:rsidRPr="009029AB" w:rsidRDefault="00316BAD">
      <w:pPr>
        <w:rPr>
          <w:lang w:val="en-US"/>
        </w:rPr>
      </w:pPr>
    </w:p>
    <w:p w14:paraId="497447FE" w14:textId="77777777" w:rsidR="00AF490F" w:rsidRDefault="00316BAD">
      <w:r w:rsidRPr="009029AB">
        <w:rPr>
          <w:lang w:val="en-US"/>
        </w:rPr>
        <w:tab/>
        <w:t xml:space="preserve">                                            </w:t>
      </w:r>
      <w:r w:rsidR="00861BA7" w:rsidRPr="009029AB">
        <w:rPr>
          <w:color w:val="660033"/>
          <w:lang w:val="en-US"/>
        </w:rPr>
        <w:t xml:space="preserve"> </w:t>
      </w:r>
      <w:r w:rsidR="00861BA7" w:rsidRPr="00316BAD">
        <w:rPr>
          <w:b/>
          <w:color w:val="660033"/>
        </w:rPr>
        <w:t>L</w:t>
      </w:r>
      <w:r w:rsidR="00861BA7" w:rsidRPr="00506C2D">
        <w:rPr>
          <w:color w:val="660033"/>
        </w:rPr>
        <w:t xml:space="preserve"> = låg</w:t>
      </w:r>
      <w:r>
        <w:rPr>
          <w:color w:val="660033"/>
        </w:rPr>
        <w:t xml:space="preserve"> risk för ohälsa</w:t>
      </w:r>
      <w:r w:rsidR="00861BA7" w:rsidRPr="00506C2D">
        <w:rPr>
          <w:color w:val="660033"/>
        </w:rPr>
        <w:t>,</w:t>
      </w:r>
      <w:r w:rsidR="00861BA7" w:rsidRPr="00316BAD">
        <w:rPr>
          <w:b/>
          <w:color w:val="660033"/>
        </w:rPr>
        <w:t xml:space="preserve"> M</w:t>
      </w:r>
      <w:r w:rsidR="00861BA7" w:rsidRPr="00506C2D">
        <w:rPr>
          <w:color w:val="660033"/>
        </w:rPr>
        <w:t xml:space="preserve"> = </w:t>
      </w:r>
      <w:proofErr w:type="gramStart"/>
      <w:r w:rsidR="00861BA7" w:rsidRPr="00506C2D">
        <w:rPr>
          <w:color w:val="660033"/>
        </w:rPr>
        <w:t>medel</w:t>
      </w:r>
      <w:r>
        <w:rPr>
          <w:color w:val="660033"/>
        </w:rPr>
        <w:t xml:space="preserve"> risk</w:t>
      </w:r>
      <w:proofErr w:type="gramEnd"/>
      <w:r>
        <w:rPr>
          <w:color w:val="660033"/>
        </w:rPr>
        <w:t xml:space="preserve"> för ohälsa</w:t>
      </w:r>
      <w:r w:rsidR="00861BA7" w:rsidRPr="00506C2D">
        <w:rPr>
          <w:color w:val="660033"/>
        </w:rPr>
        <w:t xml:space="preserve">, </w:t>
      </w:r>
      <w:r w:rsidR="00861BA7" w:rsidRPr="00316BAD">
        <w:rPr>
          <w:b/>
          <w:color w:val="660033"/>
        </w:rPr>
        <w:t>H</w:t>
      </w:r>
      <w:r w:rsidR="00861BA7" w:rsidRPr="00506C2D">
        <w:rPr>
          <w:color w:val="660033"/>
        </w:rPr>
        <w:t xml:space="preserve"> = hög</w:t>
      </w:r>
      <w:r>
        <w:rPr>
          <w:color w:val="660033"/>
        </w:rPr>
        <w:t xml:space="preserve"> risk för ohälsa</w:t>
      </w:r>
      <w:r w:rsidR="000541AB" w:rsidRPr="00506C2D">
        <w:rPr>
          <w:color w:val="660033"/>
        </w:rPr>
        <w:t xml:space="preserve">, </w:t>
      </w:r>
      <w:r w:rsidR="000541AB" w:rsidRPr="00316BAD">
        <w:rPr>
          <w:b/>
          <w:color w:val="660033"/>
        </w:rPr>
        <w:t>MH</w:t>
      </w:r>
      <w:r w:rsidR="000541AB" w:rsidRPr="00506C2D">
        <w:rPr>
          <w:color w:val="660033"/>
        </w:rPr>
        <w:t xml:space="preserve"> = mycket hög</w:t>
      </w:r>
      <w:r>
        <w:rPr>
          <w:color w:val="660033"/>
        </w:rPr>
        <w:t xml:space="preserve"> risk för ohälsa</w:t>
      </w:r>
    </w:p>
    <w:tbl>
      <w:tblPr>
        <w:tblStyle w:val="Tabellrutnt"/>
        <w:tblW w:w="15423" w:type="dxa"/>
        <w:tblInd w:w="-147" w:type="dxa"/>
        <w:tblLayout w:type="fixed"/>
        <w:tblLook w:val="04A0" w:firstRow="1" w:lastRow="0" w:firstColumn="1" w:lastColumn="0" w:noHBand="0" w:noVBand="1"/>
      </w:tblPr>
      <w:tblGrid>
        <w:gridCol w:w="2382"/>
        <w:gridCol w:w="2693"/>
        <w:gridCol w:w="2835"/>
        <w:gridCol w:w="992"/>
        <w:gridCol w:w="1872"/>
        <w:gridCol w:w="1530"/>
        <w:gridCol w:w="1276"/>
        <w:gridCol w:w="1843"/>
      </w:tblGrid>
      <w:tr w:rsidR="00A4773D" w:rsidRPr="00455268" w14:paraId="34E44768" w14:textId="77777777" w:rsidTr="004B5140">
        <w:trPr>
          <w:trHeight w:val="282"/>
        </w:trPr>
        <w:tc>
          <w:tcPr>
            <w:tcW w:w="2382" w:type="dxa"/>
            <w:vMerge w:val="restart"/>
            <w:shd w:val="clear" w:color="auto" w:fill="660033"/>
          </w:tcPr>
          <w:p w14:paraId="0CFAB989" w14:textId="77777777" w:rsidR="00A4773D" w:rsidRPr="00506C2D" w:rsidRDefault="00A4773D">
            <w:pPr>
              <w:rPr>
                <w:color w:val="FFFFFF" w:themeColor="background1"/>
              </w:rPr>
            </w:pPr>
          </w:p>
          <w:p w14:paraId="3A409131" w14:textId="250D797F" w:rsidR="00A4773D" w:rsidRPr="005875C3" w:rsidRDefault="00A4773D">
            <w:pPr>
              <w:rPr>
                <w:b/>
                <w:color w:val="FFFFFF" w:themeColor="background1"/>
                <w:lang w:val="en-US"/>
              </w:rPr>
            </w:pPr>
            <w:r w:rsidRPr="005875C3">
              <w:rPr>
                <w:b/>
                <w:color w:val="FFFFFF" w:themeColor="background1"/>
                <w:lang w:val="en-US"/>
              </w:rPr>
              <w:t>Fa</w:t>
            </w:r>
            <w:r w:rsidR="005875C3" w:rsidRPr="005875C3">
              <w:rPr>
                <w:b/>
                <w:color w:val="FFFFFF" w:themeColor="background1"/>
                <w:lang w:val="en-US"/>
              </w:rPr>
              <w:t>c</w:t>
            </w:r>
            <w:r w:rsidRPr="005875C3">
              <w:rPr>
                <w:b/>
                <w:color w:val="FFFFFF" w:themeColor="background1"/>
                <w:lang w:val="en-US"/>
              </w:rPr>
              <w:t>tor</w:t>
            </w:r>
            <w:r w:rsidR="005875C3" w:rsidRPr="005875C3">
              <w:rPr>
                <w:b/>
                <w:color w:val="FFFFFF" w:themeColor="background1"/>
                <w:lang w:val="en-US"/>
              </w:rPr>
              <w:t>s</w:t>
            </w:r>
            <w:r w:rsidRPr="005875C3">
              <w:rPr>
                <w:b/>
                <w:color w:val="FFFFFF" w:themeColor="background1"/>
                <w:lang w:val="en-US"/>
              </w:rPr>
              <w:t>/</w:t>
            </w:r>
            <w:r w:rsidR="00DB79D8">
              <w:rPr>
                <w:b/>
                <w:color w:val="FFFFFF" w:themeColor="background1"/>
                <w:lang w:val="en-US"/>
              </w:rPr>
              <w:t>a</w:t>
            </w:r>
            <w:r w:rsidR="005875C3" w:rsidRPr="005875C3">
              <w:rPr>
                <w:b/>
                <w:color w:val="FFFFFF" w:themeColor="background1"/>
                <w:lang w:val="en-US"/>
              </w:rPr>
              <w:t>reas to be assessed</w:t>
            </w:r>
            <w:r w:rsidRPr="005875C3">
              <w:rPr>
                <w:b/>
                <w:color w:val="FFFFFF" w:themeColor="background1"/>
                <w:lang w:val="en-US"/>
              </w:rPr>
              <w:t xml:space="preserve"> </w:t>
            </w:r>
          </w:p>
          <w:p w14:paraId="5A0EE921" w14:textId="77777777" w:rsidR="00A4773D" w:rsidRPr="005875C3" w:rsidRDefault="00A4773D">
            <w:pPr>
              <w:rPr>
                <w:b/>
                <w:color w:val="FFFFFF" w:themeColor="background1"/>
                <w:lang w:val="en-US"/>
              </w:rPr>
            </w:pPr>
          </w:p>
        </w:tc>
        <w:tc>
          <w:tcPr>
            <w:tcW w:w="2693" w:type="dxa"/>
            <w:vMerge w:val="restart"/>
            <w:shd w:val="clear" w:color="auto" w:fill="660033"/>
          </w:tcPr>
          <w:p w14:paraId="6DE4F4A1" w14:textId="0389BA81" w:rsidR="009829D1" w:rsidRDefault="00A4773D" w:rsidP="009829D1">
            <w:pPr>
              <w:rPr>
                <w:rFonts w:ascii="Arial" w:hAnsi="Arial" w:cs="Arial"/>
                <w:b/>
                <w:color w:val="FFFFFF" w:themeColor="background1"/>
                <w:sz w:val="16"/>
                <w:szCs w:val="16"/>
                <w:lang w:val="en-US"/>
              </w:rPr>
            </w:pPr>
            <w:r w:rsidRPr="009829D1">
              <w:rPr>
                <w:rFonts w:ascii="Arial" w:hAnsi="Arial" w:cs="Arial"/>
                <w:b/>
                <w:color w:val="FFFFFF" w:themeColor="background1"/>
                <w:sz w:val="28"/>
                <w:szCs w:val="28"/>
                <w:lang w:val="en-US"/>
              </w:rPr>
              <w:t>a)</w:t>
            </w:r>
            <w:r w:rsidRPr="009829D1">
              <w:rPr>
                <w:rFonts w:ascii="Arial" w:hAnsi="Arial" w:cs="Arial"/>
                <w:b/>
                <w:color w:val="FFFFFF" w:themeColor="background1"/>
                <w:sz w:val="16"/>
                <w:szCs w:val="16"/>
                <w:lang w:val="en-US"/>
              </w:rPr>
              <w:t xml:space="preserve"> </w:t>
            </w:r>
            <w:r w:rsidR="00DB79D8" w:rsidRPr="009829D1">
              <w:rPr>
                <w:rFonts w:ascii="Arial" w:hAnsi="Arial" w:cs="Arial"/>
                <w:b/>
                <w:color w:val="FFFFFF" w:themeColor="background1"/>
                <w:sz w:val="16"/>
                <w:szCs w:val="16"/>
                <w:lang w:val="en-US"/>
              </w:rPr>
              <w:t xml:space="preserve">Expected </w:t>
            </w:r>
            <w:r w:rsidRPr="009829D1">
              <w:rPr>
                <w:rFonts w:ascii="Arial" w:hAnsi="Arial" w:cs="Arial"/>
                <w:b/>
                <w:color w:val="FFFFFF" w:themeColor="background1"/>
                <w:sz w:val="16"/>
                <w:szCs w:val="16"/>
                <w:lang w:val="en-US"/>
              </w:rPr>
              <w:t>positiv</w:t>
            </w:r>
            <w:r w:rsidR="00DB79D8" w:rsidRPr="009829D1">
              <w:rPr>
                <w:rFonts w:ascii="Arial" w:hAnsi="Arial" w:cs="Arial"/>
                <w:b/>
                <w:color w:val="FFFFFF" w:themeColor="background1"/>
                <w:sz w:val="16"/>
                <w:szCs w:val="16"/>
                <w:lang w:val="en-US"/>
              </w:rPr>
              <w:t>e</w:t>
            </w:r>
            <w:r w:rsidRPr="009829D1">
              <w:rPr>
                <w:rFonts w:ascii="Arial" w:hAnsi="Arial" w:cs="Arial"/>
                <w:b/>
                <w:color w:val="FFFFFF" w:themeColor="background1"/>
                <w:sz w:val="16"/>
                <w:szCs w:val="16"/>
                <w:lang w:val="en-US"/>
              </w:rPr>
              <w:t xml:space="preserve"> effe</w:t>
            </w:r>
            <w:r w:rsidR="00DB79D8" w:rsidRPr="009829D1">
              <w:rPr>
                <w:rFonts w:ascii="Arial" w:hAnsi="Arial" w:cs="Arial"/>
                <w:b/>
                <w:color w:val="FFFFFF" w:themeColor="background1"/>
                <w:sz w:val="16"/>
                <w:szCs w:val="16"/>
                <w:lang w:val="en-US"/>
              </w:rPr>
              <w:t>cts</w:t>
            </w:r>
            <w:r w:rsidRPr="009829D1">
              <w:rPr>
                <w:rFonts w:ascii="Arial" w:hAnsi="Arial" w:cs="Arial"/>
                <w:b/>
                <w:color w:val="FFFFFF" w:themeColor="background1"/>
                <w:sz w:val="16"/>
                <w:szCs w:val="16"/>
                <w:lang w:val="en-US"/>
              </w:rPr>
              <w:t xml:space="preserve"> </w:t>
            </w:r>
            <w:r w:rsidR="009829D1" w:rsidRPr="009829D1">
              <w:rPr>
                <w:rFonts w:ascii="Arial" w:hAnsi="Arial" w:cs="Arial"/>
                <w:b/>
                <w:color w:val="FFFFFF" w:themeColor="background1"/>
                <w:sz w:val="16"/>
                <w:szCs w:val="16"/>
                <w:lang w:val="en-US"/>
              </w:rPr>
              <w:t>of the premises</w:t>
            </w:r>
            <w:r w:rsidR="009829D1">
              <w:rPr>
                <w:rFonts w:ascii="Arial" w:hAnsi="Arial" w:cs="Arial"/>
                <w:b/>
                <w:color w:val="FFFFFF" w:themeColor="background1"/>
                <w:sz w:val="16"/>
                <w:szCs w:val="16"/>
                <w:lang w:val="en-US"/>
              </w:rPr>
              <w:t xml:space="preserve"> change</w:t>
            </w:r>
          </w:p>
          <w:p w14:paraId="24BE5856" w14:textId="55216AE8" w:rsidR="00A4773D" w:rsidRPr="001E7119" w:rsidRDefault="00A4773D" w:rsidP="009829D1">
            <w:pPr>
              <w:rPr>
                <w:color w:val="FFFFFF" w:themeColor="background1"/>
                <w:lang w:val="en-US"/>
              </w:rPr>
            </w:pPr>
            <w:r w:rsidRPr="001E7119">
              <w:rPr>
                <w:rFonts w:ascii="Arial" w:hAnsi="Arial" w:cs="Arial"/>
                <w:b/>
                <w:color w:val="FFFFFF" w:themeColor="background1"/>
                <w:sz w:val="28"/>
                <w:szCs w:val="28"/>
                <w:lang w:val="en-US"/>
              </w:rPr>
              <w:t>b)</w:t>
            </w:r>
            <w:r w:rsidRPr="001E7119">
              <w:rPr>
                <w:rFonts w:ascii="Arial" w:hAnsi="Arial" w:cs="Arial"/>
                <w:b/>
                <w:color w:val="FFFFFF" w:themeColor="background1"/>
                <w:sz w:val="16"/>
                <w:szCs w:val="16"/>
                <w:lang w:val="en-US"/>
              </w:rPr>
              <w:t xml:space="preserve"> Po</w:t>
            </w:r>
            <w:r w:rsidR="00EC6C6A" w:rsidRPr="001E7119">
              <w:rPr>
                <w:rFonts w:ascii="Arial" w:hAnsi="Arial" w:cs="Arial"/>
                <w:b/>
                <w:color w:val="FFFFFF" w:themeColor="background1"/>
                <w:sz w:val="16"/>
                <w:szCs w:val="16"/>
                <w:lang w:val="en-US"/>
              </w:rPr>
              <w:t>sitiv</w:t>
            </w:r>
            <w:r w:rsidR="009829D1" w:rsidRPr="001E7119">
              <w:rPr>
                <w:rFonts w:ascii="Arial" w:hAnsi="Arial" w:cs="Arial"/>
                <w:b/>
                <w:color w:val="FFFFFF" w:themeColor="background1"/>
                <w:sz w:val="16"/>
                <w:szCs w:val="16"/>
                <w:lang w:val="en-US"/>
              </w:rPr>
              <w:t>e</w:t>
            </w:r>
            <w:r w:rsidR="00EC6C6A" w:rsidRPr="001E7119">
              <w:rPr>
                <w:rFonts w:ascii="Arial" w:hAnsi="Arial" w:cs="Arial"/>
                <w:b/>
                <w:color w:val="FFFFFF" w:themeColor="background1"/>
                <w:sz w:val="16"/>
                <w:szCs w:val="16"/>
                <w:lang w:val="en-US"/>
              </w:rPr>
              <w:t xml:space="preserve"> fa</w:t>
            </w:r>
            <w:r w:rsidR="00616C70" w:rsidRPr="001E7119">
              <w:rPr>
                <w:rFonts w:ascii="Arial" w:hAnsi="Arial" w:cs="Arial"/>
                <w:b/>
                <w:color w:val="FFFFFF" w:themeColor="background1"/>
                <w:sz w:val="16"/>
                <w:szCs w:val="16"/>
                <w:lang w:val="en-US"/>
              </w:rPr>
              <w:t>c</w:t>
            </w:r>
            <w:r w:rsidR="00EC6C6A" w:rsidRPr="001E7119">
              <w:rPr>
                <w:rFonts w:ascii="Arial" w:hAnsi="Arial" w:cs="Arial"/>
                <w:b/>
                <w:color w:val="FFFFFF" w:themeColor="background1"/>
                <w:sz w:val="16"/>
                <w:szCs w:val="16"/>
                <w:lang w:val="en-US"/>
              </w:rPr>
              <w:t>tor</w:t>
            </w:r>
            <w:r w:rsidR="00616C70" w:rsidRPr="001E7119">
              <w:rPr>
                <w:rFonts w:ascii="Arial" w:hAnsi="Arial" w:cs="Arial"/>
                <w:b/>
                <w:color w:val="FFFFFF" w:themeColor="background1"/>
                <w:sz w:val="16"/>
                <w:szCs w:val="16"/>
                <w:lang w:val="en-US"/>
              </w:rPr>
              <w:t>s</w:t>
            </w:r>
            <w:r w:rsidR="00EC6C6A" w:rsidRPr="001E7119">
              <w:rPr>
                <w:rFonts w:ascii="Arial" w:hAnsi="Arial" w:cs="Arial"/>
                <w:b/>
                <w:color w:val="FFFFFF" w:themeColor="background1"/>
                <w:sz w:val="16"/>
                <w:szCs w:val="16"/>
                <w:lang w:val="en-US"/>
              </w:rPr>
              <w:t xml:space="preserve"> i</w:t>
            </w:r>
            <w:r w:rsidR="00616C70" w:rsidRPr="001E7119">
              <w:rPr>
                <w:rFonts w:ascii="Arial" w:hAnsi="Arial" w:cs="Arial"/>
                <w:b/>
                <w:color w:val="FFFFFF" w:themeColor="background1"/>
                <w:sz w:val="16"/>
                <w:szCs w:val="16"/>
                <w:lang w:val="en-US"/>
              </w:rPr>
              <w:t>n</w:t>
            </w:r>
            <w:r w:rsidR="00EC6C6A" w:rsidRPr="001E7119">
              <w:rPr>
                <w:rFonts w:ascii="Arial" w:hAnsi="Arial" w:cs="Arial"/>
                <w:b/>
                <w:color w:val="FFFFFF" w:themeColor="background1"/>
                <w:sz w:val="16"/>
                <w:szCs w:val="16"/>
                <w:lang w:val="en-US"/>
              </w:rPr>
              <w:t xml:space="preserve"> </w:t>
            </w:r>
            <w:r w:rsidR="00616C70" w:rsidRPr="001E7119">
              <w:rPr>
                <w:rFonts w:ascii="Arial" w:hAnsi="Arial" w:cs="Arial"/>
                <w:b/>
                <w:color w:val="FFFFFF" w:themeColor="background1"/>
                <w:sz w:val="16"/>
                <w:szCs w:val="16"/>
                <w:lang w:val="en-US"/>
              </w:rPr>
              <w:t xml:space="preserve">existing premises that should not </w:t>
            </w:r>
            <w:proofErr w:type="gramStart"/>
            <w:r w:rsidR="00616C70" w:rsidRPr="001E7119">
              <w:rPr>
                <w:rFonts w:ascii="Arial" w:hAnsi="Arial" w:cs="Arial"/>
                <w:b/>
                <w:color w:val="FFFFFF" w:themeColor="background1"/>
                <w:sz w:val="16"/>
                <w:szCs w:val="16"/>
                <w:lang w:val="en-US"/>
              </w:rPr>
              <w:t>be ”missed</w:t>
            </w:r>
            <w:proofErr w:type="gramEnd"/>
            <w:r w:rsidR="00616C70" w:rsidRPr="001E7119">
              <w:rPr>
                <w:rFonts w:ascii="Arial" w:hAnsi="Arial" w:cs="Arial"/>
                <w:b/>
                <w:color w:val="FFFFFF" w:themeColor="background1"/>
                <w:sz w:val="16"/>
                <w:szCs w:val="16"/>
                <w:lang w:val="en-US"/>
              </w:rPr>
              <w:t xml:space="preserve">” </w:t>
            </w:r>
            <w:r w:rsidR="001E7119" w:rsidRPr="001E7119">
              <w:rPr>
                <w:rFonts w:ascii="Arial" w:hAnsi="Arial" w:cs="Arial"/>
                <w:b/>
                <w:color w:val="FFFFFF" w:themeColor="background1"/>
                <w:sz w:val="16"/>
                <w:szCs w:val="16"/>
                <w:lang w:val="en-US"/>
              </w:rPr>
              <w:t>during the premises</w:t>
            </w:r>
            <w:r w:rsidR="001E7119">
              <w:rPr>
                <w:rFonts w:ascii="Arial" w:hAnsi="Arial" w:cs="Arial"/>
                <w:b/>
                <w:color w:val="FFFFFF" w:themeColor="background1"/>
                <w:sz w:val="16"/>
                <w:szCs w:val="16"/>
                <w:lang w:val="en-US"/>
              </w:rPr>
              <w:t xml:space="preserve"> change</w:t>
            </w:r>
          </w:p>
        </w:tc>
        <w:tc>
          <w:tcPr>
            <w:tcW w:w="2835" w:type="dxa"/>
            <w:vMerge w:val="restart"/>
            <w:shd w:val="clear" w:color="auto" w:fill="660033"/>
          </w:tcPr>
          <w:p w14:paraId="354F9131" w14:textId="0CECF51F" w:rsidR="00A4773D" w:rsidRPr="0049144D" w:rsidRDefault="00EC6C6A" w:rsidP="00E13B4E">
            <w:pPr>
              <w:rPr>
                <w:rFonts w:ascii="Arial" w:hAnsi="Arial" w:cs="Arial"/>
                <w:b/>
                <w:color w:val="FFFFFF" w:themeColor="background1"/>
                <w:sz w:val="16"/>
                <w:szCs w:val="16"/>
                <w:lang w:val="en-US"/>
              </w:rPr>
            </w:pPr>
            <w:r w:rsidRPr="0049144D">
              <w:rPr>
                <w:rFonts w:ascii="Arial" w:hAnsi="Arial" w:cs="Arial"/>
                <w:b/>
                <w:color w:val="FFFFFF" w:themeColor="background1"/>
                <w:sz w:val="28"/>
                <w:szCs w:val="28"/>
                <w:lang w:val="en-US"/>
              </w:rPr>
              <w:t>c</w:t>
            </w:r>
            <w:r w:rsidR="00A4773D" w:rsidRPr="0049144D">
              <w:rPr>
                <w:rFonts w:ascii="Arial" w:hAnsi="Arial" w:cs="Arial"/>
                <w:b/>
                <w:color w:val="FFFFFF" w:themeColor="background1"/>
                <w:sz w:val="28"/>
                <w:szCs w:val="28"/>
                <w:lang w:val="en-US"/>
              </w:rPr>
              <w:t>)</w:t>
            </w:r>
            <w:r w:rsidR="00A4773D" w:rsidRPr="0049144D">
              <w:rPr>
                <w:rFonts w:ascii="Arial" w:hAnsi="Arial" w:cs="Arial"/>
                <w:b/>
                <w:color w:val="FFFFFF" w:themeColor="background1"/>
                <w:sz w:val="16"/>
                <w:szCs w:val="16"/>
                <w:lang w:val="en-US"/>
              </w:rPr>
              <w:t xml:space="preserve"> </w:t>
            </w:r>
            <w:r w:rsidR="00DD0F58" w:rsidRPr="0049144D">
              <w:rPr>
                <w:rFonts w:ascii="Arial" w:hAnsi="Arial" w:cs="Arial"/>
                <w:b/>
                <w:color w:val="FFFFFF" w:themeColor="background1"/>
                <w:sz w:val="16"/>
                <w:szCs w:val="16"/>
                <w:lang w:val="en-US"/>
              </w:rPr>
              <w:t>Concerns,</w:t>
            </w:r>
            <w:r w:rsidR="00A4773D" w:rsidRPr="0049144D">
              <w:rPr>
                <w:rFonts w:ascii="Arial" w:hAnsi="Arial" w:cs="Arial"/>
                <w:b/>
                <w:color w:val="FFFFFF" w:themeColor="background1"/>
                <w:sz w:val="16"/>
                <w:szCs w:val="16"/>
                <w:lang w:val="en-US"/>
              </w:rPr>
              <w:t xml:space="preserve"> risk</w:t>
            </w:r>
            <w:r w:rsidR="00DD0F58" w:rsidRPr="0049144D">
              <w:rPr>
                <w:rFonts w:ascii="Arial" w:hAnsi="Arial" w:cs="Arial"/>
                <w:b/>
                <w:color w:val="FFFFFF" w:themeColor="background1"/>
                <w:sz w:val="16"/>
                <w:szCs w:val="16"/>
                <w:lang w:val="en-US"/>
              </w:rPr>
              <w:t>s</w:t>
            </w:r>
            <w:r w:rsidR="00A4773D" w:rsidRPr="0049144D">
              <w:rPr>
                <w:rFonts w:ascii="Arial" w:hAnsi="Arial" w:cs="Arial"/>
                <w:b/>
                <w:color w:val="FFFFFF" w:themeColor="background1"/>
                <w:sz w:val="16"/>
                <w:szCs w:val="16"/>
                <w:lang w:val="en-US"/>
              </w:rPr>
              <w:t>, negativ</w:t>
            </w:r>
            <w:r w:rsidR="00DD0F58" w:rsidRPr="0049144D">
              <w:rPr>
                <w:rFonts w:ascii="Arial" w:hAnsi="Arial" w:cs="Arial"/>
                <w:b/>
                <w:color w:val="FFFFFF" w:themeColor="background1"/>
                <w:sz w:val="16"/>
                <w:szCs w:val="16"/>
                <w:lang w:val="en-US"/>
              </w:rPr>
              <w:t>e</w:t>
            </w:r>
            <w:r w:rsidR="00A4773D" w:rsidRPr="0049144D">
              <w:rPr>
                <w:rFonts w:ascii="Arial" w:hAnsi="Arial" w:cs="Arial"/>
                <w:b/>
                <w:color w:val="FFFFFF" w:themeColor="background1"/>
                <w:sz w:val="16"/>
                <w:szCs w:val="16"/>
                <w:lang w:val="en-US"/>
              </w:rPr>
              <w:t xml:space="preserve"> effe</w:t>
            </w:r>
            <w:r w:rsidR="00DD0F58" w:rsidRPr="0049144D">
              <w:rPr>
                <w:rFonts w:ascii="Arial" w:hAnsi="Arial" w:cs="Arial"/>
                <w:b/>
                <w:color w:val="FFFFFF" w:themeColor="background1"/>
                <w:sz w:val="16"/>
                <w:szCs w:val="16"/>
                <w:lang w:val="en-US"/>
              </w:rPr>
              <w:t>cts</w:t>
            </w:r>
            <w:r w:rsidR="00A4773D" w:rsidRPr="0049144D">
              <w:rPr>
                <w:rFonts w:ascii="Arial" w:hAnsi="Arial" w:cs="Arial"/>
                <w:b/>
                <w:color w:val="FFFFFF" w:themeColor="background1"/>
                <w:sz w:val="16"/>
                <w:szCs w:val="16"/>
                <w:lang w:val="en-US"/>
              </w:rPr>
              <w:t xml:space="preserve"> etc. </w:t>
            </w:r>
            <w:r w:rsidR="0049144D" w:rsidRPr="0049144D">
              <w:rPr>
                <w:rFonts w:ascii="Arial" w:hAnsi="Arial" w:cs="Arial"/>
                <w:b/>
                <w:color w:val="FFFFFF" w:themeColor="background1"/>
                <w:sz w:val="16"/>
                <w:szCs w:val="16"/>
                <w:lang w:val="en-US"/>
              </w:rPr>
              <w:t>with the premises change</w:t>
            </w:r>
          </w:p>
          <w:p w14:paraId="4881D63F" w14:textId="443845C6" w:rsidR="00A4773D" w:rsidRPr="00034616" w:rsidRDefault="00EC6C6A" w:rsidP="00E13B4E">
            <w:pPr>
              <w:rPr>
                <w:rFonts w:ascii="Arial" w:hAnsi="Arial" w:cs="Arial"/>
                <w:b/>
                <w:color w:val="FFFFFF" w:themeColor="background1"/>
                <w:sz w:val="16"/>
                <w:szCs w:val="16"/>
                <w:lang w:val="en-US"/>
              </w:rPr>
            </w:pPr>
            <w:r w:rsidRPr="00034616">
              <w:rPr>
                <w:rFonts w:ascii="Arial" w:hAnsi="Arial" w:cs="Arial"/>
                <w:b/>
                <w:color w:val="FFFFFF" w:themeColor="background1"/>
                <w:sz w:val="28"/>
                <w:szCs w:val="28"/>
                <w:lang w:val="en-US"/>
              </w:rPr>
              <w:t>d</w:t>
            </w:r>
            <w:r w:rsidR="00A4773D" w:rsidRPr="00034616">
              <w:rPr>
                <w:rFonts w:ascii="Arial" w:hAnsi="Arial" w:cs="Arial"/>
                <w:b/>
                <w:color w:val="FFFFFF" w:themeColor="background1"/>
                <w:sz w:val="28"/>
                <w:szCs w:val="28"/>
                <w:lang w:val="en-US"/>
              </w:rPr>
              <w:t>)</w:t>
            </w:r>
            <w:r w:rsidR="00A4773D" w:rsidRPr="00034616">
              <w:rPr>
                <w:rFonts w:ascii="Arial" w:hAnsi="Arial" w:cs="Arial"/>
                <w:b/>
                <w:color w:val="FFFFFF" w:themeColor="background1"/>
                <w:sz w:val="16"/>
                <w:szCs w:val="16"/>
                <w:lang w:val="en-US"/>
              </w:rPr>
              <w:t xml:space="preserve"> </w:t>
            </w:r>
            <w:r w:rsidR="0049144D" w:rsidRPr="00034616">
              <w:rPr>
                <w:rFonts w:ascii="Arial" w:hAnsi="Arial" w:cs="Arial"/>
                <w:b/>
                <w:color w:val="FFFFFF" w:themeColor="background1"/>
                <w:sz w:val="16"/>
                <w:szCs w:val="16"/>
                <w:lang w:val="en-US"/>
              </w:rPr>
              <w:t>Existing</w:t>
            </w:r>
            <w:r w:rsidR="00A4773D" w:rsidRPr="00034616">
              <w:rPr>
                <w:rFonts w:ascii="Arial" w:hAnsi="Arial" w:cs="Arial"/>
                <w:b/>
                <w:color w:val="FFFFFF" w:themeColor="background1"/>
                <w:sz w:val="16"/>
                <w:szCs w:val="16"/>
                <w:lang w:val="en-US"/>
              </w:rPr>
              <w:t xml:space="preserve"> risk</w:t>
            </w:r>
            <w:r w:rsidR="0049144D" w:rsidRPr="00034616">
              <w:rPr>
                <w:rFonts w:ascii="Arial" w:hAnsi="Arial" w:cs="Arial"/>
                <w:b/>
                <w:color w:val="FFFFFF" w:themeColor="background1"/>
                <w:sz w:val="16"/>
                <w:szCs w:val="16"/>
                <w:lang w:val="en-US"/>
              </w:rPr>
              <w:t>s</w:t>
            </w:r>
            <w:r w:rsidR="00C87712" w:rsidRPr="00034616">
              <w:rPr>
                <w:rFonts w:ascii="Arial" w:hAnsi="Arial" w:cs="Arial"/>
                <w:b/>
                <w:color w:val="FFFFFF" w:themeColor="background1"/>
                <w:sz w:val="16"/>
                <w:szCs w:val="16"/>
                <w:lang w:val="en-US"/>
              </w:rPr>
              <w:t>/def</w:t>
            </w:r>
            <w:r w:rsidR="00034616" w:rsidRPr="00034616">
              <w:rPr>
                <w:rFonts w:ascii="Arial" w:hAnsi="Arial" w:cs="Arial"/>
                <w:b/>
                <w:color w:val="FFFFFF" w:themeColor="background1"/>
                <w:sz w:val="16"/>
                <w:szCs w:val="16"/>
                <w:lang w:val="en-US"/>
              </w:rPr>
              <w:t>iciencies that need to be addressed during the pr</w:t>
            </w:r>
            <w:r w:rsidR="00034616">
              <w:rPr>
                <w:rFonts w:ascii="Arial" w:hAnsi="Arial" w:cs="Arial"/>
                <w:b/>
                <w:color w:val="FFFFFF" w:themeColor="background1"/>
                <w:sz w:val="16"/>
                <w:szCs w:val="16"/>
                <w:lang w:val="en-US"/>
              </w:rPr>
              <w:t>emises change</w:t>
            </w:r>
            <w:r w:rsidR="00A4773D" w:rsidRPr="00034616">
              <w:rPr>
                <w:rFonts w:ascii="Arial" w:hAnsi="Arial" w:cs="Arial"/>
                <w:b/>
                <w:color w:val="FFFFFF" w:themeColor="background1"/>
                <w:sz w:val="16"/>
                <w:szCs w:val="16"/>
                <w:lang w:val="en-US"/>
              </w:rPr>
              <w:t xml:space="preserve"> </w:t>
            </w:r>
          </w:p>
          <w:p w14:paraId="380519BC" w14:textId="77777777" w:rsidR="00A4773D" w:rsidRPr="00034616" w:rsidRDefault="00A4773D" w:rsidP="009A2350">
            <w:pPr>
              <w:rPr>
                <w:color w:val="FFFFFF" w:themeColor="background1"/>
                <w:lang w:val="en-US"/>
              </w:rPr>
            </w:pPr>
          </w:p>
        </w:tc>
        <w:tc>
          <w:tcPr>
            <w:tcW w:w="992" w:type="dxa"/>
            <w:shd w:val="clear" w:color="auto" w:fill="660033"/>
          </w:tcPr>
          <w:p w14:paraId="36B91BE3" w14:textId="77777777" w:rsidR="00A4773D" w:rsidRPr="00506C2D" w:rsidRDefault="00A4773D" w:rsidP="00A4773D">
            <w:pPr>
              <w:rPr>
                <w:b/>
                <w:color w:val="FFFFFF" w:themeColor="background1"/>
                <w:sz w:val="20"/>
                <w:szCs w:val="20"/>
                <w:lang w:val="en-US"/>
              </w:rPr>
            </w:pPr>
            <w:r w:rsidRPr="00506C2D">
              <w:rPr>
                <w:b/>
                <w:color w:val="FFFFFF" w:themeColor="background1"/>
                <w:sz w:val="20"/>
                <w:szCs w:val="20"/>
                <w:lang w:val="en-US"/>
              </w:rPr>
              <w:t>Risk/</w:t>
            </w:r>
            <w:proofErr w:type="spellStart"/>
            <w:r w:rsidRPr="00506C2D">
              <w:rPr>
                <w:b/>
                <w:color w:val="FFFFFF" w:themeColor="background1"/>
                <w:sz w:val="20"/>
                <w:szCs w:val="20"/>
                <w:lang w:val="en-US"/>
              </w:rPr>
              <w:t>prio</w:t>
            </w:r>
            <w:proofErr w:type="spellEnd"/>
          </w:p>
        </w:tc>
        <w:tc>
          <w:tcPr>
            <w:tcW w:w="1872" w:type="dxa"/>
            <w:vMerge w:val="restart"/>
            <w:shd w:val="clear" w:color="auto" w:fill="660033"/>
          </w:tcPr>
          <w:p w14:paraId="766F9E17" w14:textId="77777777" w:rsidR="00A4773D" w:rsidRPr="00506C2D" w:rsidRDefault="00A4773D" w:rsidP="009A2350">
            <w:pPr>
              <w:rPr>
                <w:rFonts w:ascii="Arial" w:hAnsi="Arial" w:cs="Arial"/>
                <w:b/>
                <w:color w:val="FFFFFF" w:themeColor="background1"/>
                <w:sz w:val="20"/>
                <w:szCs w:val="20"/>
                <w:lang w:val="en-US"/>
              </w:rPr>
            </w:pPr>
          </w:p>
          <w:p w14:paraId="3310D543" w14:textId="5D05D621" w:rsidR="00A4773D" w:rsidRPr="00506C2D" w:rsidRDefault="00A4773D" w:rsidP="009A2350">
            <w:pPr>
              <w:rPr>
                <w:b/>
                <w:color w:val="FFFFFF" w:themeColor="background1"/>
              </w:rPr>
            </w:pPr>
            <w:r w:rsidRPr="00506C2D">
              <w:rPr>
                <w:rFonts w:ascii="Arial" w:hAnsi="Arial" w:cs="Arial"/>
                <w:b/>
                <w:color w:val="FFFFFF" w:themeColor="background1"/>
                <w:sz w:val="20"/>
                <w:szCs w:val="20"/>
                <w:lang w:val="en-US"/>
              </w:rPr>
              <w:t xml:space="preserve">         </w:t>
            </w:r>
            <w:proofErr w:type="spellStart"/>
            <w:r w:rsidR="00034616">
              <w:rPr>
                <w:rFonts w:ascii="Arial" w:hAnsi="Arial" w:cs="Arial"/>
                <w:b/>
                <w:color w:val="FFFFFF" w:themeColor="background1"/>
                <w:sz w:val="20"/>
                <w:szCs w:val="20"/>
              </w:rPr>
              <w:t>Measures</w:t>
            </w:r>
            <w:proofErr w:type="spellEnd"/>
          </w:p>
        </w:tc>
        <w:tc>
          <w:tcPr>
            <w:tcW w:w="1530" w:type="dxa"/>
            <w:vMerge w:val="restart"/>
            <w:shd w:val="clear" w:color="auto" w:fill="660033"/>
          </w:tcPr>
          <w:p w14:paraId="27D23D63" w14:textId="77777777" w:rsidR="00A4773D" w:rsidRPr="006A082B" w:rsidRDefault="00A4773D" w:rsidP="009A2350">
            <w:pPr>
              <w:rPr>
                <w:rFonts w:ascii="Arial" w:hAnsi="Arial" w:cs="Arial"/>
                <w:b/>
                <w:color w:val="FFFFFF" w:themeColor="background1"/>
                <w:sz w:val="20"/>
                <w:szCs w:val="20"/>
                <w:lang w:val="en-US"/>
              </w:rPr>
            </w:pPr>
          </w:p>
          <w:p w14:paraId="0DB6CF5E" w14:textId="643C7ED1" w:rsidR="00A4773D" w:rsidRPr="006A082B" w:rsidRDefault="00A4773D" w:rsidP="009A2350">
            <w:pPr>
              <w:rPr>
                <w:rFonts w:ascii="Arial" w:hAnsi="Arial" w:cs="Arial"/>
                <w:b/>
                <w:color w:val="FFFFFF" w:themeColor="background1"/>
                <w:sz w:val="20"/>
                <w:szCs w:val="20"/>
                <w:lang w:val="en-US"/>
              </w:rPr>
            </w:pPr>
            <w:r w:rsidRPr="006A082B">
              <w:rPr>
                <w:rFonts w:ascii="Arial" w:hAnsi="Arial" w:cs="Arial"/>
                <w:b/>
                <w:color w:val="FFFFFF" w:themeColor="background1"/>
                <w:sz w:val="20"/>
                <w:szCs w:val="20"/>
                <w:lang w:val="en-US"/>
              </w:rPr>
              <w:t xml:space="preserve">  </w:t>
            </w:r>
            <w:r w:rsidR="006A082B" w:rsidRPr="006A082B">
              <w:rPr>
                <w:rFonts w:ascii="Arial" w:hAnsi="Arial" w:cs="Arial"/>
                <w:b/>
                <w:color w:val="FFFFFF" w:themeColor="background1"/>
                <w:sz w:val="20"/>
                <w:szCs w:val="20"/>
                <w:lang w:val="en-US"/>
              </w:rPr>
              <w:t>Who is responsible?</w:t>
            </w:r>
          </w:p>
        </w:tc>
        <w:tc>
          <w:tcPr>
            <w:tcW w:w="1276" w:type="dxa"/>
            <w:vMerge w:val="restart"/>
            <w:tcBorders>
              <w:right w:val="single" w:sz="4" w:space="0" w:color="auto"/>
            </w:tcBorders>
            <w:shd w:val="clear" w:color="auto" w:fill="660033"/>
          </w:tcPr>
          <w:p w14:paraId="393DF069" w14:textId="77777777" w:rsidR="00A4773D" w:rsidRPr="006A082B" w:rsidRDefault="00A4773D" w:rsidP="009A2350">
            <w:pPr>
              <w:rPr>
                <w:rFonts w:ascii="Arial" w:hAnsi="Arial" w:cs="Arial"/>
                <w:b/>
                <w:color w:val="FFFFFF" w:themeColor="background1"/>
                <w:sz w:val="20"/>
                <w:szCs w:val="20"/>
                <w:lang w:val="en-US"/>
              </w:rPr>
            </w:pPr>
          </w:p>
          <w:p w14:paraId="183CCCE1" w14:textId="44C915D6" w:rsidR="00A4773D" w:rsidRPr="00646C92" w:rsidRDefault="00646C92" w:rsidP="009A2350">
            <w:pPr>
              <w:rPr>
                <w:rFonts w:ascii="Arial" w:hAnsi="Arial" w:cs="Arial"/>
                <w:b/>
                <w:color w:val="FFFFFF" w:themeColor="background1"/>
                <w:sz w:val="20"/>
                <w:szCs w:val="20"/>
                <w:lang w:val="en-US"/>
              </w:rPr>
            </w:pPr>
            <w:r w:rsidRPr="00646C92">
              <w:rPr>
                <w:rFonts w:ascii="Arial" w:hAnsi="Arial" w:cs="Arial"/>
                <w:b/>
                <w:color w:val="FFFFFF" w:themeColor="background1"/>
                <w:sz w:val="20"/>
                <w:szCs w:val="20"/>
                <w:lang w:val="en-US"/>
              </w:rPr>
              <w:t>Time plane Co</w:t>
            </w:r>
            <w:r>
              <w:rPr>
                <w:rFonts w:ascii="Arial" w:hAnsi="Arial" w:cs="Arial"/>
                <w:b/>
                <w:color w:val="FFFFFF" w:themeColor="background1"/>
                <w:sz w:val="20"/>
                <w:szCs w:val="20"/>
                <w:lang w:val="en-US"/>
              </w:rPr>
              <w:t xml:space="preserve">mpleted </w:t>
            </w:r>
            <w:proofErr w:type="gramStart"/>
            <w:r>
              <w:rPr>
                <w:rFonts w:ascii="Arial" w:hAnsi="Arial" w:cs="Arial"/>
                <w:b/>
                <w:color w:val="FFFFFF" w:themeColor="background1"/>
                <w:sz w:val="20"/>
                <w:szCs w:val="20"/>
                <w:lang w:val="en-US"/>
              </w:rPr>
              <w:t>by?</w:t>
            </w:r>
            <w:proofErr w:type="gramEnd"/>
          </w:p>
          <w:p w14:paraId="000919AE" w14:textId="77777777" w:rsidR="00A4773D" w:rsidRPr="00646C92" w:rsidRDefault="00A4773D" w:rsidP="00646C92">
            <w:pPr>
              <w:rPr>
                <w:rFonts w:ascii="Arial" w:hAnsi="Arial" w:cs="Arial"/>
                <w:b/>
                <w:color w:val="FFFFFF" w:themeColor="background1"/>
                <w:sz w:val="20"/>
                <w:szCs w:val="20"/>
                <w:lang w:val="en-US"/>
              </w:rPr>
            </w:pPr>
          </w:p>
        </w:tc>
        <w:tc>
          <w:tcPr>
            <w:tcW w:w="1843" w:type="dxa"/>
            <w:vMerge w:val="restart"/>
            <w:tcBorders>
              <w:left w:val="single" w:sz="4" w:space="0" w:color="auto"/>
            </w:tcBorders>
            <w:shd w:val="clear" w:color="auto" w:fill="660033"/>
          </w:tcPr>
          <w:p w14:paraId="782ACC40" w14:textId="77777777" w:rsidR="00A4773D" w:rsidRPr="00646C92" w:rsidRDefault="00A4773D" w:rsidP="009A2350">
            <w:pPr>
              <w:rPr>
                <w:rFonts w:ascii="Arial" w:hAnsi="Arial" w:cs="Arial"/>
                <w:b/>
                <w:color w:val="FFFFFF" w:themeColor="background1"/>
                <w:sz w:val="20"/>
                <w:szCs w:val="20"/>
                <w:lang w:val="en-US"/>
              </w:rPr>
            </w:pPr>
          </w:p>
          <w:p w14:paraId="77BDBBE8" w14:textId="77777777" w:rsidR="00586BD3" w:rsidRPr="009A7A55" w:rsidRDefault="00646C92" w:rsidP="009A2350">
            <w:pPr>
              <w:rPr>
                <w:rFonts w:ascii="Arial" w:hAnsi="Arial" w:cs="Arial"/>
                <w:b/>
                <w:color w:val="FFFFFF" w:themeColor="background1"/>
                <w:sz w:val="20"/>
                <w:szCs w:val="20"/>
                <w:lang w:val="en-US"/>
              </w:rPr>
            </w:pPr>
            <w:r w:rsidRPr="009A7A55">
              <w:rPr>
                <w:rFonts w:ascii="Arial" w:hAnsi="Arial" w:cs="Arial"/>
                <w:b/>
                <w:color w:val="FFFFFF" w:themeColor="background1"/>
                <w:sz w:val="20"/>
                <w:szCs w:val="20"/>
                <w:lang w:val="en-US"/>
              </w:rPr>
              <w:t>Follow-up Evaluation</w:t>
            </w:r>
          </w:p>
          <w:p w14:paraId="1CEA9B41" w14:textId="5F9EE38C" w:rsidR="00586BD3" w:rsidRPr="009A7A55" w:rsidRDefault="00586BD3" w:rsidP="00586BD3">
            <w:pPr>
              <w:rPr>
                <w:rFonts w:ascii="Arial" w:hAnsi="Arial" w:cs="Arial"/>
                <w:i/>
                <w:color w:val="FFFFFF" w:themeColor="background1"/>
                <w:sz w:val="18"/>
                <w:szCs w:val="18"/>
                <w:lang w:val="en-US"/>
              </w:rPr>
            </w:pPr>
            <w:r w:rsidRPr="009A7A55">
              <w:rPr>
                <w:rFonts w:ascii="Arial" w:hAnsi="Arial" w:cs="Arial"/>
                <w:b/>
                <w:color w:val="FFFFFF" w:themeColor="background1"/>
                <w:sz w:val="20"/>
                <w:szCs w:val="20"/>
                <w:lang w:val="en-US"/>
              </w:rPr>
              <w:t>(management´s responsibility)</w:t>
            </w:r>
          </w:p>
          <w:p w14:paraId="575D6479" w14:textId="402ABE25" w:rsidR="00A4773D" w:rsidRPr="009A7A55" w:rsidRDefault="00A4773D" w:rsidP="003926E3">
            <w:pPr>
              <w:rPr>
                <w:rFonts w:ascii="Arial" w:hAnsi="Arial" w:cs="Arial"/>
                <w:i/>
                <w:color w:val="FFFFFF" w:themeColor="background1"/>
                <w:sz w:val="18"/>
                <w:szCs w:val="18"/>
                <w:lang w:val="en-US"/>
              </w:rPr>
            </w:pPr>
          </w:p>
        </w:tc>
      </w:tr>
      <w:tr w:rsidR="00A4773D" w:rsidRPr="00506C2D" w14:paraId="13950D0C" w14:textId="77777777" w:rsidTr="004B5140">
        <w:trPr>
          <w:trHeight w:val="280"/>
        </w:trPr>
        <w:tc>
          <w:tcPr>
            <w:tcW w:w="2382" w:type="dxa"/>
            <w:vMerge/>
            <w:shd w:val="clear" w:color="auto" w:fill="660033"/>
          </w:tcPr>
          <w:p w14:paraId="34942544" w14:textId="77777777" w:rsidR="00A4773D" w:rsidRPr="009A7A55" w:rsidRDefault="00A4773D">
            <w:pPr>
              <w:rPr>
                <w:color w:val="FFFFFF" w:themeColor="background1"/>
                <w:lang w:val="en-US"/>
              </w:rPr>
            </w:pPr>
          </w:p>
        </w:tc>
        <w:tc>
          <w:tcPr>
            <w:tcW w:w="2693" w:type="dxa"/>
            <w:vMerge/>
            <w:shd w:val="clear" w:color="auto" w:fill="660033"/>
          </w:tcPr>
          <w:p w14:paraId="32667C4B" w14:textId="77777777" w:rsidR="00A4773D" w:rsidRPr="009A7A55" w:rsidRDefault="00A4773D" w:rsidP="00E13B4E">
            <w:pPr>
              <w:rPr>
                <w:rFonts w:ascii="Arial" w:hAnsi="Arial" w:cs="Arial"/>
                <w:b/>
                <w:color w:val="FFFFFF" w:themeColor="background1"/>
                <w:lang w:val="en-US"/>
              </w:rPr>
            </w:pPr>
          </w:p>
        </w:tc>
        <w:tc>
          <w:tcPr>
            <w:tcW w:w="2835" w:type="dxa"/>
            <w:vMerge/>
            <w:shd w:val="clear" w:color="auto" w:fill="660033"/>
          </w:tcPr>
          <w:p w14:paraId="20BB13E0" w14:textId="77777777" w:rsidR="00A4773D" w:rsidRPr="009A7A55" w:rsidRDefault="00A4773D" w:rsidP="00E13B4E">
            <w:pPr>
              <w:rPr>
                <w:rFonts w:ascii="Arial" w:hAnsi="Arial" w:cs="Arial"/>
                <w:b/>
                <w:color w:val="FFFFFF" w:themeColor="background1"/>
                <w:lang w:val="en-US"/>
              </w:rPr>
            </w:pPr>
          </w:p>
        </w:tc>
        <w:tc>
          <w:tcPr>
            <w:tcW w:w="992" w:type="dxa"/>
            <w:shd w:val="clear" w:color="auto" w:fill="92D050"/>
          </w:tcPr>
          <w:p w14:paraId="43F64EEB" w14:textId="30CF2722" w:rsidR="00A4773D" w:rsidRPr="00506C2D" w:rsidRDefault="00A4773D" w:rsidP="000541AB">
            <w:pPr>
              <w:rPr>
                <w:b/>
                <w:color w:val="FFFFFF" w:themeColor="background1"/>
                <w:sz w:val="20"/>
                <w:szCs w:val="20"/>
                <w:lang w:val="en-US"/>
              </w:rPr>
            </w:pPr>
            <w:r w:rsidRPr="00A4773D">
              <w:rPr>
                <w:b/>
                <w:sz w:val="20"/>
                <w:szCs w:val="20"/>
                <w:lang w:val="en-US"/>
              </w:rPr>
              <w:t>L</w:t>
            </w:r>
            <w:r w:rsidR="00906ED9">
              <w:rPr>
                <w:b/>
                <w:sz w:val="20"/>
                <w:szCs w:val="20"/>
                <w:lang w:val="en-US"/>
              </w:rPr>
              <w:t>ow</w:t>
            </w:r>
          </w:p>
        </w:tc>
        <w:tc>
          <w:tcPr>
            <w:tcW w:w="1872" w:type="dxa"/>
            <w:vMerge/>
            <w:shd w:val="clear" w:color="auto" w:fill="660033"/>
          </w:tcPr>
          <w:p w14:paraId="5B3E5F57" w14:textId="77777777" w:rsidR="00A4773D" w:rsidRPr="00506C2D" w:rsidRDefault="00A4773D" w:rsidP="009A2350">
            <w:pPr>
              <w:rPr>
                <w:rFonts w:ascii="Arial" w:hAnsi="Arial" w:cs="Arial"/>
                <w:b/>
                <w:color w:val="FFFFFF" w:themeColor="background1"/>
                <w:sz w:val="20"/>
                <w:szCs w:val="20"/>
                <w:lang w:val="en-US"/>
              </w:rPr>
            </w:pPr>
          </w:p>
        </w:tc>
        <w:tc>
          <w:tcPr>
            <w:tcW w:w="1530" w:type="dxa"/>
            <w:vMerge/>
            <w:shd w:val="clear" w:color="auto" w:fill="660033"/>
          </w:tcPr>
          <w:p w14:paraId="02DC81DF" w14:textId="77777777" w:rsidR="00A4773D" w:rsidRPr="00506C2D" w:rsidRDefault="00A4773D" w:rsidP="009A2350">
            <w:pPr>
              <w:rPr>
                <w:rFonts w:ascii="Arial" w:hAnsi="Arial" w:cs="Arial"/>
                <w:b/>
                <w:color w:val="FFFFFF" w:themeColor="background1"/>
                <w:sz w:val="20"/>
                <w:szCs w:val="20"/>
              </w:rPr>
            </w:pPr>
          </w:p>
        </w:tc>
        <w:tc>
          <w:tcPr>
            <w:tcW w:w="1276" w:type="dxa"/>
            <w:vMerge/>
            <w:tcBorders>
              <w:right w:val="single" w:sz="4" w:space="0" w:color="auto"/>
            </w:tcBorders>
            <w:shd w:val="clear" w:color="auto" w:fill="660033"/>
          </w:tcPr>
          <w:p w14:paraId="606F05C0" w14:textId="77777777" w:rsidR="00A4773D" w:rsidRPr="00506C2D" w:rsidRDefault="00A4773D" w:rsidP="009A2350">
            <w:pPr>
              <w:rPr>
                <w:rFonts w:ascii="Arial" w:hAnsi="Arial" w:cs="Arial"/>
                <w:b/>
                <w:color w:val="FFFFFF" w:themeColor="background1"/>
                <w:sz w:val="20"/>
                <w:szCs w:val="20"/>
              </w:rPr>
            </w:pPr>
          </w:p>
        </w:tc>
        <w:tc>
          <w:tcPr>
            <w:tcW w:w="1843" w:type="dxa"/>
            <w:vMerge/>
            <w:tcBorders>
              <w:left w:val="single" w:sz="4" w:space="0" w:color="auto"/>
            </w:tcBorders>
            <w:shd w:val="clear" w:color="auto" w:fill="660033"/>
          </w:tcPr>
          <w:p w14:paraId="1E3C8A5E" w14:textId="77777777" w:rsidR="00A4773D" w:rsidRPr="00506C2D" w:rsidRDefault="00A4773D" w:rsidP="009A2350">
            <w:pPr>
              <w:rPr>
                <w:rFonts w:ascii="Arial" w:hAnsi="Arial" w:cs="Arial"/>
                <w:b/>
                <w:color w:val="FFFFFF" w:themeColor="background1"/>
                <w:sz w:val="20"/>
                <w:szCs w:val="20"/>
              </w:rPr>
            </w:pPr>
          </w:p>
        </w:tc>
      </w:tr>
      <w:tr w:rsidR="00A4773D" w:rsidRPr="00506C2D" w14:paraId="1A905D94" w14:textId="77777777" w:rsidTr="004B5140">
        <w:trPr>
          <w:trHeight w:val="280"/>
        </w:trPr>
        <w:tc>
          <w:tcPr>
            <w:tcW w:w="2382" w:type="dxa"/>
            <w:vMerge/>
            <w:shd w:val="clear" w:color="auto" w:fill="660033"/>
          </w:tcPr>
          <w:p w14:paraId="5822311E" w14:textId="77777777" w:rsidR="00A4773D" w:rsidRPr="00506C2D" w:rsidRDefault="00A4773D">
            <w:pPr>
              <w:rPr>
                <w:color w:val="FFFFFF" w:themeColor="background1"/>
              </w:rPr>
            </w:pPr>
          </w:p>
        </w:tc>
        <w:tc>
          <w:tcPr>
            <w:tcW w:w="2693" w:type="dxa"/>
            <w:vMerge/>
            <w:shd w:val="clear" w:color="auto" w:fill="660033"/>
          </w:tcPr>
          <w:p w14:paraId="32C328BC" w14:textId="77777777" w:rsidR="00A4773D" w:rsidRPr="00506C2D" w:rsidRDefault="00A4773D" w:rsidP="00E13B4E">
            <w:pPr>
              <w:rPr>
                <w:rFonts w:ascii="Arial" w:hAnsi="Arial" w:cs="Arial"/>
                <w:b/>
                <w:color w:val="FFFFFF" w:themeColor="background1"/>
              </w:rPr>
            </w:pPr>
          </w:p>
        </w:tc>
        <w:tc>
          <w:tcPr>
            <w:tcW w:w="2835" w:type="dxa"/>
            <w:vMerge/>
            <w:shd w:val="clear" w:color="auto" w:fill="660033"/>
          </w:tcPr>
          <w:p w14:paraId="03FE902A" w14:textId="77777777" w:rsidR="00A4773D" w:rsidRPr="00506C2D" w:rsidRDefault="00A4773D" w:rsidP="00E13B4E">
            <w:pPr>
              <w:rPr>
                <w:rFonts w:ascii="Arial" w:hAnsi="Arial" w:cs="Arial"/>
                <w:b/>
                <w:color w:val="FFFFFF" w:themeColor="background1"/>
              </w:rPr>
            </w:pPr>
          </w:p>
        </w:tc>
        <w:tc>
          <w:tcPr>
            <w:tcW w:w="992" w:type="dxa"/>
            <w:shd w:val="clear" w:color="auto" w:fill="FFFF00"/>
          </w:tcPr>
          <w:p w14:paraId="57ED42E5" w14:textId="1764EB03" w:rsidR="00A4773D" w:rsidRPr="00506C2D" w:rsidRDefault="00A4773D" w:rsidP="00A4773D">
            <w:pPr>
              <w:rPr>
                <w:b/>
                <w:color w:val="FFFFFF" w:themeColor="background1"/>
                <w:sz w:val="20"/>
                <w:szCs w:val="20"/>
                <w:lang w:val="en-US"/>
              </w:rPr>
            </w:pPr>
            <w:r w:rsidRPr="00A4773D">
              <w:rPr>
                <w:b/>
                <w:sz w:val="20"/>
                <w:szCs w:val="20"/>
                <w:lang w:val="en-US"/>
              </w:rPr>
              <w:t>M</w:t>
            </w:r>
            <w:r w:rsidR="00906ED9">
              <w:rPr>
                <w:b/>
                <w:sz w:val="20"/>
                <w:szCs w:val="20"/>
                <w:lang w:val="en-US"/>
              </w:rPr>
              <w:t>edium</w:t>
            </w:r>
          </w:p>
        </w:tc>
        <w:tc>
          <w:tcPr>
            <w:tcW w:w="1872" w:type="dxa"/>
            <w:vMerge/>
            <w:shd w:val="clear" w:color="auto" w:fill="660033"/>
          </w:tcPr>
          <w:p w14:paraId="442C2867" w14:textId="77777777" w:rsidR="00A4773D" w:rsidRPr="00506C2D" w:rsidRDefault="00A4773D" w:rsidP="009A2350">
            <w:pPr>
              <w:rPr>
                <w:rFonts w:ascii="Arial" w:hAnsi="Arial" w:cs="Arial"/>
                <w:b/>
                <w:color w:val="FFFFFF" w:themeColor="background1"/>
                <w:sz w:val="20"/>
                <w:szCs w:val="20"/>
                <w:lang w:val="en-US"/>
              </w:rPr>
            </w:pPr>
          </w:p>
        </w:tc>
        <w:tc>
          <w:tcPr>
            <w:tcW w:w="1530" w:type="dxa"/>
            <w:vMerge/>
            <w:shd w:val="clear" w:color="auto" w:fill="660033"/>
          </w:tcPr>
          <w:p w14:paraId="6D16CFC2" w14:textId="77777777" w:rsidR="00A4773D" w:rsidRPr="00506C2D" w:rsidRDefault="00A4773D" w:rsidP="009A2350">
            <w:pPr>
              <w:rPr>
                <w:rFonts w:ascii="Arial" w:hAnsi="Arial" w:cs="Arial"/>
                <w:b/>
                <w:color w:val="FFFFFF" w:themeColor="background1"/>
                <w:sz w:val="20"/>
                <w:szCs w:val="20"/>
              </w:rPr>
            </w:pPr>
          </w:p>
        </w:tc>
        <w:tc>
          <w:tcPr>
            <w:tcW w:w="1276" w:type="dxa"/>
            <w:vMerge/>
            <w:tcBorders>
              <w:right w:val="single" w:sz="4" w:space="0" w:color="auto"/>
            </w:tcBorders>
            <w:shd w:val="clear" w:color="auto" w:fill="660033"/>
          </w:tcPr>
          <w:p w14:paraId="1F2D253D" w14:textId="77777777" w:rsidR="00A4773D" w:rsidRPr="00506C2D" w:rsidRDefault="00A4773D" w:rsidP="009A2350">
            <w:pPr>
              <w:rPr>
                <w:rFonts w:ascii="Arial" w:hAnsi="Arial" w:cs="Arial"/>
                <w:b/>
                <w:color w:val="FFFFFF" w:themeColor="background1"/>
                <w:sz w:val="20"/>
                <w:szCs w:val="20"/>
              </w:rPr>
            </w:pPr>
          </w:p>
        </w:tc>
        <w:tc>
          <w:tcPr>
            <w:tcW w:w="1843" w:type="dxa"/>
            <w:vMerge/>
            <w:tcBorders>
              <w:left w:val="single" w:sz="4" w:space="0" w:color="auto"/>
            </w:tcBorders>
            <w:shd w:val="clear" w:color="auto" w:fill="660033"/>
          </w:tcPr>
          <w:p w14:paraId="21FA4E08" w14:textId="77777777" w:rsidR="00A4773D" w:rsidRPr="00506C2D" w:rsidRDefault="00A4773D" w:rsidP="009A2350">
            <w:pPr>
              <w:rPr>
                <w:rFonts w:ascii="Arial" w:hAnsi="Arial" w:cs="Arial"/>
                <w:b/>
                <w:color w:val="FFFFFF" w:themeColor="background1"/>
                <w:sz w:val="20"/>
                <w:szCs w:val="20"/>
              </w:rPr>
            </w:pPr>
          </w:p>
        </w:tc>
      </w:tr>
      <w:tr w:rsidR="00A4773D" w:rsidRPr="00506C2D" w14:paraId="53DD1A0A" w14:textId="77777777" w:rsidTr="004B5140">
        <w:trPr>
          <w:trHeight w:val="280"/>
        </w:trPr>
        <w:tc>
          <w:tcPr>
            <w:tcW w:w="2382" w:type="dxa"/>
            <w:vMerge/>
            <w:shd w:val="clear" w:color="auto" w:fill="660033"/>
          </w:tcPr>
          <w:p w14:paraId="2F62B3FC" w14:textId="77777777" w:rsidR="00A4773D" w:rsidRPr="00506C2D" w:rsidRDefault="00A4773D">
            <w:pPr>
              <w:rPr>
                <w:color w:val="FFFFFF" w:themeColor="background1"/>
              </w:rPr>
            </w:pPr>
          </w:p>
        </w:tc>
        <w:tc>
          <w:tcPr>
            <w:tcW w:w="2693" w:type="dxa"/>
            <w:vMerge/>
            <w:shd w:val="clear" w:color="auto" w:fill="660033"/>
          </w:tcPr>
          <w:p w14:paraId="789F8D61" w14:textId="77777777" w:rsidR="00A4773D" w:rsidRPr="00506C2D" w:rsidRDefault="00A4773D" w:rsidP="00E13B4E">
            <w:pPr>
              <w:rPr>
                <w:rFonts w:ascii="Arial" w:hAnsi="Arial" w:cs="Arial"/>
                <w:b/>
                <w:color w:val="FFFFFF" w:themeColor="background1"/>
              </w:rPr>
            </w:pPr>
          </w:p>
        </w:tc>
        <w:tc>
          <w:tcPr>
            <w:tcW w:w="2835" w:type="dxa"/>
            <w:vMerge/>
            <w:shd w:val="clear" w:color="auto" w:fill="660033"/>
          </w:tcPr>
          <w:p w14:paraId="1BFFC358" w14:textId="77777777" w:rsidR="00A4773D" w:rsidRPr="00506C2D" w:rsidRDefault="00A4773D" w:rsidP="00E13B4E">
            <w:pPr>
              <w:rPr>
                <w:rFonts w:ascii="Arial" w:hAnsi="Arial" w:cs="Arial"/>
                <w:b/>
                <w:color w:val="FFFFFF" w:themeColor="background1"/>
              </w:rPr>
            </w:pPr>
          </w:p>
        </w:tc>
        <w:tc>
          <w:tcPr>
            <w:tcW w:w="992" w:type="dxa"/>
            <w:shd w:val="clear" w:color="auto" w:fill="FFC000"/>
          </w:tcPr>
          <w:p w14:paraId="3DF5B93F" w14:textId="3983F2D7" w:rsidR="00A4773D" w:rsidRPr="00506C2D" w:rsidRDefault="00A4773D" w:rsidP="000541AB">
            <w:pPr>
              <w:rPr>
                <w:b/>
                <w:color w:val="FFFFFF" w:themeColor="background1"/>
                <w:sz w:val="20"/>
                <w:szCs w:val="20"/>
                <w:lang w:val="en-US"/>
              </w:rPr>
            </w:pPr>
            <w:r w:rsidRPr="00A4773D">
              <w:rPr>
                <w:b/>
                <w:sz w:val="20"/>
                <w:szCs w:val="20"/>
                <w:lang w:val="en-US"/>
              </w:rPr>
              <w:t>H</w:t>
            </w:r>
            <w:r w:rsidR="00906ED9">
              <w:rPr>
                <w:b/>
                <w:sz w:val="20"/>
                <w:szCs w:val="20"/>
                <w:lang w:val="en-US"/>
              </w:rPr>
              <w:t>igh</w:t>
            </w:r>
          </w:p>
        </w:tc>
        <w:tc>
          <w:tcPr>
            <w:tcW w:w="1872" w:type="dxa"/>
            <w:vMerge/>
            <w:shd w:val="clear" w:color="auto" w:fill="660033"/>
          </w:tcPr>
          <w:p w14:paraId="16D07B28" w14:textId="77777777" w:rsidR="00A4773D" w:rsidRPr="00506C2D" w:rsidRDefault="00A4773D" w:rsidP="009A2350">
            <w:pPr>
              <w:rPr>
                <w:rFonts w:ascii="Arial" w:hAnsi="Arial" w:cs="Arial"/>
                <w:b/>
                <w:color w:val="FFFFFF" w:themeColor="background1"/>
                <w:sz w:val="20"/>
                <w:szCs w:val="20"/>
                <w:lang w:val="en-US"/>
              </w:rPr>
            </w:pPr>
          </w:p>
        </w:tc>
        <w:tc>
          <w:tcPr>
            <w:tcW w:w="1530" w:type="dxa"/>
            <w:vMerge/>
            <w:shd w:val="clear" w:color="auto" w:fill="660033"/>
          </w:tcPr>
          <w:p w14:paraId="57117C21" w14:textId="77777777" w:rsidR="00A4773D" w:rsidRPr="00506C2D" w:rsidRDefault="00A4773D" w:rsidP="009A2350">
            <w:pPr>
              <w:rPr>
                <w:rFonts w:ascii="Arial" w:hAnsi="Arial" w:cs="Arial"/>
                <w:b/>
                <w:color w:val="FFFFFF" w:themeColor="background1"/>
                <w:sz w:val="20"/>
                <w:szCs w:val="20"/>
              </w:rPr>
            </w:pPr>
          </w:p>
        </w:tc>
        <w:tc>
          <w:tcPr>
            <w:tcW w:w="1276" w:type="dxa"/>
            <w:vMerge/>
            <w:tcBorders>
              <w:right w:val="single" w:sz="4" w:space="0" w:color="auto"/>
            </w:tcBorders>
            <w:shd w:val="clear" w:color="auto" w:fill="660033"/>
          </w:tcPr>
          <w:p w14:paraId="54D3EC95" w14:textId="77777777" w:rsidR="00A4773D" w:rsidRPr="00506C2D" w:rsidRDefault="00A4773D" w:rsidP="009A2350">
            <w:pPr>
              <w:rPr>
                <w:rFonts w:ascii="Arial" w:hAnsi="Arial" w:cs="Arial"/>
                <w:b/>
                <w:color w:val="FFFFFF" w:themeColor="background1"/>
                <w:sz w:val="20"/>
                <w:szCs w:val="20"/>
              </w:rPr>
            </w:pPr>
          </w:p>
        </w:tc>
        <w:tc>
          <w:tcPr>
            <w:tcW w:w="1843" w:type="dxa"/>
            <w:vMerge/>
            <w:tcBorders>
              <w:left w:val="single" w:sz="4" w:space="0" w:color="auto"/>
            </w:tcBorders>
            <w:shd w:val="clear" w:color="auto" w:fill="660033"/>
          </w:tcPr>
          <w:p w14:paraId="6127EDDD" w14:textId="77777777" w:rsidR="00A4773D" w:rsidRPr="00506C2D" w:rsidRDefault="00A4773D" w:rsidP="009A2350">
            <w:pPr>
              <w:rPr>
                <w:rFonts w:ascii="Arial" w:hAnsi="Arial" w:cs="Arial"/>
                <w:b/>
                <w:color w:val="FFFFFF" w:themeColor="background1"/>
                <w:sz w:val="20"/>
                <w:szCs w:val="20"/>
              </w:rPr>
            </w:pPr>
          </w:p>
        </w:tc>
      </w:tr>
      <w:tr w:rsidR="00A4773D" w:rsidRPr="00506C2D" w14:paraId="42C6BDE0" w14:textId="77777777" w:rsidTr="004B5140">
        <w:trPr>
          <w:trHeight w:val="280"/>
        </w:trPr>
        <w:tc>
          <w:tcPr>
            <w:tcW w:w="2382" w:type="dxa"/>
            <w:vMerge/>
            <w:shd w:val="clear" w:color="auto" w:fill="660033"/>
          </w:tcPr>
          <w:p w14:paraId="643CDAE8" w14:textId="77777777" w:rsidR="00A4773D" w:rsidRPr="00506C2D" w:rsidRDefault="00A4773D">
            <w:pPr>
              <w:rPr>
                <w:color w:val="FFFFFF" w:themeColor="background1"/>
              </w:rPr>
            </w:pPr>
          </w:p>
        </w:tc>
        <w:tc>
          <w:tcPr>
            <w:tcW w:w="2693" w:type="dxa"/>
            <w:vMerge/>
            <w:shd w:val="clear" w:color="auto" w:fill="660033"/>
          </w:tcPr>
          <w:p w14:paraId="0DA6D7FE" w14:textId="77777777" w:rsidR="00A4773D" w:rsidRPr="00506C2D" w:rsidRDefault="00A4773D" w:rsidP="00E13B4E">
            <w:pPr>
              <w:rPr>
                <w:rFonts w:ascii="Arial" w:hAnsi="Arial" w:cs="Arial"/>
                <w:b/>
                <w:color w:val="FFFFFF" w:themeColor="background1"/>
              </w:rPr>
            </w:pPr>
          </w:p>
        </w:tc>
        <w:tc>
          <w:tcPr>
            <w:tcW w:w="2835" w:type="dxa"/>
            <w:vMerge/>
            <w:shd w:val="clear" w:color="auto" w:fill="660033"/>
          </w:tcPr>
          <w:p w14:paraId="54B8D95A" w14:textId="77777777" w:rsidR="00A4773D" w:rsidRPr="00506C2D" w:rsidRDefault="00A4773D" w:rsidP="00E13B4E">
            <w:pPr>
              <w:rPr>
                <w:rFonts w:ascii="Arial" w:hAnsi="Arial" w:cs="Arial"/>
                <w:b/>
                <w:color w:val="FFFFFF" w:themeColor="background1"/>
              </w:rPr>
            </w:pPr>
          </w:p>
        </w:tc>
        <w:tc>
          <w:tcPr>
            <w:tcW w:w="992" w:type="dxa"/>
            <w:shd w:val="clear" w:color="auto" w:fill="C00000"/>
          </w:tcPr>
          <w:p w14:paraId="527746BC" w14:textId="0D31B180" w:rsidR="00A4773D" w:rsidRPr="00506C2D" w:rsidRDefault="002A02E1" w:rsidP="000541AB">
            <w:pPr>
              <w:rPr>
                <w:b/>
                <w:color w:val="FFFFFF" w:themeColor="background1"/>
                <w:sz w:val="20"/>
                <w:szCs w:val="20"/>
                <w:lang w:val="en-US"/>
              </w:rPr>
            </w:pPr>
            <w:r>
              <w:rPr>
                <w:b/>
                <w:sz w:val="20"/>
                <w:szCs w:val="20"/>
                <w:lang w:val="en-US"/>
              </w:rPr>
              <w:t>Very high</w:t>
            </w:r>
          </w:p>
        </w:tc>
        <w:tc>
          <w:tcPr>
            <w:tcW w:w="1872" w:type="dxa"/>
            <w:vMerge/>
            <w:shd w:val="clear" w:color="auto" w:fill="660033"/>
          </w:tcPr>
          <w:p w14:paraId="44E1697F" w14:textId="77777777" w:rsidR="00A4773D" w:rsidRPr="00506C2D" w:rsidRDefault="00A4773D" w:rsidP="009A2350">
            <w:pPr>
              <w:rPr>
                <w:rFonts w:ascii="Arial" w:hAnsi="Arial" w:cs="Arial"/>
                <w:b/>
                <w:color w:val="FFFFFF" w:themeColor="background1"/>
                <w:sz w:val="20"/>
                <w:szCs w:val="20"/>
                <w:lang w:val="en-US"/>
              </w:rPr>
            </w:pPr>
          </w:p>
        </w:tc>
        <w:tc>
          <w:tcPr>
            <w:tcW w:w="1530" w:type="dxa"/>
            <w:vMerge/>
            <w:shd w:val="clear" w:color="auto" w:fill="660033"/>
          </w:tcPr>
          <w:p w14:paraId="169906C1" w14:textId="77777777" w:rsidR="00A4773D" w:rsidRPr="00506C2D" w:rsidRDefault="00A4773D" w:rsidP="009A2350">
            <w:pPr>
              <w:rPr>
                <w:rFonts w:ascii="Arial" w:hAnsi="Arial" w:cs="Arial"/>
                <w:b/>
                <w:color w:val="FFFFFF" w:themeColor="background1"/>
                <w:sz w:val="20"/>
                <w:szCs w:val="20"/>
              </w:rPr>
            </w:pPr>
          </w:p>
        </w:tc>
        <w:tc>
          <w:tcPr>
            <w:tcW w:w="1276" w:type="dxa"/>
            <w:vMerge/>
            <w:tcBorders>
              <w:right w:val="single" w:sz="4" w:space="0" w:color="auto"/>
            </w:tcBorders>
            <w:shd w:val="clear" w:color="auto" w:fill="660033"/>
          </w:tcPr>
          <w:p w14:paraId="07A4D6E2" w14:textId="77777777" w:rsidR="00A4773D" w:rsidRPr="00506C2D" w:rsidRDefault="00A4773D" w:rsidP="009A2350">
            <w:pPr>
              <w:rPr>
                <w:rFonts w:ascii="Arial" w:hAnsi="Arial" w:cs="Arial"/>
                <w:b/>
                <w:color w:val="FFFFFF" w:themeColor="background1"/>
                <w:sz w:val="20"/>
                <w:szCs w:val="20"/>
              </w:rPr>
            </w:pPr>
          </w:p>
        </w:tc>
        <w:tc>
          <w:tcPr>
            <w:tcW w:w="1843" w:type="dxa"/>
            <w:vMerge/>
            <w:tcBorders>
              <w:left w:val="single" w:sz="4" w:space="0" w:color="auto"/>
            </w:tcBorders>
            <w:shd w:val="clear" w:color="auto" w:fill="660033"/>
          </w:tcPr>
          <w:p w14:paraId="59D45B7D" w14:textId="77777777" w:rsidR="00A4773D" w:rsidRPr="00506C2D" w:rsidRDefault="00A4773D" w:rsidP="009A2350">
            <w:pPr>
              <w:rPr>
                <w:rFonts w:ascii="Arial" w:hAnsi="Arial" w:cs="Arial"/>
                <w:b/>
                <w:color w:val="FFFFFF" w:themeColor="background1"/>
                <w:sz w:val="20"/>
                <w:szCs w:val="20"/>
              </w:rPr>
            </w:pPr>
          </w:p>
        </w:tc>
      </w:tr>
      <w:tr w:rsidR="00C22BD3" w:rsidRPr="00455268" w14:paraId="3E9D731B" w14:textId="77777777" w:rsidTr="004B5140">
        <w:tc>
          <w:tcPr>
            <w:tcW w:w="2382" w:type="dxa"/>
          </w:tcPr>
          <w:p w14:paraId="5D6F10B1" w14:textId="154BC8D8" w:rsidR="00C22BD3" w:rsidRPr="009A7A55" w:rsidRDefault="009A7A55" w:rsidP="00C22BD3">
            <w:pPr>
              <w:rPr>
                <w:b/>
                <w:color w:val="660033"/>
                <w:lang w:val="en-US"/>
              </w:rPr>
            </w:pPr>
            <w:r w:rsidRPr="009A7A55">
              <w:rPr>
                <w:b/>
                <w:lang w:val="en-US"/>
              </w:rPr>
              <w:t xml:space="preserve">The conditions of the premises </w:t>
            </w:r>
            <w:r w:rsidR="000077A2">
              <w:rPr>
                <w:b/>
                <w:lang w:val="en-US"/>
              </w:rPr>
              <w:t>regarding</w:t>
            </w:r>
            <w:r w:rsidR="0009629C">
              <w:rPr>
                <w:b/>
                <w:lang w:val="en-US"/>
              </w:rPr>
              <w:t xml:space="preserve"> c</w:t>
            </w:r>
            <w:r w:rsidRPr="009A7A55">
              <w:rPr>
                <w:b/>
                <w:lang w:val="en-US"/>
              </w:rPr>
              <w:t>ollaboration</w:t>
            </w:r>
          </w:p>
        </w:tc>
        <w:tc>
          <w:tcPr>
            <w:tcW w:w="2693" w:type="dxa"/>
          </w:tcPr>
          <w:p w14:paraId="08E039BC" w14:textId="098A71F2" w:rsidR="00C22BD3" w:rsidRPr="009A7A55" w:rsidRDefault="00C22BD3" w:rsidP="00C22BD3">
            <w:pPr>
              <w:rPr>
                <w:lang w:val="en-US"/>
              </w:rPr>
            </w:pPr>
          </w:p>
        </w:tc>
        <w:tc>
          <w:tcPr>
            <w:tcW w:w="2835" w:type="dxa"/>
          </w:tcPr>
          <w:p w14:paraId="1D139633" w14:textId="7430A72D" w:rsidR="00C22BD3" w:rsidRPr="009A7A55" w:rsidRDefault="00C22BD3" w:rsidP="00C22BD3">
            <w:pPr>
              <w:rPr>
                <w:lang w:val="en-US"/>
              </w:rPr>
            </w:pPr>
          </w:p>
        </w:tc>
        <w:tc>
          <w:tcPr>
            <w:tcW w:w="992" w:type="dxa"/>
          </w:tcPr>
          <w:p w14:paraId="1375DF26" w14:textId="7ADFBBB2" w:rsidR="00C22BD3" w:rsidRPr="009A7A55" w:rsidRDefault="00C22BD3" w:rsidP="00C22BD3">
            <w:pPr>
              <w:rPr>
                <w:lang w:val="en-US"/>
              </w:rPr>
            </w:pPr>
          </w:p>
        </w:tc>
        <w:tc>
          <w:tcPr>
            <w:tcW w:w="1872" w:type="dxa"/>
          </w:tcPr>
          <w:p w14:paraId="2BFE6642" w14:textId="4EC1C642" w:rsidR="00C22BD3" w:rsidRPr="009A7A55" w:rsidRDefault="00C22BD3" w:rsidP="00C22BD3">
            <w:pPr>
              <w:rPr>
                <w:lang w:val="en-US"/>
              </w:rPr>
            </w:pPr>
          </w:p>
        </w:tc>
        <w:tc>
          <w:tcPr>
            <w:tcW w:w="1530" w:type="dxa"/>
          </w:tcPr>
          <w:p w14:paraId="59A5C752" w14:textId="3EE0BD0F" w:rsidR="00C22BD3" w:rsidRPr="009A7A55" w:rsidRDefault="00C22BD3" w:rsidP="00C22BD3">
            <w:pPr>
              <w:rPr>
                <w:lang w:val="en-US"/>
              </w:rPr>
            </w:pPr>
          </w:p>
        </w:tc>
        <w:tc>
          <w:tcPr>
            <w:tcW w:w="1276" w:type="dxa"/>
            <w:tcBorders>
              <w:right w:val="single" w:sz="4" w:space="0" w:color="auto"/>
            </w:tcBorders>
          </w:tcPr>
          <w:p w14:paraId="47DC6A5B" w14:textId="51B243D2" w:rsidR="00C22BD3" w:rsidRPr="009A7A55" w:rsidRDefault="00C22BD3" w:rsidP="00C22BD3">
            <w:pPr>
              <w:rPr>
                <w:lang w:val="en-US"/>
              </w:rPr>
            </w:pPr>
          </w:p>
        </w:tc>
        <w:tc>
          <w:tcPr>
            <w:tcW w:w="1843" w:type="dxa"/>
            <w:tcBorders>
              <w:left w:val="single" w:sz="4" w:space="0" w:color="auto"/>
            </w:tcBorders>
          </w:tcPr>
          <w:p w14:paraId="729E512F" w14:textId="77777777" w:rsidR="00C22BD3" w:rsidRPr="009A7A55" w:rsidRDefault="00C22BD3" w:rsidP="00C22BD3">
            <w:pPr>
              <w:rPr>
                <w:lang w:val="en-US"/>
              </w:rPr>
            </w:pPr>
          </w:p>
        </w:tc>
      </w:tr>
      <w:tr w:rsidR="00ED46ED" w:rsidRPr="00455268" w14:paraId="666DA07C" w14:textId="77777777" w:rsidTr="004B5140">
        <w:tc>
          <w:tcPr>
            <w:tcW w:w="2382" w:type="dxa"/>
          </w:tcPr>
          <w:p w14:paraId="28489CE8" w14:textId="2FD8DBA8" w:rsidR="00ED46ED" w:rsidRPr="000077A2" w:rsidRDefault="000077A2" w:rsidP="00C22BD3">
            <w:pPr>
              <w:rPr>
                <w:b/>
                <w:lang w:val="en-US"/>
              </w:rPr>
            </w:pPr>
            <w:r w:rsidRPr="000077A2">
              <w:rPr>
                <w:b/>
                <w:lang w:val="en-US"/>
              </w:rPr>
              <w:t xml:space="preserve">Group compositions / distribution of workplaces </w:t>
            </w:r>
          </w:p>
        </w:tc>
        <w:tc>
          <w:tcPr>
            <w:tcW w:w="2693" w:type="dxa"/>
          </w:tcPr>
          <w:p w14:paraId="04B842C8" w14:textId="064DC085" w:rsidR="00ED46ED" w:rsidRPr="000077A2" w:rsidRDefault="00ED46ED" w:rsidP="00C22BD3">
            <w:pPr>
              <w:rPr>
                <w:rFonts w:cs="Arial"/>
                <w:lang w:val="en-US"/>
              </w:rPr>
            </w:pPr>
          </w:p>
        </w:tc>
        <w:tc>
          <w:tcPr>
            <w:tcW w:w="2835" w:type="dxa"/>
          </w:tcPr>
          <w:p w14:paraId="2BE6A59C" w14:textId="63D53B38" w:rsidR="00ED46ED" w:rsidRPr="000077A2" w:rsidRDefault="00ED46ED" w:rsidP="00C22BD3">
            <w:pPr>
              <w:rPr>
                <w:rFonts w:cs="Arial"/>
                <w:lang w:val="en-US"/>
              </w:rPr>
            </w:pPr>
          </w:p>
        </w:tc>
        <w:tc>
          <w:tcPr>
            <w:tcW w:w="992" w:type="dxa"/>
          </w:tcPr>
          <w:p w14:paraId="4A6C18EE" w14:textId="1637556F" w:rsidR="00ED46ED" w:rsidRPr="000077A2" w:rsidRDefault="00ED46ED" w:rsidP="00C22BD3">
            <w:pPr>
              <w:rPr>
                <w:rFonts w:cs="Arial"/>
                <w:lang w:val="en-US"/>
              </w:rPr>
            </w:pPr>
          </w:p>
        </w:tc>
        <w:tc>
          <w:tcPr>
            <w:tcW w:w="1872" w:type="dxa"/>
          </w:tcPr>
          <w:p w14:paraId="30053256" w14:textId="3496BF58" w:rsidR="00ED46ED" w:rsidRPr="000077A2" w:rsidRDefault="00ED46ED" w:rsidP="00C22BD3">
            <w:pPr>
              <w:rPr>
                <w:rFonts w:cs="Arial"/>
                <w:lang w:val="en-US"/>
              </w:rPr>
            </w:pPr>
          </w:p>
        </w:tc>
        <w:tc>
          <w:tcPr>
            <w:tcW w:w="1530" w:type="dxa"/>
          </w:tcPr>
          <w:p w14:paraId="5268D8D8" w14:textId="2337F3F5" w:rsidR="00ED46ED" w:rsidRPr="000077A2" w:rsidRDefault="00ED46ED" w:rsidP="00C22BD3">
            <w:pPr>
              <w:rPr>
                <w:rFonts w:cs="Arial"/>
                <w:lang w:val="en-US"/>
              </w:rPr>
            </w:pPr>
          </w:p>
        </w:tc>
        <w:tc>
          <w:tcPr>
            <w:tcW w:w="1276" w:type="dxa"/>
            <w:tcBorders>
              <w:right w:val="single" w:sz="4" w:space="0" w:color="auto"/>
            </w:tcBorders>
          </w:tcPr>
          <w:p w14:paraId="1B53BAE0" w14:textId="4372B935" w:rsidR="00ED46ED" w:rsidRPr="000077A2" w:rsidRDefault="00ED46ED" w:rsidP="00C22BD3">
            <w:pPr>
              <w:rPr>
                <w:rFonts w:cs="Arial"/>
                <w:lang w:val="en-US"/>
              </w:rPr>
            </w:pPr>
          </w:p>
        </w:tc>
        <w:tc>
          <w:tcPr>
            <w:tcW w:w="1843" w:type="dxa"/>
            <w:tcBorders>
              <w:left w:val="single" w:sz="4" w:space="0" w:color="auto"/>
            </w:tcBorders>
          </w:tcPr>
          <w:p w14:paraId="7634E622" w14:textId="1F42097D" w:rsidR="00ED46ED" w:rsidRPr="000077A2" w:rsidRDefault="00ED46ED" w:rsidP="00C22BD3">
            <w:pPr>
              <w:rPr>
                <w:rFonts w:cs="Arial"/>
                <w:lang w:val="en-US"/>
              </w:rPr>
            </w:pPr>
          </w:p>
        </w:tc>
      </w:tr>
      <w:tr w:rsidR="00C22BD3" w14:paraId="3B7DD488" w14:textId="77777777" w:rsidTr="004B5140">
        <w:tc>
          <w:tcPr>
            <w:tcW w:w="2382" w:type="dxa"/>
          </w:tcPr>
          <w:p w14:paraId="16B291E3" w14:textId="1C5DDAEF" w:rsidR="00C22BD3" w:rsidRDefault="00C22BD3" w:rsidP="00C22BD3">
            <w:pPr>
              <w:rPr>
                <w:b/>
              </w:rPr>
            </w:pPr>
            <w:proofErr w:type="spellStart"/>
            <w:r w:rsidRPr="00640A15">
              <w:rPr>
                <w:b/>
              </w:rPr>
              <w:t>Ergonomi</w:t>
            </w:r>
            <w:r w:rsidR="000077A2">
              <w:rPr>
                <w:b/>
              </w:rPr>
              <w:t>cs</w:t>
            </w:r>
            <w:proofErr w:type="spellEnd"/>
          </w:p>
          <w:p w14:paraId="5B9366F6" w14:textId="77777777" w:rsidR="00C22BD3" w:rsidRPr="00A4773D" w:rsidRDefault="00C22BD3" w:rsidP="00C22BD3">
            <w:pPr>
              <w:rPr>
                <w:b/>
                <w:color w:val="660033"/>
              </w:rPr>
            </w:pPr>
          </w:p>
        </w:tc>
        <w:tc>
          <w:tcPr>
            <w:tcW w:w="2693" w:type="dxa"/>
          </w:tcPr>
          <w:p w14:paraId="40E1DFBB" w14:textId="21AE00CB" w:rsidR="00C22BD3" w:rsidRDefault="00C22BD3" w:rsidP="00C22BD3"/>
        </w:tc>
        <w:tc>
          <w:tcPr>
            <w:tcW w:w="2835" w:type="dxa"/>
          </w:tcPr>
          <w:p w14:paraId="3450E625" w14:textId="61C019E3" w:rsidR="00C22BD3" w:rsidRDefault="00C22BD3" w:rsidP="00C22BD3"/>
        </w:tc>
        <w:tc>
          <w:tcPr>
            <w:tcW w:w="992" w:type="dxa"/>
          </w:tcPr>
          <w:p w14:paraId="1E99F1C9" w14:textId="48BBA545" w:rsidR="00C22BD3" w:rsidRDefault="00C22BD3" w:rsidP="00C22BD3"/>
        </w:tc>
        <w:tc>
          <w:tcPr>
            <w:tcW w:w="1872" w:type="dxa"/>
          </w:tcPr>
          <w:p w14:paraId="12DD656B" w14:textId="59E88824" w:rsidR="00C22BD3" w:rsidRDefault="00C22BD3" w:rsidP="00C22BD3"/>
        </w:tc>
        <w:tc>
          <w:tcPr>
            <w:tcW w:w="1530" w:type="dxa"/>
          </w:tcPr>
          <w:p w14:paraId="52887297" w14:textId="69A429E8" w:rsidR="00C22BD3" w:rsidRDefault="00C22BD3" w:rsidP="00C22BD3"/>
        </w:tc>
        <w:tc>
          <w:tcPr>
            <w:tcW w:w="1276" w:type="dxa"/>
            <w:tcBorders>
              <w:right w:val="single" w:sz="4" w:space="0" w:color="auto"/>
            </w:tcBorders>
          </w:tcPr>
          <w:p w14:paraId="57A0F7F3" w14:textId="65B4F191" w:rsidR="00C22BD3" w:rsidRDefault="00C22BD3" w:rsidP="00C22BD3"/>
        </w:tc>
        <w:tc>
          <w:tcPr>
            <w:tcW w:w="1843" w:type="dxa"/>
            <w:tcBorders>
              <w:left w:val="single" w:sz="4" w:space="0" w:color="auto"/>
            </w:tcBorders>
          </w:tcPr>
          <w:p w14:paraId="55551119" w14:textId="6FDF5461" w:rsidR="00C22BD3" w:rsidRDefault="00C22BD3" w:rsidP="00C22BD3"/>
        </w:tc>
      </w:tr>
      <w:tr w:rsidR="00C22BD3" w:rsidRPr="00455268" w14:paraId="4B21CEB8" w14:textId="77777777" w:rsidTr="004B5140">
        <w:tc>
          <w:tcPr>
            <w:tcW w:w="2382" w:type="dxa"/>
          </w:tcPr>
          <w:p w14:paraId="654F4730" w14:textId="2C3CDC24" w:rsidR="00C22BD3" w:rsidRPr="00830CA1" w:rsidRDefault="00376E74" w:rsidP="00C22BD3">
            <w:pPr>
              <w:rPr>
                <w:b/>
                <w:sz w:val="18"/>
                <w:szCs w:val="18"/>
                <w:lang w:val="en-US"/>
              </w:rPr>
            </w:pPr>
            <w:r w:rsidRPr="00830CA1">
              <w:rPr>
                <w:b/>
                <w:lang w:val="en-US"/>
              </w:rPr>
              <w:t>A</w:t>
            </w:r>
            <w:r w:rsidR="000077A2" w:rsidRPr="00830CA1">
              <w:rPr>
                <w:b/>
                <w:lang w:val="en-US"/>
              </w:rPr>
              <w:t>co</w:t>
            </w:r>
            <w:r w:rsidRPr="00830CA1">
              <w:rPr>
                <w:b/>
                <w:lang w:val="en-US"/>
              </w:rPr>
              <w:t>usti</w:t>
            </w:r>
            <w:r w:rsidR="00C92BFA" w:rsidRPr="00830CA1">
              <w:rPr>
                <w:b/>
                <w:lang w:val="en-US"/>
              </w:rPr>
              <w:t>cs</w:t>
            </w:r>
            <w:r w:rsidRPr="00830CA1">
              <w:rPr>
                <w:b/>
                <w:lang w:val="en-US"/>
              </w:rPr>
              <w:t>/</w:t>
            </w:r>
            <w:r w:rsidR="00FB1F01" w:rsidRPr="00830CA1">
              <w:rPr>
                <w:b/>
                <w:lang w:val="en-US"/>
              </w:rPr>
              <w:t>noise levels</w:t>
            </w:r>
            <w:r w:rsidR="00C22BD3" w:rsidRPr="00830CA1">
              <w:rPr>
                <w:b/>
                <w:lang w:val="en-US"/>
              </w:rPr>
              <w:t xml:space="preserve"> </w:t>
            </w:r>
            <w:r w:rsidR="00C22BD3" w:rsidRPr="00830CA1">
              <w:rPr>
                <w:b/>
                <w:sz w:val="18"/>
                <w:szCs w:val="18"/>
                <w:lang w:val="en-US"/>
              </w:rPr>
              <w:t>(</w:t>
            </w:r>
            <w:r w:rsidR="00FB1F01" w:rsidRPr="00830CA1">
              <w:rPr>
                <w:b/>
                <w:sz w:val="18"/>
                <w:szCs w:val="18"/>
                <w:lang w:val="en-US"/>
              </w:rPr>
              <w:t>noise and disrupted sounds</w:t>
            </w:r>
            <w:r w:rsidR="00C22BD3" w:rsidRPr="00830CA1">
              <w:rPr>
                <w:b/>
                <w:sz w:val="18"/>
                <w:szCs w:val="18"/>
                <w:lang w:val="en-US"/>
              </w:rPr>
              <w:t>)</w:t>
            </w:r>
          </w:p>
          <w:p w14:paraId="2D6AD7DA" w14:textId="77777777" w:rsidR="00C22BD3" w:rsidRPr="00830CA1" w:rsidRDefault="00C22BD3" w:rsidP="00C22BD3">
            <w:pPr>
              <w:rPr>
                <w:b/>
                <w:color w:val="660033"/>
                <w:lang w:val="en-US"/>
              </w:rPr>
            </w:pPr>
          </w:p>
        </w:tc>
        <w:tc>
          <w:tcPr>
            <w:tcW w:w="2693" w:type="dxa"/>
          </w:tcPr>
          <w:p w14:paraId="76E790BF" w14:textId="374FCAF7" w:rsidR="00C22BD3" w:rsidRPr="00830CA1" w:rsidRDefault="00C22BD3" w:rsidP="00C22BD3">
            <w:pPr>
              <w:rPr>
                <w:lang w:val="en-US"/>
              </w:rPr>
            </w:pPr>
          </w:p>
        </w:tc>
        <w:tc>
          <w:tcPr>
            <w:tcW w:w="2835" w:type="dxa"/>
          </w:tcPr>
          <w:p w14:paraId="2CA8E553" w14:textId="659C46AA" w:rsidR="00C22BD3" w:rsidRPr="00830CA1" w:rsidRDefault="00C22BD3" w:rsidP="00C22BD3">
            <w:pPr>
              <w:rPr>
                <w:lang w:val="en-US"/>
              </w:rPr>
            </w:pPr>
          </w:p>
        </w:tc>
        <w:tc>
          <w:tcPr>
            <w:tcW w:w="992" w:type="dxa"/>
          </w:tcPr>
          <w:p w14:paraId="66727765" w14:textId="5EFE8760" w:rsidR="00C22BD3" w:rsidRPr="00830CA1" w:rsidRDefault="00C22BD3" w:rsidP="00C22BD3">
            <w:pPr>
              <w:rPr>
                <w:lang w:val="en-US"/>
              </w:rPr>
            </w:pPr>
          </w:p>
        </w:tc>
        <w:tc>
          <w:tcPr>
            <w:tcW w:w="1872" w:type="dxa"/>
          </w:tcPr>
          <w:p w14:paraId="505B3A27" w14:textId="2613C1CC" w:rsidR="00C22BD3" w:rsidRPr="00830CA1" w:rsidRDefault="00C22BD3" w:rsidP="00C22BD3">
            <w:pPr>
              <w:rPr>
                <w:lang w:val="en-US"/>
              </w:rPr>
            </w:pPr>
          </w:p>
        </w:tc>
        <w:tc>
          <w:tcPr>
            <w:tcW w:w="1530" w:type="dxa"/>
          </w:tcPr>
          <w:p w14:paraId="56D2C98D" w14:textId="679A509F" w:rsidR="00C22BD3" w:rsidRPr="00830CA1" w:rsidRDefault="00C22BD3" w:rsidP="00C22BD3">
            <w:pPr>
              <w:rPr>
                <w:lang w:val="en-US"/>
              </w:rPr>
            </w:pPr>
          </w:p>
        </w:tc>
        <w:tc>
          <w:tcPr>
            <w:tcW w:w="1276" w:type="dxa"/>
            <w:tcBorders>
              <w:right w:val="single" w:sz="4" w:space="0" w:color="auto"/>
            </w:tcBorders>
          </w:tcPr>
          <w:p w14:paraId="6F8B08D3" w14:textId="4ABD9F6F" w:rsidR="00C22BD3" w:rsidRPr="00830CA1" w:rsidRDefault="00C22BD3" w:rsidP="00C22BD3">
            <w:pPr>
              <w:rPr>
                <w:lang w:val="en-US"/>
              </w:rPr>
            </w:pPr>
          </w:p>
        </w:tc>
        <w:tc>
          <w:tcPr>
            <w:tcW w:w="1843" w:type="dxa"/>
            <w:tcBorders>
              <w:left w:val="single" w:sz="4" w:space="0" w:color="auto"/>
            </w:tcBorders>
          </w:tcPr>
          <w:p w14:paraId="43DE885A" w14:textId="2B6131BB" w:rsidR="00C22BD3" w:rsidRPr="00830CA1" w:rsidRDefault="00C22BD3" w:rsidP="00C22BD3">
            <w:pPr>
              <w:rPr>
                <w:lang w:val="en-US"/>
              </w:rPr>
            </w:pPr>
          </w:p>
        </w:tc>
      </w:tr>
      <w:tr w:rsidR="00C22BD3" w:rsidRPr="00455268" w14:paraId="62851E95" w14:textId="77777777" w:rsidTr="004B5140">
        <w:tc>
          <w:tcPr>
            <w:tcW w:w="2382" w:type="dxa"/>
          </w:tcPr>
          <w:p w14:paraId="6B044381" w14:textId="29BCFB4A" w:rsidR="00C22BD3" w:rsidRPr="00830CA1" w:rsidRDefault="00830CA1" w:rsidP="00C22BD3">
            <w:pPr>
              <w:rPr>
                <w:rFonts w:cs="Arial"/>
                <w:b/>
                <w:lang w:val="en-US"/>
              </w:rPr>
            </w:pPr>
            <w:r w:rsidRPr="00830CA1">
              <w:rPr>
                <w:rFonts w:cs="Arial"/>
                <w:b/>
                <w:lang w:val="en-US"/>
              </w:rPr>
              <w:t xml:space="preserve">Light and lighting </w:t>
            </w:r>
            <w:r w:rsidR="00370E27" w:rsidRPr="00830CA1">
              <w:rPr>
                <w:rFonts w:cs="Arial"/>
                <w:b/>
                <w:sz w:val="18"/>
                <w:szCs w:val="18"/>
                <w:lang w:val="en-US"/>
              </w:rPr>
              <w:t>(</w:t>
            </w:r>
            <w:r>
              <w:rPr>
                <w:rFonts w:cs="Arial"/>
                <w:b/>
                <w:sz w:val="18"/>
                <w:szCs w:val="18"/>
                <w:lang w:val="en-US"/>
              </w:rPr>
              <w:t>including daylight</w:t>
            </w:r>
            <w:r w:rsidR="00370E27" w:rsidRPr="00830CA1">
              <w:rPr>
                <w:rFonts w:cs="Arial"/>
                <w:b/>
                <w:sz w:val="18"/>
                <w:szCs w:val="18"/>
                <w:lang w:val="en-US"/>
              </w:rPr>
              <w:t>)</w:t>
            </w:r>
          </w:p>
          <w:p w14:paraId="1D9EA3D3" w14:textId="77777777" w:rsidR="00C22BD3" w:rsidRPr="00830CA1" w:rsidRDefault="00C22BD3" w:rsidP="00C22BD3">
            <w:pPr>
              <w:rPr>
                <w:b/>
                <w:color w:val="660033"/>
                <w:lang w:val="en-US"/>
              </w:rPr>
            </w:pPr>
          </w:p>
        </w:tc>
        <w:tc>
          <w:tcPr>
            <w:tcW w:w="2693" w:type="dxa"/>
          </w:tcPr>
          <w:p w14:paraId="69FFA825" w14:textId="77AD059F" w:rsidR="00C22BD3" w:rsidRPr="00830CA1" w:rsidRDefault="00C22BD3" w:rsidP="00C22BD3">
            <w:pPr>
              <w:rPr>
                <w:lang w:val="en-US"/>
              </w:rPr>
            </w:pPr>
          </w:p>
        </w:tc>
        <w:tc>
          <w:tcPr>
            <w:tcW w:w="2835" w:type="dxa"/>
          </w:tcPr>
          <w:p w14:paraId="0FE2931F" w14:textId="67CE7D62" w:rsidR="00C22BD3" w:rsidRPr="00830CA1" w:rsidRDefault="00C22BD3" w:rsidP="00C22BD3">
            <w:pPr>
              <w:rPr>
                <w:lang w:val="en-US"/>
              </w:rPr>
            </w:pPr>
          </w:p>
        </w:tc>
        <w:tc>
          <w:tcPr>
            <w:tcW w:w="992" w:type="dxa"/>
          </w:tcPr>
          <w:p w14:paraId="0232D386" w14:textId="6D4E16D3" w:rsidR="00C22BD3" w:rsidRPr="00830CA1" w:rsidRDefault="00C22BD3" w:rsidP="00C22BD3">
            <w:pPr>
              <w:rPr>
                <w:lang w:val="en-US"/>
              </w:rPr>
            </w:pPr>
          </w:p>
        </w:tc>
        <w:tc>
          <w:tcPr>
            <w:tcW w:w="1872" w:type="dxa"/>
          </w:tcPr>
          <w:p w14:paraId="72E96530" w14:textId="737F14CE" w:rsidR="00C22BD3" w:rsidRPr="00830CA1" w:rsidRDefault="00C22BD3" w:rsidP="00C22BD3">
            <w:pPr>
              <w:rPr>
                <w:lang w:val="en-US"/>
              </w:rPr>
            </w:pPr>
          </w:p>
        </w:tc>
        <w:tc>
          <w:tcPr>
            <w:tcW w:w="1530" w:type="dxa"/>
          </w:tcPr>
          <w:p w14:paraId="7EDBD467" w14:textId="1359B4F0" w:rsidR="00C22BD3" w:rsidRPr="00830CA1" w:rsidRDefault="00C22BD3" w:rsidP="00C22BD3">
            <w:pPr>
              <w:rPr>
                <w:lang w:val="en-US"/>
              </w:rPr>
            </w:pPr>
          </w:p>
        </w:tc>
        <w:tc>
          <w:tcPr>
            <w:tcW w:w="1276" w:type="dxa"/>
            <w:tcBorders>
              <w:right w:val="single" w:sz="4" w:space="0" w:color="auto"/>
            </w:tcBorders>
          </w:tcPr>
          <w:p w14:paraId="52706ED3" w14:textId="6BEA3755" w:rsidR="00C22BD3" w:rsidRPr="00830CA1" w:rsidRDefault="00C22BD3" w:rsidP="00C22BD3">
            <w:pPr>
              <w:rPr>
                <w:lang w:val="en-US"/>
              </w:rPr>
            </w:pPr>
          </w:p>
        </w:tc>
        <w:tc>
          <w:tcPr>
            <w:tcW w:w="1843" w:type="dxa"/>
            <w:tcBorders>
              <w:left w:val="single" w:sz="4" w:space="0" w:color="auto"/>
            </w:tcBorders>
          </w:tcPr>
          <w:p w14:paraId="3E5874C9" w14:textId="0B2A2C17" w:rsidR="00C22BD3" w:rsidRPr="00830CA1" w:rsidRDefault="00C22BD3" w:rsidP="00C22BD3">
            <w:pPr>
              <w:rPr>
                <w:lang w:val="en-US"/>
              </w:rPr>
            </w:pPr>
          </w:p>
        </w:tc>
      </w:tr>
      <w:tr w:rsidR="00C22BD3" w14:paraId="0BE3B3F5" w14:textId="77777777" w:rsidTr="004B5140">
        <w:tc>
          <w:tcPr>
            <w:tcW w:w="2382" w:type="dxa"/>
          </w:tcPr>
          <w:p w14:paraId="331E2518" w14:textId="6672997C" w:rsidR="00370E27" w:rsidRPr="00C22BD3" w:rsidRDefault="00B6381D" w:rsidP="00C22BD3">
            <w:pPr>
              <w:rPr>
                <w:b/>
                <w:color w:val="660033"/>
              </w:rPr>
            </w:pPr>
            <w:r w:rsidRPr="00B6381D">
              <w:rPr>
                <w:rFonts w:cs="Arial"/>
                <w:b/>
              </w:rPr>
              <w:t xml:space="preserve">Air </w:t>
            </w:r>
            <w:proofErr w:type="spellStart"/>
            <w:r w:rsidRPr="00B6381D">
              <w:rPr>
                <w:rFonts w:cs="Arial"/>
                <w:b/>
              </w:rPr>
              <w:t>quality</w:t>
            </w:r>
            <w:proofErr w:type="spellEnd"/>
            <w:r w:rsidRPr="00B6381D">
              <w:rPr>
                <w:rFonts w:cs="Arial"/>
                <w:b/>
              </w:rPr>
              <w:t xml:space="preserve"> and </w:t>
            </w:r>
            <w:proofErr w:type="spellStart"/>
            <w:r w:rsidRPr="00B6381D">
              <w:rPr>
                <w:rFonts w:cs="Arial"/>
                <w:b/>
              </w:rPr>
              <w:t>temperature</w:t>
            </w:r>
            <w:proofErr w:type="spellEnd"/>
            <w:r w:rsidRPr="00B6381D">
              <w:rPr>
                <w:rFonts w:cs="Arial"/>
                <w:b/>
              </w:rPr>
              <w:t xml:space="preserve"> </w:t>
            </w:r>
          </w:p>
        </w:tc>
        <w:tc>
          <w:tcPr>
            <w:tcW w:w="2693" w:type="dxa"/>
          </w:tcPr>
          <w:p w14:paraId="2681E090" w14:textId="7BEA61CD" w:rsidR="00C22BD3" w:rsidRDefault="00C22BD3" w:rsidP="00C22BD3"/>
        </w:tc>
        <w:tc>
          <w:tcPr>
            <w:tcW w:w="2835" w:type="dxa"/>
          </w:tcPr>
          <w:p w14:paraId="5F90BBCB" w14:textId="03695B90" w:rsidR="00C22BD3" w:rsidRDefault="00C22BD3" w:rsidP="00C22BD3"/>
        </w:tc>
        <w:tc>
          <w:tcPr>
            <w:tcW w:w="992" w:type="dxa"/>
          </w:tcPr>
          <w:p w14:paraId="4E813F86" w14:textId="112CEC13" w:rsidR="00C22BD3" w:rsidRDefault="00C22BD3" w:rsidP="00C22BD3"/>
        </w:tc>
        <w:tc>
          <w:tcPr>
            <w:tcW w:w="1872" w:type="dxa"/>
          </w:tcPr>
          <w:p w14:paraId="4F6EDD48" w14:textId="0615E633" w:rsidR="00C22BD3" w:rsidRDefault="00C22BD3" w:rsidP="00C22BD3"/>
        </w:tc>
        <w:tc>
          <w:tcPr>
            <w:tcW w:w="1530" w:type="dxa"/>
          </w:tcPr>
          <w:p w14:paraId="6B2BF8AF" w14:textId="356F3375" w:rsidR="00C22BD3" w:rsidRDefault="00C22BD3" w:rsidP="00C22BD3"/>
        </w:tc>
        <w:tc>
          <w:tcPr>
            <w:tcW w:w="1276" w:type="dxa"/>
            <w:tcBorders>
              <w:right w:val="single" w:sz="4" w:space="0" w:color="auto"/>
            </w:tcBorders>
          </w:tcPr>
          <w:p w14:paraId="10F03023" w14:textId="595538C1" w:rsidR="00C22BD3" w:rsidRDefault="00C22BD3" w:rsidP="00C22BD3"/>
        </w:tc>
        <w:tc>
          <w:tcPr>
            <w:tcW w:w="1843" w:type="dxa"/>
            <w:tcBorders>
              <w:left w:val="single" w:sz="4" w:space="0" w:color="auto"/>
            </w:tcBorders>
          </w:tcPr>
          <w:p w14:paraId="69736B2E" w14:textId="43BD899E" w:rsidR="00C22BD3" w:rsidRDefault="00C22BD3" w:rsidP="00C22BD3"/>
        </w:tc>
      </w:tr>
      <w:tr w:rsidR="00C22BD3" w:rsidRPr="00455268" w14:paraId="6B3CB581" w14:textId="77777777" w:rsidTr="004B5140">
        <w:tc>
          <w:tcPr>
            <w:tcW w:w="2382" w:type="dxa"/>
          </w:tcPr>
          <w:p w14:paraId="504D06E3" w14:textId="4B23B307" w:rsidR="00370E27" w:rsidRPr="009314F2" w:rsidRDefault="009314F2" w:rsidP="00C22BD3">
            <w:pPr>
              <w:rPr>
                <w:b/>
                <w:color w:val="660033"/>
                <w:lang w:val="en-US"/>
              </w:rPr>
            </w:pPr>
            <w:r w:rsidRPr="009314F2">
              <w:rPr>
                <w:b/>
                <w:lang w:val="en-US"/>
              </w:rPr>
              <w:lastRenderedPageBreak/>
              <w:t xml:space="preserve">Fire safety and evacuation, eye shower test </w:t>
            </w:r>
          </w:p>
        </w:tc>
        <w:tc>
          <w:tcPr>
            <w:tcW w:w="2693" w:type="dxa"/>
          </w:tcPr>
          <w:p w14:paraId="360E23FB" w14:textId="765DF051" w:rsidR="00C22BD3" w:rsidRPr="009314F2" w:rsidRDefault="00C22BD3" w:rsidP="00C22BD3">
            <w:pPr>
              <w:rPr>
                <w:lang w:val="en-US"/>
              </w:rPr>
            </w:pPr>
          </w:p>
        </w:tc>
        <w:tc>
          <w:tcPr>
            <w:tcW w:w="2835" w:type="dxa"/>
          </w:tcPr>
          <w:p w14:paraId="57873524" w14:textId="6EB6D032" w:rsidR="00C22BD3" w:rsidRPr="009314F2" w:rsidRDefault="00C22BD3" w:rsidP="00C22BD3">
            <w:pPr>
              <w:rPr>
                <w:lang w:val="en-US"/>
              </w:rPr>
            </w:pPr>
          </w:p>
        </w:tc>
        <w:tc>
          <w:tcPr>
            <w:tcW w:w="992" w:type="dxa"/>
          </w:tcPr>
          <w:p w14:paraId="790E8190" w14:textId="0A5B6177" w:rsidR="00C22BD3" w:rsidRPr="009314F2" w:rsidRDefault="00C22BD3" w:rsidP="00C22BD3">
            <w:pPr>
              <w:rPr>
                <w:lang w:val="en-US"/>
              </w:rPr>
            </w:pPr>
          </w:p>
        </w:tc>
        <w:tc>
          <w:tcPr>
            <w:tcW w:w="1872" w:type="dxa"/>
          </w:tcPr>
          <w:p w14:paraId="3C8D6933" w14:textId="7E7284BE" w:rsidR="00C22BD3" w:rsidRPr="009314F2" w:rsidRDefault="00C22BD3" w:rsidP="00C22BD3">
            <w:pPr>
              <w:rPr>
                <w:lang w:val="en-US"/>
              </w:rPr>
            </w:pPr>
          </w:p>
        </w:tc>
        <w:tc>
          <w:tcPr>
            <w:tcW w:w="1530" w:type="dxa"/>
          </w:tcPr>
          <w:p w14:paraId="180994FC" w14:textId="3AE1AB39" w:rsidR="00C22BD3" w:rsidRPr="009314F2" w:rsidRDefault="00C22BD3" w:rsidP="00C22BD3">
            <w:pPr>
              <w:rPr>
                <w:lang w:val="en-US"/>
              </w:rPr>
            </w:pPr>
          </w:p>
        </w:tc>
        <w:tc>
          <w:tcPr>
            <w:tcW w:w="1276" w:type="dxa"/>
            <w:tcBorders>
              <w:right w:val="single" w:sz="4" w:space="0" w:color="auto"/>
            </w:tcBorders>
          </w:tcPr>
          <w:p w14:paraId="42A537A7" w14:textId="280AA17B" w:rsidR="00C22BD3" w:rsidRPr="009314F2" w:rsidRDefault="00C22BD3" w:rsidP="00C22BD3">
            <w:pPr>
              <w:rPr>
                <w:lang w:val="en-US"/>
              </w:rPr>
            </w:pPr>
          </w:p>
        </w:tc>
        <w:tc>
          <w:tcPr>
            <w:tcW w:w="1843" w:type="dxa"/>
            <w:tcBorders>
              <w:left w:val="single" w:sz="4" w:space="0" w:color="auto"/>
            </w:tcBorders>
          </w:tcPr>
          <w:p w14:paraId="5754CCAC" w14:textId="69B6E20B" w:rsidR="00C22BD3" w:rsidRPr="009314F2" w:rsidRDefault="00C22BD3" w:rsidP="00C22BD3">
            <w:pPr>
              <w:rPr>
                <w:lang w:val="en-US"/>
              </w:rPr>
            </w:pPr>
          </w:p>
        </w:tc>
      </w:tr>
      <w:tr w:rsidR="00C22BD3" w:rsidRPr="00455268" w14:paraId="4EB67410" w14:textId="77777777" w:rsidTr="004B5140">
        <w:tc>
          <w:tcPr>
            <w:tcW w:w="2382" w:type="dxa"/>
          </w:tcPr>
          <w:p w14:paraId="4D730D11" w14:textId="62D697A0" w:rsidR="00370E27" w:rsidRPr="007849BE" w:rsidRDefault="007849BE" w:rsidP="00C22BD3">
            <w:pPr>
              <w:rPr>
                <w:b/>
                <w:color w:val="660033"/>
                <w:lang w:val="en-US"/>
              </w:rPr>
            </w:pPr>
            <w:r w:rsidRPr="007849BE">
              <w:rPr>
                <w:b/>
                <w:lang w:val="en-US"/>
              </w:rPr>
              <w:t xml:space="preserve">Employees with disabilities, allergies, etc. </w:t>
            </w:r>
          </w:p>
        </w:tc>
        <w:tc>
          <w:tcPr>
            <w:tcW w:w="2693" w:type="dxa"/>
          </w:tcPr>
          <w:p w14:paraId="51C91EA4" w14:textId="7E18422A" w:rsidR="00C22BD3" w:rsidRPr="007849BE" w:rsidRDefault="00C22BD3" w:rsidP="00C22BD3">
            <w:pPr>
              <w:rPr>
                <w:lang w:val="en-US"/>
              </w:rPr>
            </w:pPr>
          </w:p>
        </w:tc>
        <w:tc>
          <w:tcPr>
            <w:tcW w:w="2835" w:type="dxa"/>
          </w:tcPr>
          <w:p w14:paraId="2BA94EC6" w14:textId="51712EAB" w:rsidR="00C22BD3" w:rsidRPr="007849BE" w:rsidRDefault="00C22BD3" w:rsidP="00C22BD3">
            <w:pPr>
              <w:rPr>
                <w:lang w:val="en-US"/>
              </w:rPr>
            </w:pPr>
          </w:p>
        </w:tc>
        <w:tc>
          <w:tcPr>
            <w:tcW w:w="992" w:type="dxa"/>
          </w:tcPr>
          <w:p w14:paraId="193FC990" w14:textId="4F3F7B7C" w:rsidR="00C22BD3" w:rsidRPr="007849BE" w:rsidRDefault="00C22BD3" w:rsidP="00C22BD3">
            <w:pPr>
              <w:rPr>
                <w:lang w:val="en-US"/>
              </w:rPr>
            </w:pPr>
          </w:p>
        </w:tc>
        <w:tc>
          <w:tcPr>
            <w:tcW w:w="1872" w:type="dxa"/>
          </w:tcPr>
          <w:p w14:paraId="3F2465AA" w14:textId="78938AC4" w:rsidR="00C22BD3" w:rsidRPr="007849BE" w:rsidRDefault="00C22BD3" w:rsidP="00C22BD3">
            <w:pPr>
              <w:rPr>
                <w:lang w:val="en-US"/>
              </w:rPr>
            </w:pPr>
          </w:p>
        </w:tc>
        <w:tc>
          <w:tcPr>
            <w:tcW w:w="1530" w:type="dxa"/>
          </w:tcPr>
          <w:p w14:paraId="725D081E" w14:textId="12BD05C8" w:rsidR="00C22BD3" w:rsidRPr="007849BE" w:rsidRDefault="00C22BD3" w:rsidP="00C22BD3">
            <w:pPr>
              <w:rPr>
                <w:lang w:val="en-US"/>
              </w:rPr>
            </w:pPr>
          </w:p>
        </w:tc>
        <w:tc>
          <w:tcPr>
            <w:tcW w:w="1276" w:type="dxa"/>
            <w:tcBorders>
              <w:right w:val="single" w:sz="4" w:space="0" w:color="auto"/>
            </w:tcBorders>
          </w:tcPr>
          <w:p w14:paraId="760D4D2C" w14:textId="08251C58" w:rsidR="00C22BD3" w:rsidRPr="007849BE" w:rsidRDefault="00C22BD3" w:rsidP="00C22BD3">
            <w:pPr>
              <w:rPr>
                <w:lang w:val="en-US"/>
              </w:rPr>
            </w:pPr>
          </w:p>
        </w:tc>
        <w:tc>
          <w:tcPr>
            <w:tcW w:w="1843" w:type="dxa"/>
            <w:tcBorders>
              <w:left w:val="single" w:sz="4" w:space="0" w:color="auto"/>
            </w:tcBorders>
          </w:tcPr>
          <w:p w14:paraId="77568EF0" w14:textId="0CD951D5" w:rsidR="00C22BD3" w:rsidRPr="007849BE" w:rsidRDefault="00C22BD3" w:rsidP="00C22BD3">
            <w:pPr>
              <w:rPr>
                <w:lang w:val="en-US"/>
              </w:rPr>
            </w:pPr>
          </w:p>
        </w:tc>
      </w:tr>
      <w:tr w:rsidR="00C22BD3" w14:paraId="3F297D41" w14:textId="77777777" w:rsidTr="004B5140">
        <w:tc>
          <w:tcPr>
            <w:tcW w:w="2382" w:type="dxa"/>
          </w:tcPr>
          <w:p w14:paraId="1E66C43E" w14:textId="77777777" w:rsidR="00476426" w:rsidRDefault="00476426" w:rsidP="00370E27">
            <w:pPr>
              <w:rPr>
                <w:b/>
              </w:rPr>
            </w:pPr>
            <w:proofErr w:type="spellStart"/>
            <w:r w:rsidRPr="00476426">
              <w:rPr>
                <w:b/>
              </w:rPr>
              <w:t>Internal</w:t>
            </w:r>
            <w:proofErr w:type="spellEnd"/>
            <w:r w:rsidRPr="00476426">
              <w:rPr>
                <w:b/>
              </w:rPr>
              <w:t xml:space="preserve"> </w:t>
            </w:r>
            <w:proofErr w:type="spellStart"/>
            <w:r w:rsidRPr="00476426">
              <w:rPr>
                <w:b/>
              </w:rPr>
              <w:t>transportation</w:t>
            </w:r>
            <w:proofErr w:type="spellEnd"/>
            <w:r w:rsidRPr="00476426">
              <w:rPr>
                <w:b/>
              </w:rPr>
              <w:t xml:space="preserve">, </w:t>
            </w:r>
            <w:proofErr w:type="spellStart"/>
            <w:r w:rsidRPr="00476426">
              <w:rPr>
                <w:b/>
              </w:rPr>
              <w:t>logistics</w:t>
            </w:r>
            <w:proofErr w:type="spellEnd"/>
            <w:r w:rsidRPr="00476426">
              <w:rPr>
                <w:b/>
              </w:rPr>
              <w:t xml:space="preserve"> </w:t>
            </w:r>
          </w:p>
          <w:p w14:paraId="42337537" w14:textId="05C1623E" w:rsidR="00476426" w:rsidRPr="00476426" w:rsidRDefault="00476426" w:rsidP="00370E27">
            <w:pPr>
              <w:rPr>
                <w:b/>
              </w:rPr>
            </w:pPr>
          </w:p>
        </w:tc>
        <w:tc>
          <w:tcPr>
            <w:tcW w:w="2693" w:type="dxa"/>
          </w:tcPr>
          <w:p w14:paraId="4B24A3E9" w14:textId="12006DCF" w:rsidR="00C22BD3" w:rsidRDefault="00C22BD3" w:rsidP="00C22BD3"/>
        </w:tc>
        <w:tc>
          <w:tcPr>
            <w:tcW w:w="2835" w:type="dxa"/>
          </w:tcPr>
          <w:p w14:paraId="57B0EED2" w14:textId="7148D42B" w:rsidR="00C22BD3" w:rsidRDefault="00C22BD3" w:rsidP="00C22BD3"/>
        </w:tc>
        <w:tc>
          <w:tcPr>
            <w:tcW w:w="992" w:type="dxa"/>
          </w:tcPr>
          <w:p w14:paraId="39C6CB93" w14:textId="288AD637" w:rsidR="00C22BD3" w:rsidRDefault="00C22BD3" w:rsidP="00C22BD3"/>
        </w:tc>
        <w:tc>
          <w:tcPr>
            <w:tcW w:w="1872" w:type="dxa"/>
          </w:tcPr>
          <w:p w14:paraId="1A7CA5B7" w14:textId="10124918" w:rsidR="00C22BD3" w:rsidRDefault="00C22BD3" w:rsidP="00C22BD3"/>
        </w:tc>
        <w:tc>
          <w:tcPr>
            <w:tcW w:w="1530" w:type="dxa"/>
          </w:tcPr>
          <w:p w14:paraId="3AEE12C1" w14:textId="63535C8C" w:rsidR="00C22BD3" w:rsidRDefault="00C22BD3" w:rsidP="00C22BD3"/>
        </w:tc>
        <w:tc>
          <w:tcPr>
            <w:tcW w:w="1276" w:type="dxa"/>
            <w:tcBorders>
              <w:right w:val="single" w:sz="4" w:space="0" w:color="auto"/>
            </w:tcBorders>
          </w:tcPr>
          <w:p w14:paraId="5A525592" w14:textId="759B5687" w:rsidR="00C22BD3" w:rsidRDefault="00C22BD3" w:rsidP="00C22BD3"/>
        </w:tc>
        <w:tc>
          <w:tcPr>
            <w:tcW w:w="1843" w:type="dxa"/>
            <w:tcBorders>
              <w:left w:val="single" w:sz="4" w:space="0" w:color="auto"/>
            </w:tcBorders>
          </w:tcPr>
          <w:p w14:paraId="23A9AB9D" w14:textId="03AF429E" w:rsidR="00C22BD3" w:rsidRDefault="00C22BD3" w:rsidP="00C22BD3"/>
        </w:tc>
      </w:tr>
      <w:tr w:rsidR="00C22BD3" w:rsidRPr="00455268" w14:paraId="5A053292" w14:textId="77777777" w:rsidTr="004B5140">
        <w:tc>
          <w:tcPr>
            <w:tcW w:w="2382" w:type="dxa"/>
          </w:tcPr>
          <w:p w14:paraId="4551D993" w14:textId="37EC93C0" w:rsidR="00ED46ED" w:rsidRPr="00476426" w:rsidRDefault="00476426" w:rsidP="00ED46ED">
            <w:pPr>
              <w:rPr>
                <w:b/>
                <w:color w:val="660033"/>
                <w:lang w:val="en-US"/>
              </w:rPr>
            </w:pPr>
            <w:r w:rsidRPr="00476426">
              <w:rPr>
                <w:b/>
                <w:lang w:val="en-US"/>
              </w:rPr>
              <w:t xml:space="preserve">Color schemes in the premises </w:t>
            </w:r>
            <w:r w:rsidRPr="00476426">
              <w:rPr>
                <w:b/>
                <w:sz w:val="18"/>
                <w:szCs w:val="18"/>
                <w:lang w:val="en-US"/>
              </w:rPr>
              <w:t xml:space="preserve">(stimulating, calming…) </w:t>
            </w:r>
          </w:p>
        </w:tc>
        <w:tc>
          <w:tcPr>
            <w:tcW w:w="2693" w:type="dxa"/>
          </w:tcPr>
          <w:p w14:paraId="7014C3E0" w14:textId="4D48ADF1" w:rsidR="00C22BD3" w:rsidRPr="00476426" w:rsidRDefault="00C22BD3" w:rsidP="00C22BD3">
            <w:pPr>
              <w:rPr>
                <w:lang w:val="en-US"/>
              </w:rPr>
            </w:pPr>
          </w:p>
        </w:tc>
        <w:tc>
          <w:tcPr>
            <w:tcW w:w="2835" w:type="dxa"/>
          </w:tcPr>
          <w:p w14:paraId="67AB62A8" w14:textId="368CA953" w:rsidR="00C22BD3" w:rsidRPr="00476426" w:rsidRDefault="00C22BD3" w:rsidP="00C22BD3">
            <w:pPr>
              <w:rPr>
                <w:lang w:val="en-US"/>
              </w:rPr>
            </w:pPr>
          </w:p>
        </w:tc>
        <w:tc>
          <w:tcPr>
            <w:tcW w:w="992" w:type="dxa"/>
          </w:tcPr>
          <w:p w14:paraId="34F4B1A8" w14:textId="43FC065B" w:rsidR="00C22BD3" w:rsidRPr="00476426" w:rsidRDefault="00C22BD3" w:rsidP="00C22BD3">
            <w:pPr>
              <w:rPr>
                <w:lang w:val="en-US"/>
              </w:rPr>
            </w:pPr>
          </w:p>
        </w:tc>
        <w:tc>
          <w:tcPr>
            <w:tcW w:w="1872" w:type="dxa"/>
          </w:tcPr>
          <w:p w14:paraId="2A503FB7" w14:textId="28C2607B" w:rsidR="00C22BD3" w:rsidRPr="00476426" w:rsidRDefault="00C22BD3" w:rsidP="00C22BD3">
            <w:pPr>
              <w:rPr>
                <w:lang w:val="en-US"/>
              </w:rPr>
            </w:pPr>
          </w:p>
        </w:tc>
        <w:tc>
          <w:tcPr>
            <w:tcW w:w="1530" w:type="dxa"/>
          </w:tcPr>
          <w:p w14:paraId="63A92678" w14:textId="2C3FDB07" w:rsidR="00C22BD3" w:rsidRPr="00476426" w:rsidRDefault="00C22BD3" w:rsidP="00C22BD3">
            <w:pPr>
              <w:rPr>
                <w:lang w:val="en-US"/>
              </w:rPr>
            </w:pPr>
          </w:p>
        </w:tc>
        <w:tc>
          <w:tcPr>
            <w:tcW w:w="1276" w:type="dxa"/>
            <w:tcBorders>
              <w:right w:val="single" w:sz="4" w:space="0" w:color="auto"/>
            </w:tcBorders>
          </w:tcPr>
          <w:p w14:paraId="6B35C55F" w14:textId="3F2C943E" w:rsidR="00C22BD3" w:rsidRPr="00476426" w:rsidRDefault="00C22BD3" w:rsidP="00C22BD3">
            <w:pPr>
              <w:rPr>
                <w:lang w:val="en-US"/>
              </w:rPr>
            </w:pPr>
          </w:p>
        </w:tc>
        <w:tc>
          <w:tcPr>
            <w:tcW w:w="1843" w:type="dxa"/>
            <w:tcBorders>
              <w:left w:val="single" w:sz="4" w:space="0" w:color="auto"/>
            </w:tcBorders>
          </w:tcPr>
          <w:p w14:paraId="08E1D06A" w14:textId="35815F2A" w:rsidR="00C22BD3" w:rsidRPr="00476426" w:rsidRDefault="00C22BD3" w:rsidP="00C22BD3">
            <w:pPr>
              <w:rPr>
                <w:lang w:val="en-US"/>
              </w:rPr>
            </w:pPr>
          </w:p>
        </w:tc>
      </w:tr>
      <w:tr w:rsidR="00C22BD3" w:rsidRPr="00455268" w14:paraId="17235C1A" w14:textId="77777777" w:rsidTr="0046143D">
        <w:tc>
          <w:tcPr>
            <w:tcW w:w="2382" w:type="dxa"/>
            <w:tcBorders>
              <w:bottom w:val="single" w:sz="4" w:space="0" w:color="auto"/>
            </w:tcBorders>
          </w:tcPr>
          <w:p w14:paraId="7223E95D" w14:textId="5F3B2748" w:rsidR="00C22BD3" w:rsidRPr="00B6617D" w:rsidRDefault="00B6617D" w:rsidP="00C22BD3">
            <w:pPr>
              <w:rPr>
                <w:b/>
                <w:color w:val="660033"/>
                <w:lang w:val="en-US"/>
              </w:rPr>
            </w:pPr>
            <w:r w:rsidRPr="00B6617D">
              <w:rPr>
                <w:b/>
                <w:lang w:val="en-US"/>
              </w:rPr>
              <w:t>Risks during the renovation period</w:t>
            </w:r>
            <w:r w:rsidR="00B048F0">
              <w:rPr>
                <w:b/>
                <w:lang w:val="en-US"/>
              </w:rPr>
              <w:t xml:space="preserve"> </w:t>
            </w:r>
            <w:r w:rsidR="005D49B9">
              <w:rPr>
                <w:b/>
                <w:lang w:val="en-US"/>
              </w:rPr>
              <w:t>(disturbances like dust, noise etc.)</w:t>
            </w:r>
          </w:p>
        </w:tc>
        <w:tc>
          <w:tcPr>
            <w:tcW w:w="2693" w:type="dxa"/>
            <w:tcBorders>
              <w:bottom w:val="single" w:sz="4" w:space="0" w:color="auto"/>
            </w:tcBorders>
          </w:tcPr>
          <w:p w14:paraId="66BC7B96" w14:textId="37AC4CB0" w:rsidR="00C22BD3" w:rsidRPr="00B6617D" w:rsidRDefault="00C22BD3" w:rsidP="00C22BD3">
            <w:pPr>
              <w:rPr>
                <w:lang w:val="en-US"/>
              </w:rPr>
            </w:pPr>
          </w:p>
        </w:tc>
        <w:tc>
          <w:tcPr>
            <w:tcW w:w="2835" w:type="dxa"/>
            <w:tcBorders>
              <w:bottom w:val="single" w:sz="4" w:space="0" w:color="auto"/>
            </w:tcBorders>
          </w:tcPr>
          <w:p w14:paraId="67DE0B6C" w14:textId="603A4D17" w:rsidR="00C22BD3" w:rsidRPr="00B6617D" w:rsidRDefault="00C22BD3" w:rsidP="00C22BD3">
            <w:pPr>
              <w:rPr>
                <w:lang w:val="en-US"/>
              </w:rPr>
            </w:pPr>
          </w:p>
        </w:tc>
        <w:tc>
          <w:tcPr>
            <w:tcW w:w="992" w:type="dxa"/>
            <w:tcBorders>
              <w:bottom w:val="single" w:sz="4" w:space="0" w:color="auto"/>
            </w:tcBorders>
          </w:tcPr>
          <w:p w14:paraId="4C691795" w14:textId="317B3F5B" w:rsidR="00C22BD3" w:rsidRPr="00B6617D" w:rsidRDefault="00C22BD3" w:rsidP="00C22BD3">
            <w:pPr>
              <w:rPr>
                <w:lang w:val="en-US"/>
              </w:rPr>
            </w:pPr>
          </w:p>
        </w:tc>
        <w:tc>
          <w:tcPr>
            <w:tcW w:w="1872" w:type="dxa"/>
            <w:tcBorders>
              <w:bottom w:val="single" w:sz="4" w:space="0" w:color="auto"/>
            </w:tcBorders>
          </w:tcPr>
          <w:p w14:paraId="76BA97CD" w14:textId="490A76C5" w:rsidR="00C22BD3" w:rsidRPr="00B6617D" w:rsidRDefault="00C22BD3" w:rsidP="00C22BD3">
            <w:pPr>
              <w:rPr>
                <w:lang w:val="en-US"/>
              </w:rPr>
            </w:pPr>
          </w:p>
        </w:tc>
        <w:tc>
          <w:tcPr>
            <w:tcW w:w="1530" w:type="dxa"/>
            <w:tcBorders>
              <w:bottom w:val="single" w:sz="4" w:space="0" w:color="auto"/>
            </w:tcBorders>
          </w:tcPr>
          <w:p w14:paraId="6F5E8A28" w14:textId="167CB3CD" w:rsidR="00C22BD3" w:rsidRPr="00B6617D" w:rsidRDefault="00C22BD3" w:rsidP="00C22BD3">
            <w:pPr>
              <w:rPr>
                <w:lang w:val="en-US"/>
              </w:rPr>
            </w:pPr>
          </w:p>
        </w:tc>
        <w:tc>
          <w:tcPr>
            <w:tcW w:w="1276" w:type="dxa"/>
            <w:tcBorders>
              <w:bottom w:val="single" w:sz="4" w:space="0" w:color="auto"/>
              <w:right w:val="single" w:sz="4" w:space="0" w:color="auto"/>
            </w:tcBorders>
          </w:tcPr>
          <w:p w14:paraId="18E715F2" w14:textId="2ABFADD6" w:rsidR="00C22BD3" w:rsidRPr="00B6617D" w:rsidRDefault="00C22BD3" w:rsidP="00C22BD3">
            <w:pPr>
              <w:rPr>
                <w:lang w:val="en-US"/>
              </w:rPr>
            </w:pPr>
          </w:p>
        </w:tc>
        <w:tc>
          <w:tcPr>
            <w:tcW w:w="1843" w:type="dxa"/>
            <w:tcBorders>
              <w:left w:val="single" w:sz="4" w:space="0" w:color="auto"/>
              <w:bottom w:val="single" w:sz="4" w:space="0" w:color="auto"/>
            </w:tcBorders>
          </w:tcPr>
          <w:p w14:paraId="7441B0AA" w14:textId="7845D9C1" w:rsidR="00C22BD3" w:rsidRPr="00B6617D" w:rsidRDefault="00C22BD3" w:rsidP="00C22BD3">
            <w:pPr>
              <w:rPr>
                <w:lang w:val="en-US"/>
              </w:rPr>
            </w:pPr>
          </w:p>
        </w:tc>
      </w:tr>
      <w:tr w:rsidR="00C43289" w:rsidRPr="00455268" w14:paraId="10B4C9B8" w14:textId="77777777" w:rsidTr="0046143D">
        <w:tc>
          <w:tcPr>
            <w:tcW w:w="2382" w:type="dxa"/>
            <w:tcBorders>
              <w:bottom w:val="single" w:sz="4" w:space="0" w:color="auto"/>
            </w:tcBorders>
          </w:tcPr>
          <w:p w14:paraId="56AD67D0" w14:textId="77777777" w:rsidR="00C43289" w:rsidRDefault="00C43289" w:rsidP="00C22BD3">
            <w:pPr>
              <w:rPr>
                <w:rFonts w:cs="Arial"/>
                <w:b/>
                <w:lang w:val="en-US"/>
              </w:rPr>
            </w:pPr>
            <w:r>
              <w:rPr>
                <w:rFonts w:cs="Arial"/>
                <w:b/>
                <w:lang w:val="en-US"/>
              </w:rPr>
              <w:t>Risks during moving (lifting, transport etc)</w:t>
            </w:r>
          </w:p>
          <w:p w14:paraId="63948D45" w14:textId="0E3350BF" w:rsidR="00C43289" w:rsidRPr="00B6617D" w:rsidRDefault="00C43289" w:rsidP="00C22BD3">
            <w:pPr>
              <w:rPr>
                <w:b/>
                <w:lang w:val="en-US"/>
              </w:rPr>
            </w:pPr>
          </w:p>
        </w:tc>
        <w:tc>
          <w:tcPr>
            <w:tcW w:w="2693" w:type="dxa"/>
            <w:tcBorders>
              <w:bottom w:val="single" w:sz="4" w:space="0" w:color="auto"/>
            </w:tcBorders>
          </w:tcPr>
          <w:p w14:paraId="54FC7512" w14:textId="77777777" w:rsidR="00C43289" w:rsidRPr="00B6617D" w:rsidRDefault="00C43289" w:rsidP="00C22BD3">
            <w:pPr>
              <w:rPr>
                <w:lang w:val="en-US"/>
              </w:rPr>
            </w:pPr>
          </w:p>
        </w:tc>
        <w:tc>
          <w:tcPr>
            <w:tcW w:w="2835" w:type="dxa"/>
            <w:tcBorders>
              <w:bottom w:val="single" w:sz="4" w:space="0" w:color="auto"/>
            </w:tcBorders>
          </w:tcPr>
          <w:p w14:paraId="742407AE" w14:textId="77777777" w:rsidR="00C43289" w:rsidRPr="00B6617D" w:rsidRDefault="00C43289" w:rsidP="00C22BD3">
            <w:pPr>
              <w:rPr>
                <w:lang w:val="en-US"/>
              </w:rPr>
            </w:pPr>
          </w:p>
        </w:tc>
        <w:tc>
          <w:tcPr>
            <w:tcW w:w="992" w:type="dxa"/>
            <w:tcBorders>
              <w:bottom w:val="single" w:sz="4" w:space="0" w:color="auto"/>
            </w:tcBorders>
          </w:tcPr>
          <w:p w14:paraId="25479DBE" w14:textId="77777777" w:rsidR="00C43289" w:rsidRPr="00B6617D" w:rsidRDefault="00C43289" w:rsidP="00C22BD3">
            <w:pPr>
              <w:rPr>
                <w:lang w:val="en-US"/>
              </w:rPr>
            </w:pPr>
          </w:p>
        </w:tc>
        <w:tc>
          <w:tcPr>
            <w:tcW w:w="1872" w:type="dxa"/>
            <w:tcBorders>
              <w:bottom w:val="single" w:sz="4" w:space="0" w:color="auto"/>
            </w:tcBorders>
          </w:tcPr>
          <w:p w14:paraId="477B3B7E" w14:textId="77777777" w:rsidR="00C43289" w:rsidRPr="00B6617D" w:rsidRDefault="00C43289" w:rsidP="00C22BD3">
            <w:pPr>
              <w:rPr>
                <w:lang w:val="en-US"/>
              </w:rPr>
            </w:pPr>
          </w:p>
        </w:tc>
        <w:tc>
          <w:tcPr>
            <w:tcW w:w="1530" w:type="dxa"/>
            <w:tcBorders>
              <w:bottom w:val="single" w:sz="4" w:space="0" w:color="auto"/>
            </w:tcBorders>
          </w:tcPr>
          <w:p w14:paraId="5DA636D3" w14:textId="77777777" w:rsidR="00C43289" w:rsidRPr="00B6617D" w:rsidRDefault="00C43289" w:rsidP="00C22BD3">
            <w:pPr>
              <w:rPr>
                <w:lang w:val="en-US"/>
              </w:rPr>
            </w:pPr>
          </w:p>
        </w:tc>
        <w:tc>
          <w:tcPr>
            <w:tcW w:w="1276" w:type="dxa"/>
            <w:tcBorders>
              <w:bottom w:val="single" w:sz="4" w:space="0" w:color="auto"/>
              <w:right w:val="single" w:sz="4" w:space="0" w:color="auto"/>
            </w:tcBorders>
          </w:tcPr>
          <w:p w14:paraId="4C9225A0" w14:textId="77777777" w:rsidR="00C43289" w:rsidRPr="00B6617D" w:rsidRDefault="00C43289" w:rsidP="00C22BD3">
            <w:pPr>
              <w:rPr>
                <w:lang w:val="en-US"/>
              </w:rPr>
            </w:pPr>
          </w:p>
        </w:tc>
        <w:tc>
          <w:tcPr>
            <w:tcW w:w="1843" w:type="dxa"/>
            <w:tcBorders>
              <w:left w:val="single" w:sz="4" w:space="0" w:color="auto"/>
              <w:bottom w:val="single" w:sz="4" w:space="0" w:color="auto"/>
            </w:tcBorders>
          </w:tcPr>
          <w:p w14:paraId="1DBA5753" w14:textId="77777777" w:rsidR="00C43289" w:rsidRPr="00B6617D" w:rsidRDefault="00C43289" w:rsidP="00C22BD3">
            <w:pPr>
              <w:rPr>
                <w:lang w:val="en-US"/>
              </w:rPr>
            </w:pPr>
          </w:p>
        </w:tc>
      </w:tr>
      <w:tr w:rsidR="00C22BD3" w:rsidRPr="00F351EA" w14:paraId="177FD2D3" w14:textId="77777777" w:rsidTr="0046143D">
        <w:tc>
          <w:tcPr>
            <w:tcW w:w="2382" w:type="dxa"/>
            <w:tcBorders>
              <w:top w:val="single" w:sz="4" w:space="0" w:color="auto"/>
              <w:left w:val="nil"/>
              <w:bottom w:val="single" w:sz="4" w:space="0" w:color="auto"/>
              <w:right w:val="nil"/>
            </w:tcBorders>
          </w:tcPr>
          <w:p w14:paraId="0D83695C" w14:textId="77777777" w:rsidR="00736791" w:rsidRDefault="00736791" w:rsidP="00462770">
            <w:pPr>
              <w:rPr>
                <w:rFonts w:cs="Arial"/>
                <w:b/>
                <w:color w:val="660033"/>
                <w:sz w:val="28"/>
                <w:szCs w:val="28"/>
                <w:lang w:val="en-US"/>
              </w:rPr>
            </w:pPr>
          </w:p>
          <w:p w14:paraId="518A96FD" w14:textId="33D50090" w:rsidR="00ED46ED" w:rsidRPr="00F351EA" w:rsidRDefault="00462770" w:rsidP="00462770">
            <w:pPr>
              <w:rPr>
                <w:rFonts w:cs="Arial"/>
                <w:b/>
                <w:color w:val="660033"/>
                <w:lang w:val="en-US"/>
              </w:rPr>
            </w:pPr>
            <w:r w:rsidRPr="00B07B5B">
              <w:rPr>
                <w:rFonts w:cs="Arial"/>
                <w:b/>
                <w:color w:val="660033"/>
                <w:sz w:val="28"/>
                <w:szCs w:val="28"/>
                <w:lang w:val="en-US"/>
              </w:rPr>
              <w:t>LAB RELATED FACTORS</w:t>
            </w:r>
          </w:p>
        </w:tc>
        <w:tc>
          <w:tcPr>
            <w:tcW w:w="2693" w:type="dxa"/>
            <w:tcBorders>
              <w:top w:val="single" w:sz="4" w:space="0" w:color="auto"/>
              <w:left w:val="nil"/>
              <w:bottom w:val="single" w:sz="4" w:space="0" w:color="auto"/>
              <w:right w:val="nil"/>
            </w:tcBorders>
          </w:tcPr>
          <w:p w14:paraId="4CCF5BAD" w14:textId="018BD4E6" w:rsidR="00C22BD3" w:rsidRPr="00F351EA" w:rsidRDefault="00C22BD3" w:rsidP="00C22BD3">
            <w:pPr>
              <w:rPr>
                <w:lang w:val="en-US"/>
              </w:rPr>
            </w:pPr>
          </w:p>
        </w:tc>
        <w:tc>
          <w:tcPr>
            <w:tcW w:w="2835" w:type="dxa"/>
            <w:tcBorders>
              <w:top w:val="single" w:sz="4" w:space="0" w:color="auto"/>
              <w:left w:val="nil"/>
              <w:bottom w:val="single" w:sz="4" w:space="0" w:color="auto"/>
              <w:right w:val="nil"/>
            </w:tcBorders>
          </w:tcPr>
          <w:p w14:paraId="49FCC7AD" w14:textId="72F37992" w:rsidR="00C22BD3" w:rsidRPr="00F351EA" w:rsidRDefault="00C22BD3" w:rsidP="00C22BD3">
            <w:pPr>
              <w:rPr>
                <w:lang w:val="en-US"/>
              </w:rPr>
            </w:pPr>
          </w:p>
        </w:tc>
        <w:tc>
          <w:tcPr>
            <w:tcW w:w="992" w:type="dxa"/>
            <w:tcBorders>
              <w:top w:val="single" w:sz="4" w:space="0" w:color="auto"/>
              <w:left w:val="nil"/>
              <w:bottom w:val="single" w:sz="4" w:space="0" w:color="auto"/>
              <w:right w:val="nil"/>
            </w:tcBorders>
          </w:tcPr>
          <w:p w14:paraId="01850ACC" w14:textId="6C96DEEF" w:rsidR="00C22BD3" w:rsidRPr="00F351EA" w:rsidRDefault="00C22BD3" w:rsidP="00C22BD3">
            <w:pPr>
              <w:rPr>
                <w:lang w:val="en-US"/>
              </w:rPr>
            </w:pPr>
          </w:p>
        </w:tc>
        <w:tc>
          <w:tcPr>
            <w:tcW w:w="1872" w:type="dxa"/>
            <w:tcBorders>
              <w:top w:val="single" w:sz="4" w:space="0" w:color="auto"/>
              <w:left w:val="nil"/>
              <w:bottom w:val="single" w:sz="4" w:space="0" w:color="auto"/>
              <w:right w:val="nil"/>
            </w:tcBorders>
          </w:tcPr>
          <w:p w14:paraId="67FBEA81" w14:textId="69E40B6A" w:rsidR="00C22BD3" w:rsidRPr="00F351EA" w:rsidRDefault="00C22BD3" w:rsidP="00C22BD3">
            <w:pPr>
              <w:rPr>
                <w:lang w:val="en-US"/>
              </w:rPr>
            </w:pPr>
          </w:p>
        </w:tc>
        <w:tc>
          <w:tcPr>
            <w:tcW w:w="1530" w:type="dxa"/>
            <w:tcBorders>
              <w:top w:val="single" w:sz="4" w:space="0" w:color="auto"/>
              <w:left w:val="nil"/>
              <w:bottom w:val="single" w:sz="4" w:space="0" w:color="auto"/>
              <w:right w:val="nil"/>
            </w:tcBorders>
          </w:tcPr>
          <w:p w14:paraId="4660521F" w14:textId="2C9EF9DB" w:rsidR="00C22BD3" w:rsidRPr="00F351EA" w:rsidRDefault="00C22BD3" w:rsidP="00C22BD3">
            <w:pPr>
              <w:rPr>
                <w:lang w:val="en-US"/>
              </w:rPr>
            </w:pPr>
          </w:p>
        </w:tc>
        <w:tc>
          <w:tcPr>
            <w:tcW w:w="1276" w:type="dxa"/>
            <w:tcBorders>
              <w:top w:val="single" w:sz="4" w:space="0" w:color="auto"/>
              <w:left w:val="nil"/>
              <w:bottom w:val="single" w:sz="4" w:space="0" w:color="auto"/>
              <w:right w:val="nil"/>
            </w:tcBorders>
          </w:tcPr>
          <w:p w14:paraId="783B4CD8" w14:textId="68FC2832" w:rsidR="00C22BD3" w:rsidRPr="00F351EA" w:rsidRDefault="00C22BD3" w:rsidP="00C22BD3">
            <w:pPr>
              <w:rPr>
                <w:lang w:val="en-US"/>
              </w:rPr>
            </w:pPr>
          </w:p>
        </w:tc>
        <w:tc>
          <w:tcPr>
            <w:tcW w:w="1843" w:type="dxa"/>
            <w:tcBorders>
              <w:top w:val="single" w:sz="4" w:space="0" w:color="auto"/>
              <w:left w:val="nil"/>
              <w:bottom w:val="single" w:sz="4" w:space="0" w:color="auto"/>
              <w:right w:val="nil"/>
            </w:tcBorders>
          </w:tcPr>
          <w:p w14:paraId="15FFF5A7" w14:textId="6806D3E7" w:rsidR="00C22BD3" w:rsidRPr="00F351EA" w:rsidRDefault="00C22BD3" w:rsidP="00C22BD3">
            <w:pPr>
              <w:rPr>
                <w:lang w:val="en-US"/>
              </w:rPr>
            </w:pPr>
          </w:p>
        </w:tc>
      </w:tr>
      <w:tr w:rsidR="00ED46ED" w:rsidRPr="009A7A55" w14:paraId="330509F4" w14:textId="77777777" w:rsidTr="0046143D">
        <w:tc>
          <w:tcPr>
            <w:tcW w:w="2382" w:type="dxa"/>
            <w:tcBorders>
              <w:top w:val="single" w:sz="4" w:space="0" w:color="auto"/>
            </w:tcBorders>
          </w:tcPr>
          <w:p w14:paraId="298A95B3" w14:textId="77777777" w:rsidR="00462770" w:rsidRPr="00F351EA" w:rsidRDefault="00462770" w:rsidP="00462770">
            <w:pPr>
              <w:rPr>
                <w:rFonts w:cs="Arial"/>
                <w:lang w:val="en-US"/>
              </w:rPr>
            </w:pPr>
            <w:r w:rsidRPr="00F351EA">
              <w:rPr>
                <w:rFonts w:cs="Arial"/>
                <w:b/>
                <w:lang w:val="en-US"/>
              </w:rPr>
              <w:t>Space for equipment and c</w:t>
            </w:r>
            <w:r>
              <w:rPr>
                <w:rFonts w:cs="Arial"/>
                <w:b/>
                <w:lang w:val="en-US"/>
              </w:rPr>
              <w:t>onsumables</w:t>
            </w:r>
          </w:p>
          <w:p w14:paraId="0ECE8361" w14:textId="77777777" w:rsidR="00ED46ED" w:rsidRPr="00C73261" w:rsidRDefault="00ED46ED" w:rsidP="00462770">
            <w:pPr>
              <w:rPr>
                <w:rFonts w:cs="Arial"/>
                <w:b/>
                <w:color w:val="660033"/>
                <w:lang w:val="en-US"/>
              </w:rPr>
            </w:pPr>
          </w:p>
        </w:tc>
        <w:tc>
          <w:tcPr>
            <w:tcW w:w="2693" w:type="dxa"/>
            <w:tcBorders>
              <w:top w:val="single" w:sz="4" w:space="0" w:color="auto"/>
            </w:tcBorders>
          </w:tcPr>
          <w:p w14:paraId="2392CB66" w14:textId="417D2205" w:rsidR="00ED46ED" w:rsidRPr="00C73261" w:rsidRDefault="00ED46ED" w:rsidP="003F484C">
            <w:pPr>
              <w:rPr>
                <w:lang w:val="en-US"/>
              </w:rPr>
            </w:pPr>
          </w:p>
        </w:tc>
        <w:tc>
          <w:tcPr>
            <w:tcW w:w="2835" w:type="dxa"/>
            <w:tcBorders>
              <w:top w:val="single" w:sz="4" w:space="0" w:color="auto"/>
            </w:tcBorders>
          </w:tcPr>
          <w:p w14:paraId="5191D382" w14:textId="7D22F77B" w:rsidR="00ED46ED" w:rsidRPr="00C73261" w:rsidRDefault="00ED46ED" w:rsidP="003F484C">
            <w:pPr>
              <w:rPr>
                <w:lang w:val="en-US"/>
              </w:rPr>
            </w:pPr>
          </w:p>
        </w:tc>
        <w:tc>
          <w:tcPr>
            <w:tcW w:w="992" w:type="dxa"/>
            <w:tcBorders>
              <w:top w:val="single" w:sz="4" w:space="0" w:color="auto"/>
            </w:tcBorders>
          </w:tcPr>
          <w:p w14:paraId="626BF8B1" w14:textId="106E93A6" w:rsidR="00ED46ED" w:rsidRPr="00C73261" w:rsidRDefault="00ED46ED" w:rsidP="003F484C">
            <w:pPr>
              <w:rPr>
                <w:lang w:val="en-US"/>
              </w:rPr>
            </w:pPr>
          </w:p>
        </w:tc>
        <w:tc>
          <w:tcPr>
            <w:tcW w:w="1872" w:type="dxa"/>
            <w:tcBorders>
              <w:top w:val="single" w:sz="4" w:space="0" w:color="auto"/>
            </w:tcBorders>
          </w:tcPr>
          <w:p w14:paraId="63308FAA" w14:textId="39A1D4D4" w:rsidR="00ED46ED" w:rsidRPr="00C73261" w:rsidRDefault="00ED46ED" w:rsidP="003F484C">
            <w:pPr>
              <w:rPr>
                <w:lang w:val="en-US"/>
              </w:rPr>
            </w:pPr>
          </w:p>
        </w:tc>
        <w:tc>
          <w:tcPr>
            <w:tcW w:w="1530" w:type="dxa"/>
            <w:tcBorders>
              <w:top w:val="single" w:sz="4" w:space="0" w:color="auto"/>
            </w:tcBorders>
          </w:tcPr>
          <w:p w14:paraId="59046624" w14:textId="17372562" w:rsidR="00ED46ED" w:rsidRPr="00C73261" w:rsidRDefault="00ED46ED" w:rsidP="003F484C">
            <w:pPr>
              <w:rPr>
                <w:lang w:val="en-US"/>
              </w:rPr>
            </w:pPr>
          </w:p>
        </w:tc>
        <w:tc>
          <w:tcPr>
            <w:tcW w:w="1276" w:type="dxa"/>
            <w:tcBorders>
              <w:top w:val="single" w:sz="4" w:space="0" w:color="auto"/>
              <w:right w:val="single" w:sz="4" w:space="0" w:color="auto"/>
            </w:tcBorders>
          </w:tcPr>
          <w:p w14:paraId="18CF56CF" w14:textId="52796C28" w:rsidR="00ED46ED" w:rsidRPr="00C73261" w:rsidRDefault="00ED46ED" w:rsidP="003F484C">
            <w:pPr>
              <w:rPr>
                <w:lang w:val="en-US"/>
              </w:rPr>
            </w:pPr>
          </w:p>
        </w:tc>
        <w:tc>
          <w:tcPr>
            <w:tcW w:w="1843" w:type="dxa"/>
            <w:tcBorders>
              <w:top w:val="single" w:sz="4" w:space="0" w:color="auto"/>
              <w:left w:val="single" w:sz="4" w:space="0" w:color="auto"/>
            </w:tcBorders>
          </w:tcPr>
          <w:p w14:paraId="654213F8" w14:textId="48752E2E" w:rsidR="00ED46ED" w:rsidRPr="00C73261" w:rsidRDefault="00ED46ED" w:rsidP="003F484C">
            <w:pPr>
              <w:rPr>
                <w:lang w:val="en-US"/>
              </w:rPr>
            </w:pPr>
          </w:p>
        </w:tc>
      </w:tr>
      <w:tr w:rsidR="00ED46ED" w:rsidRPr="00455268" w14:paraId="309A7468" w14:textId="77777777" w:rsidTr="004B5140">
        <w:tc>
          <w:tcPr>
            <w:tcW w:w="2382" w:type="dxa"/>
          </w:tcPr>
          <w:p w14:paraId="4F53B443" w14:textId="30601C47" w:rsidR="00ED46ED" w:rsidRPr="00462770" w:rsidRDefault="00462770" w:rsidP="00CF38D8">
            <w:pPr>
              <w:rPr>
                <w:rFonts w:cs="Arial"/>
                <w:b/>
                <w:color w:val="660033"/>
                <w:lang w:val="en-US"/>
              </w:rPr>
            </w:pPr>
            <w:r w:rsidRPr="00C73261">
              <w:rPr>
                <w:rFonts w:cs="Arial"/>
                <w:b/>
                <w:lang w:val="en-US"/>
              </w:rPr>
              <w:t>Storage for chemicals, separated a</w:t>
            </w:r>
            <w:r>
              <w:rPr>
                <w:rFonts w:cs="Arial"/>
                <w:b/>
                <w:lang w:val="en-US"/>
              </w:rPr>
              <w:t>ccording to their properties</w:t>
            </w:r>
            <w:r w:rsidR="00CF38D8">
              <w:rPr>
                <w:rFonts w:cs="Arial"/>
                <w:b/>
                <w:lang w:val="en-US"/>
              </w:rPr>
              <w:t xml:space="preserve"> (acids, bases, flammables etc.)</w:t>
            </w:r>
          </w:p>
        </w:tc>
        <w:tc>
          <w:tcPr>
            <w:tcW w:w="2693" w:type="dxa"/>
          </w:tcPr>
          <w:p w14:paraId="59373E36" w14:textId="5F9EEC25" w:rsidR="00ED46ED" w:rsidRPr="00236AB9" w:rsidRDefault="00ED46ED" w:rsidP="003F484C">
            <w:pPr>
              <w:rPr>
                <w:lang w:val="en-US"/>
              </w:rPr>
            </w:pPr>
          </w:p>
        </w:tc>
        <w:tc>
          <w:tcPr>
            <w:tcW w:w="2835" w:type="dxa"/>
          </w:tcPr>
          <w:p w14:paraId="375A8F95" w14:textId="05E5E56B" w:rsidR="00ED46ED" w:rsidRPr="00236AB9" w:rsidRDefault="00ED46ED" w:rsidP="003F484C">
            <w:pPr>
              <w:rPr>
                <w:lang w:val="en-US"/>
              </w:rPr>
            </w:pPr>
          </w:p>
        </w:tc>
        <w:tc>
          <w:tcPr>
            <w:tcW w:w="992" w:type="dxa"/>
          </w:tcPr>
          <w:p w14:paraId="28432B89" w14:textId="3C258180" w:rsidR="00ED46ED" w:rsidRPr="00236AB9" w:rsidRDefault="00ED46ED" w:rsidP="003F484C">
            <w:pPr>
              <w:rPr>
                <w:lang w:val="en-US"/>
              </w:rPr>
            </w:pPr>
          </w:p>
        </w:tc>
        <w:tc>
          <w:tcPr>
            <w:tcW w:w="1872" w:type="dxa"/>
          </w:tcPr>
          <w:p w14:paraId="33E9E988" w14:textId="37E3E06D" w:rsidR="00ED46ED" w:rsidRPr="00236AB9" w:rsidRDefault="00ED46ED" w:rsidP="003F484C">
            <w:pPr>
              <w:rPr>
                <w:lang w:val="en-US"/>
              </w:rPr>
            </w:pPr>
          </w:p>
        </w:tc>
        <w:tc>
          <w:tcPr>
            <w:tcW w:w="1530" w:type="dxa"/>
          </w:tcPr>
          <w:p w14:paraId="2FB0DA2D" w14:textId="12B153AD" w:rsidR="00ED46ED" w:rsidRPr="00236AB9" w:rsidRDefault="00ED46ED" w:rsidP="003F484C">
            <w:pPr>
              <w:rPr>
                <w:lang w:val="en-US"/>
              </w:rPr>
            </w:pPr>
          </w:p>
        </w:tc>
        <w:tc>
          <w:tcPr>
            <w:tcW w:w="1276" w:type="dxa"/>
            <w:tcBorders>
              <w:right w:val="single" w:sz="4" w:space="0" w:color="auto"/>
            </w:tcBorders>
          </w:tcPr>
          <w:p w14:paraId="2EAECD09" w14:textId="1D885854" w:rsidR="00ED46ED" w:rsidRPr="00236AB9" w:rsidRDefault="00ED46ED" w:rsidP="003F484C">
            <w:pPr>
              <w:rPr>
                <w:lang w:val="en-US"/>
              </w:rPr>
            </w:pPr>
          </w:p>
        </w:tc>
        <w:tc>
          <w:tcPr>
            <w:tcW w:w="1843" w:type="dxa"/>
            <w:tcBorders>
              <w:left w:val="single" w:sz="4" w:space="0" w:color="auto"/>
            </w:tcBorders>
          </w:tcPr>
          <w:p w14:paraId="02FCA033" w14:textId="788EE8DD" w:rsidR="00ED46ED" w:rsidRPr="00236AB9" w:rsidRDefault="00ED46ED" w:rsidP="003F484C">
            <w:pPr>
              <w:rPr>
                <w:lang w:val="en-US"/>
              </w:rPr>
            </w:pPr>
          </w:p>
        </w:tc>
      </w:tr>
      <w:tr w:rsidR="004452FE" w:rsidRPr="00455268" w14:paraId="6780C91C" w14:textId="77777777" w:rsidTr="004B5140">
        <w:tc>
          <w:tcPr>
            <w:tcW w:w="2382" w:type="dxa"/>
          </w:tcPr>
          <w:p w14:paraId="0DF286A7" w14:textId="4090E332" w:rsidR="004452FE" w:rsidRPr="00B07B5B" w:rsidRDefault="00A83941" w:rsidP="004452FE">
            <w:pPr>
              <w:rPr>
                <w:rFonts w:cs="Arial"/>
                <w:lang w:val="en-US"/>
              </w:rPr>
            </w:pPr>
            <w:r w:rsidRPr="00B07B5B">
              <w:rPr>
                <w:rFonts w:cs="Arial"/>
                <w:b/>
                <w:lang w:val="en-US"/>
              </w:rPr>
              <w:lastRenderedPageBreak/>
              <w:t>-20 and low temp</w:t>
            </w:r>
            <w:r w:rsidR="008355DC" w:rsidRPr="00B07B5B">
              <w:rPr>
                <w:rFonts w:cs="Arial"/>
                <w:b/>
                <w:lang w:val="en-US"/>
              </w:rPr>
              <w:t xml:space="preserve"> f</w:t>
            </w:r>
            <w:r w:rsidR="004452FE" w:rsidRPr="00B07B5B">
              <w:rPr>
                <w:rFonts w:cs="Arial"/>
                <w:b/>
                <w:lang w:val="en-US"/>
              </w:rPr>
              <w:t>reezer</w:t>
            </w:r>
            <w:r w:rsidRPr="00B07B5B">
              <w:rPr>
                <w:rFonts w:cs="Arial"/>
                <w:b/>
                <w:lang w:val="en-US"/>
              </w:rPr>
              <w:t xml:space="preserve"> </w:t>
            </w:r>
            <w:r w:rsidR="004452FE" w:rsidRPr="00B07B5B">
              <w:rPr>
                <w:rFonts w:cs="Arial"/>
                <w:b/>
                <w:lang w:val="en-US"/>
              </w:rPr>
              <w:t>/liquid nitrogen space</w:t>
            </w:r>
          </w:p>
          <w:p w14:paraId="3986CF38" w14:textId="77777777" w:rsidR="004452FE" w:rsidRPr="00C73261" w:rsidRDefault="004452FE" w:rsidP="00462770">
            <w:pPr>
              <w:rPr>
                <w:rFonts w:cs="Arial"/>
                <w:b/>
                <w:lang w:val="en-US"/>
              </w:rPr>
            </w:pPr>
          </w:p>
        </w:tc>
        <w:tc>
          <w:tcPr>
            <w:tcW w:w="2693" w:type="dxa"/>
          </w:tcPr>
          <w:p w14:paraId="03C87828" w14:textId="77777777" w:rsidR="004452FE" w:rsidRPr="00236AB9" w:rsidRDefault="004452FE" w:rsidP="003F484C">
            <w:pPr>
              <w:rPr>
                <w:lang w:val="en-US"/>
              </w:rPr>
            </w:pPr>
          </w:p>
        </w:tc>
        <w:tc>
          <w:tcPr>
            <w:tcW w:w="2835" w:type="dxa"/>
          </w:tcPr>
          <w:p w14:paraId="3CB63DB8" w14:textId="77777777" w:rsidR="004452FE" w:rsidRPr="00236AB9" w:rsidRDefault="004452FE" w:rsidP="003F484C">
            <w:pPr>
              <w:rPr>
                <w:lang w:val="en-US"/>
              </w:rPr>
            </w:pPr>
          </w:p>
        </w:tc>
        <w:tc>
          <w:tcPr>
            <w:tcW w:w="992" w:type="dxa"/>
          </w:tcPr>
          <w:p w14:paraId="366A959C" w14:textId="77777777" w:rsidR="004452FE" w:rsidRPr="00236AB9" w:rsidRDefault="004452FE" w:rsidP="003F484C">
            <w:pPr>
              <w:rPr>
                <w:lang w:val="en-US"/>
              </w:rPr>
            </w:pPr>
          </w:p>
        </w:tc>
        <w:tc>
          <w:tcPr>
            <w:tcW w:w="1872" w:type="dxa"/>
          </w:tcPr>
          <w:p w14:paraId="31FA4C60" w14:textId="77777777" w:rsidR="004452FE" w:rsidRPr="00236AB9" w:rsidRDefault="004452FE" w:rsidP="003F484C">
            <w:pPr>
              <w:rPr>
                <w:lang w:val="en-US"/>
              </w:rPr>
            </w:pPr>
          </w:p>
        </w:tc>
        <w:tc>
          <w:tcPr>
            <w:tcW w:w="1530" w:type="dxa"/>
          </w:tcPr>
          <w:p w14:paraId="6A50DC62" w14:textId="77777777" w:rsidR="004452FE" w:rsidRPr="00236AB9" w:rsidRDefault="004452FE" w:rsidP="003F484C">
            <w:pPr>
              <w:rPr>
                <w:lang w:val="en-US"/>
              </w:rPr>
            </w:pPr>
          </w:p>
        </w:tc>
        <w:tc>
          <w:tcPr>
            <w:tcW w:w="1276" w:type="dxa"/>
            <w:tcBorders>
              <w:right w:val="single" w:sz="4" w:space="0" w:color="auto"/>
            </w:tcBorders>
          </w:tcPr>
          <w:p w14:paraId="3B238FD1" w14:textId="77777777" w:rsidR="004452FE" w:rsidRPr="00236AB9" w:rsidRDefault="004452FE" w:rsidP="003F484C">
            <w:pPr>
              <w:rPr>
                <w:lang w:val="en-US"/>
              </w:rPr>
            </w:pPr>
          </w:p>
        </w:tc>
        <w:tc>
          <w:tcPr>
            <w:tcW w:w="1843" w:type="dxa"/>
            <w:tcBorders>
              <w:left w:val="single" w:sz="4" w:space="0" w:color="auto"/>
            </w:tcBorders>
          </w:tcPr>
          <w:p w14:paraId="5E511433" w14:textId="77777777" w:rsidR="004452FE" w:rsidRPr="00236AB9" w:rsidRDefault="004452FE" w:rsidP="003F484C">
            <w:pPr>
              <w:rPr>
                <w:lang w:val="en-US"/>
              </w:rPr>
            </w:pPr>
          </w:p>
        </w:tc>
      </w:tr>
      <w:tr w:rsidR="00ED46ED" w:rsidRPr="00455268" w14:paraId="2F8FA3A6" w14:textId="77777777" w:rsidTr="004B5140">
        <w:tc>
          <w:tcPr>
            <w:tcW w:w="2382" w:type="dxa"/>
          </w:tcPr>
          <w:p w14:paraId="6A40BEE8" w14:textId="591B2896" w:rsidR="00817F47" w:rsidRPr="00462770" w:rsidRDefault="00462770" w:rsidP="00F351EA">
            <w:pPr>
              <w:rPr>
                <w:rFonts w:cs="Arial"/>
                <w:b/>
                <w:color w:val="660033"/>
                <w:lang w:val="en-US"/>
              </w:rPr>
            </w:pPr>
            <w:r w:rsidRPr="00462770">
              <w:rPr>
                <w:rFonts w:cs="Arial"/>
                <w:b/>
                <w:lang w:val="en-US"/>
              </w:rPr>
              <w:t>Biosafety level (is human m</w:t>
            </w:r>
            <w:r>
              <w:rPr>
                <w:rFonts w:cs="Arial"/>
                <w:b/>
                <w:lang w:val="en-US"/>
              </w:rPr>
              <w:t>aterial handled</w:t>
            </w:r>
            <w:r w:rsidR="00ED0C5F">
              <w:rPr>
                <w:rFonts w:cs="Arial"/>
                <w:b/>
                <w:lang w:val="en-US"/>
              </w:rPr>
              <w:t xml:space="preserve"> in the lab</w:t>
            </w:r>
            <w:r w:rsidR="00F26228">
              <w:rPr>
                <w:rFonts w:cs="Arial"/>
                <w:b/>
                <w:lang w:val="en-US"/>
              </w:rPr>
              <w:t>, also to be considered if you share lab</w:t>
            </w:r>
            <w:r>
              <w:rPr>
                <w:rFonts w:cs="Arial"/>
                <w:b/>
                <w:lang w:val="en-US"/>
              </w:rPr>
              <w:t>)</w:t>
            </w:r>
          </w:p>
        </w:tc>
        <w:tc>
          <w:tcPr>
            <w:tcW w:w="2693" w:type="dxa"/>
          </w:tcPr>
          <w:p w14:paraId="50E8CA2F" w14:textId="005E2576" w:rsidR="00ED46ED" w:rsidRPr="00462770" w:rsidRDefault="00ED46ED" w:rsidP="003F484C">
            <w:pPr>
              <w:rPr>
                <w:lang w:val="en-US"/>
              </w:rPr>
            </w:pPr>
          </w:p>
        </w:tc>
        <w:tc>
          <w:tcPr>
            <w:tcW w:w="2835" w:type="dxa"/>
          </w:tcPr>
          <w:p w14:paraId="0DA1493D" w14:textId="306DD3AB" w:rsidR="00ED46ED" w:rsidRPr="00462770" w:rsidRDefault="00ED46ED" w:rsidP="003F484C">
            <w:pPr>
              <w:rPr>
                <w:lang w:val="en-US"/>
              </w:rPr>
            </w:pPr>
          </w:p>
        </w:tc>
        <w:tc>
          <w:tcPr>
            <w:tcW w:w="992" w:type="dxa"/>
          </w:tcPr>
          <w:p w14:paraId="7F836CAB" w14:textId="6D2B47C9" w:rsidR="00ED46ED" w:rsidRPr="00462770" w:rsidRDefault="00ED46ED" w:rsidP="003F484C">
            <w:pPr>
              <w:rPr>
                <w:lang w:val="en-US"/>
              </w:rPr>
            </w:pPr>
          </w:p>
        </w:tc>
        <w:tc>
          <w:tcPr>
            <w:tcW w:w="1872" w:type="dxa"/>
          </w:tcPr>
          <w:p w14:paraId="6FECCF35" w14:textId="68284D53" w:rsidR="00ED46ED" w:rsidRPr="00462770" w:rsidRDefault="00ED46ED" w:rsidP="003F484C">
            <w:pPr>
              <w:rPr>
                <w:lang w:val="en-US"/>
              </w:rPr>
            </w:pPr>
          </w:p>
        </w:tc>
        <w:tc>
          <w:tcPr>
            <w:tcW w:w="1530" w:type="dxa"/>
          </w:tcPr>
          <w:p w14:paraId="6AD62474" w14:textId="754B632B" w:rsidR="00ED46ED" w:rsidRPr="00462770" w:rsidRDefault="00ED46ED" w:rsidP="003F484C">
            <w:pPr>
              <w:rPr>
                <w:lang w:val="en-US"/>
              </w:rPr>
            </w:pPr>
          </w:p>
        </w:tc>
        <w:tc>
          <w:tcPr>
            <w:tcW w:w="1276" w:type="dxa"/>
            <w:tcBorders>
              <w:right w:val="single" w:sz="4" w:space="0" w:color="auto"/>
            </w:tcBorders>
          </w:tcPr>
          <w:p w14:paraId="34416E40" w14:textId="2CD7FE81" w:rsidR="00ED46ED" w:rsidRPr="00462770" w:rsidRDefault="00ED46ED" w:rsidP="003F484C">
            <w:pPr>
              <w:rPr>
                <w:lang w:val="en-US"/>
              </w:rPr>
            </w:pPr>
          </w:p>
        </w:tc>
        <w:tc>
          <w:tcPr>
            <w:tcW w:w="1843" w:type="dxa"/>
            <w:tcBorders>
              <w:left w:val="single" w:sz="4" w:space="0" w:color="auto"/>
            </w:tcBorders>
          </w:tcPr>
          <w:p w14:paraId="4D2F6DAF" w14:textId="6ED64312" w:rsidR="00ED46ED" w:rsidRPr="00462770" w:rsidRDefault="00ED46ED" w:rsidP="003F484C">
            <w:pPr>
              <w:rPr>
                <w:lang w:val="en-US"/>
              </w:rPr>
            </w:pPr>
          </w:p>
        </w:tc>
      </w:tr>
      <w:tr w:rsidR="00C22BD3" w:rsidRPr="00455268" w14:paraId="039F1A2C" w14:textId="77777777" w:rsidTr="004B5140">
        <w:tc>
          <w:tcPr>
            <w:tcW w:w="2382" w:type="dxa"/>
          </w:tcPr>
          <w:p w14:paraId="0ED4C8E5" w14:textId="5A83B56F" w:rsidR="00ED46ED" w:rsidRPr="004452FE" w:rsidRDefault="004452FE" w:rsidP="004452FE">
            <w:pPr>
              <w:rPr>
                <w:rFonts w:cs="Arial"/>
                <w:b/>
                <w:color w:val="660033"/>
                <w:lang w:val="en-US"/>
              </w:rPr>
            </w:pPr>
            <w:r>
              <w:rPr>
                <w:rFonts w:cs="Arial"/>
                <w:b/>
                <w:lang w:val="en-US"/>
              </w:rPr>
              <w:t>Rules for shared equipment and workspace</w:t>
            </w:r>
          </w:p>
        </w:tc>
        <w:tc>
          <w:tcPr>
            <w:tcW w:w="2693" w:type="dxa"/>
          </w:tcPr>
          <w:p w14:paraId="142BC1F3" w14:textId="5F22D9D1" w:rsidR="00C22BD3" w:rsidRPr="004452FE" w:rsidRDefault="00C22BD3" w:rsidP="00C22BD3">
            <w:pPr>
              <w:rPr>
                <w:lang w:val="en-US"/>
              </w:rPr>
            </w:pPr>
          </w:p>
        </w:tc>
        <w:tc>
          <w:tcPr>
            <w:tcW w:w="2835" w:type="dxa"/>
          </w:tcPr>
          <w:p w14:paraId="6DBC4910" w14:textId="29B35078" w:rsidR="00C22BD3" w:rsidRPr="004452FE" w:rsidRDefault="00C22BD3" w:rsidP="00C22BD3">
            <w:pPr>
              <w:rPr>
                <w:lang w:val="en-US"/>
              </w:rPr>
            </w:pPr>
          </w:p>
        </w:tc>
        <w:tc>
          <w:tcPr>
            <w:tcW w:w="992" w:type="dxa"/>
          </w:tcPr>
          <w:p w14:paraId="6B4BD715" w14:textId="5EB03A24" w:rsidR="00C22BD3" w:rsidRPr="004452FE" w:rsidRDefault="00C22BD3" w:rsidP="00C22BD3">
            <w:pPr>
              <w:rPr>
                <w:lang w:val="en-US"/>
              </w:rPr>
            </w:pPr>
          </w:p>
        </w:tc>
        <w:tc>
          <w:tcPr>
            <w:tcW w:w="1872" w:type="dxa"/>
          </w:tcPr>
          <w:p w14:paraId="57872C99" w14:textId="060A92D9" w:rsidR="00C22BD3" w:rsidRPr="004452FE" w:rsidRDefault="00C22BD3" w:rsidP="00C22BD3">
            <w:pPr>
              <w:rPr>
                <w:lang w:val="en-US"/>
              </w:rPr>
            </w:pPr>
          </w:p>
        </w:tc>
        <w:tc>
          <w:tcPr>
            <w:tcW w:w="1530" w:type="dxa"/>
          </w:tcPr>
          <w:p w14:paraId="77C6E00A" w14:textId="5A68EAF5" w:rsidR="00C22BD3" w:rsidRPr="004452FE" w:rsidRDefault="00C22BD3" w:rsidP="00C22BD3">
            <w:pPr>
              <w:rPr>
                <w:lang w:val="en-US"/>
              </w:rPr>
            </w:pPr>
          </w:p>
        </w:tc>
        <w:tc>
          <w:tcPr>
            <w:tcW w:w="1276" w:type="dxa"/>
            <w:tcBorders>
              <w:right w:val="single" w:sz="4" w:space="0" w:color="auto"/>
            </w:tcBorders>
          </w:tcPr>
          <w:p w14:paraId="238DE681" w14:textId="5C1CDD76" w:rsidR="00C22BD3" w:rsidRPr="004452FE" w:rsidRDefault="00C22BD3" w:rsidP="00C22BD3">
            <w:pPr>
              <w:rPr>
                <w:lang w:val="en-US"/>
              </w:rPr>
            </w:pPr>
          </w:p>
        </w:tc>
        <w:tc>
          <w:tcPr>
            <w:tcW w:w="1843" w:type="dxa"/>
            <w:tcBorders>
              <w:left w:val="single" w:sz="4" w:space="0" w:color="auto"/>
            </w:tcBorders>
          </w:tcPr>
          <w:p w14:paraId="15D0BAE8" w14:textId="36CFC748" w:rsidR="00C22BD3" w:rsidRPr="004452FE" w:rsidRDefault="00C22BD3" w:rsidP="00C22BD3">
            <w:pPr>
              <w:rPr>
                <w:lang w:val="en-US"/>
              </w:rPr>
            </w:pPr>
          </w:p>
        </w:tc>
      </w:tr>
      <w:tr w:rsidR="00DE5213" w:rsidRPr="00455268" w14:paraId="2963850F" w14:textId="77777777" w:rsidTr="004B5140">
        <w:tc>
          <w:tcPr>
            <w:tcW w:w="2382" w:type="dxa"/>
          </w:tcPr>
          <w:p w14:paraId="6742C052" w14:textId="011A84E7" w:rsidR="00DE5213" w:rsidRPr="008025BA" w:rsidRDefault="00DE5213" w:rsidP="00C22BD3">
            <w:pPr>
              <w:rPr>
                <w:rFonts w:cs="Arial"/>
                <w:b/>
                <w:lang w:val="en-US"/>
              </w:rPr>
            </w:pPr>
          </w:p>
        </w:tc>
        <w:tc>
          <w:tcPr>
            <w:tcW w:w="2693" w:type="dxa"/>
          </w:tcPr>
          <w:p w14:paraId="06D902CD" w14:textId="77777777" w:rsidR="00DE5213" w:rsidRPr="008025BA" w:rsidRDefault="00DE5213" w:rsidP="00C22BD3">
            <w:pPr>
              <w:rPr>
                <w:lang w:val="en-US"/>
              </w:rPr>
            </w:pPr>
          </w:p>
        </w:tc>
        <w:tc>
          <w:tcPr>
            <w:tcW w:w="2835" w:type="dxa"/>
          </w:tcPr>
          <w:p w14:paraId="4E4D335C" w14:textId="77777777" w:rsidR="00DE5213" w:rsidRPr="008025BA" w:rsidRDefault="00DE5213" w:rsidP="00C22BD3">
            <w:pPr>
              <w:rPr>
                <w:lang w:val="en-US"/>
              </w:rPr>
            </w:pPr>
          </w:p>
        </w:tc>
        <w:tc>
          <w:tcPr>
            <w:tcW w:w="992" w:type="dxa"/>
          </w:tcPr>
          <w:p w14:paraId="02B835CE" w14:textId="77777777" w:rsidR="00DE5213" w:rsidRPr="008025BA" w:rsidRDefault="00DE5213" w:rsidP="00C22BD3">
            <w:pPr>
              <w:rPr>
                <w:lang w:val="en-US"/>
              </w:rPr>
            </w:pPr>
          </w:p>
        </w:tc>
        <w:tc>
          <w:tcPr>
            <w:tcW w:w="1872" w:type="dxa"/>
          </w:tcPr>
          <w:p w14:paraId="6FF4CA18" w14:textId="77777777" w:rsidR="00DE5213" w:rsidRPr="008025BA" w:rsidRDefault="00DE5213" w:rsidP="00C22BD3">
            <w:pPr>
              <w:rPr>
                <w:lang w:val="en-US"/>
              </w:rPr>
            </w:pPr>
          </w:p>
        </w:tc>
        <w:tc>
          <w:tcPr>
            <w:tcW w:w="1530" w:type="dxa"/>
          </w:tcPr>
          <w:p w14:paraId="1CF9E5A5" w14:textId="77777777" w:rsidR="00DE5213" w:rsidRPr="008025BA" w:rsidRDefault="00DE5213" w:rsidP="00C22BD3">
            <w:pPr>
              <w:rPr>
                <w:lang w:val="en-US"/>
              </w:rPr>
            </w:pPr>
          </w:p>
        </w:tc>
        <w:tc>
          <w:tcPr>
            <w:tcW w:w="1276" w:type="dxa"/>
            <w:tcBorders>
              <w:right w:val="single" w:sz="4" w:space="0" w:color="auto"/>
            </w:tcBorders>
          </w:tcPr>
          <w:p w14:paraId="39EBBD23" w14:textId="77777777" w:rsidR="00DE5213" w:rsidRPr="008025BA" w:rsidRDefault="00DE5213" w:rsidP="00C22BD3">
            <w:pPr>
              <w:rPr>
                <w:lang w:val="en-US"/>
              </w:rPr>
            </w:pPr>
          </w:p>
        </w:tc>
        <w:tc>
          <w:tcPr>
            <w:tcW w:w="1843" w:type="dxa"/>
            <w:tcBorders>
              <w:left w:val="single" w:sz="4" w:space="0" w:color="auto"/>
            </w:tcBorders>
          </w:tcPr>
          <w:p w14:paraId="23C3CB85" w14:textId="77777777" w:rsidR="00DE5213" w:rsidRPr="008025BA" w:rsidRDefault="00DE5213" w:rsidP="00C22BD3">
            <w:pPr>
              <w:rPr>
                <w:lang w:val="en-US"/>
              </w:rPr>
            </w:pPr>
          </w:p>
        </w:tc>
      </w:tr>
      <w:tr w:rsidR="00103679" w:rsidRPr="00455268" w14:paraId="2D04C776" w14:textId="77777777" w:rsidTr="004B5140">
        <w:tc>
          <w:tcPr>
            <w:tcW w:w="2382" w:type="dxa"/>
          </w:tcPr>
          <w:p w14:paraId="171EFEEC" w14:textId="4C650528" w:rsidR="00103679" w:rsidRPr="008025BA" w:rsidRDefault="00103679" w:rsidP="00C22BD3">
            <w:pPr>
              <w:rPr>
                <w:rFonts w:cs="Arial"/>
                <w:b/>
                <w:lang w:val="en-US"/>
              </w:rPr>
            </w:pPr>
          </w:p>
        </w:tc>
        <w:tc>
          <w:tcPr>
            <w:tcW w:w="2693" w:type="dxa"/>
          </w:tcPr>
          <w:p w14:paraId="1B266C0B" w14:textId="77777777" w:rsidR="00103679" w:rsidRPr="008025BA" w:rsidRDefault="00103679" w:rsidP="00C22BD3">
            <w:pPr>
              <w:rPr>
                <w:lang w:val="en-US"/>
              </w:rPr>
            </w:pPr>
          </w:p>
        </w:tc>
        <w:tc>
          <w:tcPr>
            <w:tcW w:w="2835" w:type="dxa"/>
          </w:tcPr>
          <w:p w14:paraId="2C0BA057" w14:textId="77777777" w:rsidR="00103679" w:rsidRPr="008025BA" w:rsidRDefault="00103679" w:rsidP="00C22BD3">
            <w:pPr>
              <w:rPr>
                <w:lang w:val="en-US"/>
              </w:rPr>
            </w:pPr>
          </w:p>
        </w:tc>
        <w:tc>
          <w:tcPr>
            <w:tcW w:w="992" w:type="dxa"/>
          </w:tcPr>
          <w:p w14:paraId="5512E1E0" w14:textId="77777777" w:rsidR="00103679" w:rsidRPr="008025BA" w:rsidRDefault="00103679" w:rsidP="00C22BD3">
            <w:pPr>
              <w:rPr>
                <w:lang w:val="en-US"/>
              </w:rPr>
            </w:pPr>
          </w:p>
        </w:tc>
        <w:tc>
          <w:tcPr>
            <w:tcW w:w="1872" w:type="dxa"/>
          </w:tcPr>
          <w:p w14:paraId="50703806" w14:textId="77777777" w:rsidR="00103679" w:rsidRPr="008025BA" w:rsidRDefault="00103679" w:rsidP="00C22BD3">
            <w:pPr>
              <w:rPr>
                <w:lang w:val="en-US"/>
              </w:rPr>
            </w:pPr>
          </w:p>
        </w:tc>
        <w:tc>
          <w:tcPr>
            <w:tcW w:w="1530" w:type="dxa"/>
          </w:tcPr>
          <w:p w14:paraId="7C221C5C" w14:textId="77777777" w:rsidR="00103679" w:rsidRPr="008025BA" w:rsidRDefault="00103679" w:rsidP="00C22BD3">
            <w:pPr>
              <w:rPr>
                <w:lang w:val="en-US"/>
              </w:rPr>
            </w:pPr>
          </w:p>
        </w:tc>
        <w:tc>
          <w:tcPr>
            <w:tcW w:w="1276" w:type="dxa"/>
            <w:tcBorders>
              <w:right w:val="single" w:sz="4" w:space="0" w:color="auto"/>
            </w:tcBorders>
          </w:tcPr>
          <w:p w14:paraId="43A701FD" w14:textId="77777777" w:rsidR="00103679" w:rsidRPr="008025BA" w:rsidRDefault="00103679" w:rsidP="00C22BD3">
            <w:pPr>
              <w:rPr>
                <w:lang w:val="en-US"/>
              </w:rPr>
            </w:pPr>
          </w:p>
        </w:tc>
        <w:tc>
          <w:tcPr>
            <w:tcW w:w="1843" w:type="dxa"/>
            <w:tcBorders>
              <w:left w:val="single" w:sz="4" w:space="0" w:color="auto"/>
            </w:tcBorders>
          </w:tcPr>
          <w:p w14:paraId="79041774" w14:textId="77777777" w:rsidR="00103679" w:rsidRPr="008025BA" w:rsidRDefault="00103679" w:rsidP="00C22BD3">
            <w:pPr>
              <w:rPr>
                <w:lang w:val="en-US"/>
              </w:rPr>
            </w:pPr>
          </w:p>
        </w:tc>
      </w:tr>
      <w:tr w:rsidR="00773C11" w:rsidRPr="00455268" w14:paraId="3998CD4A" w14:textId="77777777" w:rsidTr="004B5140">
        <w:tc>
          <w:tcPr>
            <w:tcW w:w="2382" w:type="dxa"/>
          </w:tcPr>
          <w:p w14:paraId="6314C7CB" w14:textId="71741AC1" w:rsidR="00773C11" w:rsidRDefault="00773C11" w:rsidP="00C22BD3">
            <w:pPr>
              <w:rPr>
                <w:rFonts w:cs="Arial"/>
                <w:b/>
                <w:lang w:val="en-US"/>
              </w:rPr>
            </w:pPr>
          </w:p>
        </w:tc>
        <w:tc>
          <w:tcPr>
            <w:tcW w:w="2693" w:type="dxa"/>
          </w:tcPr>
          <w:p w14:paraId="2F419B14" w14:textId="77777777" w:rsidR="00773C11" w:rsidRPr="008025BA" w:rsidRDefault="00773C11" w:rsidP="00C22BD3">
            <w:pPr>
              <w:rPr>
                <w:lang w:val="en-US"/>
              </w:rPr>
            </w:pPr>
          </w:p>
        </w:tc>
        <w:tc>
          <w:tcPr>
            <w:tcW w:w="2835" w:type="dxa"/>
          </w:tcPr>
          <w:p w14:paraId="02E70A10" w14:textId="77777777" w:rsidR="00773C11" w:rsidRPr="008025BA" w:rsidRDefault="00773C11" w:rsidP="00C22BD3">
            <w:pPr>
              <w:rPr>
                <w:lang w:val="en-US"/>
              </w:rPr>
            </w:pPr>
          </w:p>
        </w:tc>
        <w:tc>
          <w:tcPr>
            <w:tcW w:w="992" w:type="dxa"/>
          </w:tcPr>
          <w:p w14:paraId="7479B956" w14:textId="77777777" w:rsidR="00773C11" w:rsidRPr="008025BA" w:rsidRDefault="00773C11" w:rsidP="00C22BD3">
            <w:pPr>
              <w:rPr>
                <w:lang w:val="en-US"/>
              </w:rPr>
            </w:pPr>
          </w:p>
        </w:tc>
        <w:tc>
          <w:tcPr>
            <w:tcW w:w="1872" w:type="dxa"/>
          </w:tcPr>
          <w:p w14:paraId="7CC81AEB" w14:textId="77777777" w:rsidR="00773C11" w:rsidRPr="008025BA" w:rsidRDefault="00773C11" w:rsidP="00C22BD3">
            <w:pPr>
              <w:rPr>
                <w:lang w:val="en-US"/>
              </w:rPr>
            </w:pPr>
          </w:p>
        </w:tc>
        <w:tc>
          <w:tcPr>
            <w:tcW w:w="1530" w:type="dxa"/>
          </w:tcPr>
          <w:p w14:paraId="23BD91E6" w14:textId="77777777" w:rsidR="00773C11" w:rsidRPr="008025BA" w:rsidRDefault="00773C11" w:rsidP="00C22BD3">
            <w:pPr>
              <w:rPr>
                <w:lang w:val="en-US"/>
              </w:rPr>
            </w:pPr>
          </w:p>
        </w:tc>
        <w:tc>
          <w:tcPr>
            <w:tcW w:w="1276" w:type="dxa"/>
            <w:tcBorders>
              <w:right w:val="single" w:sz="4" w:space="0" w:color="auto"/>
            </w:tcBorders>
          </w:tcPr>
          <w:p w14:paraId="3A92E704" w14:textId="77777777" w:rsidR="00773C11" w:rsidRPr="008025BA" w:rsidRDefault="00773C11" w:rsidP="00C22BD3">
            <w:pPr>
              <w:rPr>
                <w:lang w:val="en-US"/>
              </w:rPr>
            </w:pPr>
          </w:p>
        </w:tc>
        <w:tc>
          <w:tcPr>
            <w:tcW w:w="1843" w:type="dxa"/>
            <w:tcBorders>
              <w:left w:val="single" w:sz="4" w:space="0" w:color="auto"/>
            </w:tcBorders>
          </w:tcPr>
          <w:p w14:paraId="30B562B7" w14:textId="77777777" w:rsidR="00773C11" w:rsidRPr="008025BA" w:rsidRDefault="00773C11" w:rsidP="00C22BD3">
            <w:pPr>
              <w:rPr>
                <w:lang w:val="en-US"/>
              </w:rPr>
            </w:pPr>
          </w:p>
        </w:tc>
      </w:tr>
    </w:tbl>
    <w:p w14:paraId="09BBACD4" w14:textId="77777777" w:rsidR="009A2350" w:rsidRPr="008025BA" w:rsidRDefault="009A2350">
      <w:pPr>
        <w:rPr>
          <w:lang w:val="en-US"/>
        </w:rPr>
      </w:pPr>
    </w:p>
    <w:sectPr w:rsidR="009A2350" w:rsidRPr="008025BA" w:rsidSect="003926E3">
      <w:headerReference w:type="default" r:id="rId10"/>
      <w:footerReference w:type="default" r:id="rId11"/>
      <w:pgSz w:w="16838" w:h="11906" w:orient="landscape"/>
      <w:pgMar w:top="567"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DB93" w14:textId="77777777" w:rsidR="00B14CB6" w:rsidRDefault="00B14CB6" w:rsidP="009A2350">
      <w:r>
        <w:separator/>
      </w:r>
    </w:p>
  </w:endnote>
  <w:endnote w:type="continuationSeparator" w:id="0">
    <w:p w14:paraId="39BD3A09" w14:textId="77777777" w:rsidR="00B14CB6" w:rsidRDefault="00B14CB6" w:rsidP="009A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979743"/>
      <w:docPartObj>
        <w:docPartGallery w:val="Page Numbers (Bottom of Page)"/>
        <w:docPartUnique/>
      </w:docPartObj>
    </w:sdtPr>
    <w:sdtEndPr/>
    <w:sdtContent>
      <w:p w14:paraId="7197F83A" w14:textId="77777777" w:rsidR="00EC6C6A" w:rsidRDefault="00EC6C6A">
        <w:pPr>
          <w:pStyle w:val="Sidfot"/>
          <w:jc w:val="right"/>
        </w:pPr>
        <w:r>
          <w:fldChar w:fldCharType="begin"/>
        </w:r>
        <w:r>
          <w:instrText>PAGE   \* MERGEFORMAT</w:instrText>
        </w:r>
        <w:r>
          <w:fldChar w:fldCharType="separate"/>
        </w:r>
        <w:r w:rsidR="002371F2">
          <w:rPr>
            <w:noProof/>
          </w:rPr>
          <w:t>3</w:t>
        </w:r>
        <w:r>
          <w:fldChar w:fldCharType="end"/>
        </w:r>
      </w:p>
    </w:sdtContent>
  </w:sdt>
  <w:p w14:paraId="6E1AC12E" w14:textId="77777777" w:rsidR="00D0567F" w:rsidRDefault="00D056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F583F" w14:textId="77777777" w:rsidR="00B14CB6" w:rsidRDefault="00B14CB6" w:rsidP="009A2350">
      <w:r>
        <w:separator/>
      </w:r>
    </w:p>
  </w:footnote>
  <w:footnote w:type="continuationSeparator" w:id="0">
    <w:p w14:paraId="3F64BCC6" w14:textId="77777777" w:rsidR="00B14CB6" w:rsidRDefault="00B14CB6" w:rsidP="009A2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2B917" w14:textId="31C821CE" w:rsidR="00665510" w:rsidRDefault="00EC6C6A" w:rsidP="00E12FC9">
    <w:pPr>
      <w:pStyle w:val="Sidhuvud"/>
    </w:pPr>
    <w:r>
      <w:rPr>
        <w:noProof/>
        <w:lang w:eastAsia="sv-SE"/>
      </w:rPr>
      <w:drawing>
        <wp:inline distT="0" distB="0" distL="0" distR="0" wp14:anchorId="20BB4DD5" wp14:editId="4CA5A916">
          <wp:extent cx="1548130" cy="641985"/>
          <wp:effectExtent l="0" t="0" r="0" b="5715"/>
          <wp:docPr id="2" name="Bildobjekt 2" descr="KI-Logo_pos_RGB(136-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Logo_pos_RGB(136-0-8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8130" cy="641985"/>
                  </a:xfrm>
                  <a:prstGeom prst="rect">
                    <a:avLst/>
                  </a:prstGeom>
                  <a:noFill/>
                  <a:ln>
                    <a:noFill/>
                  </a:ln>
                </pic:spPr>
              </pic:pic>
            </a:graphicData>
          </a:graphic>
        </wp:inline>
      </w:drawing>
    </w:r>
    <w:r w:rsidR="00E12FC9">
      <w:tab/>
    </w:r>
    <w:r w:rsidR="00E12FC9">
      <w:tab/>
    </w:r>
    <w:r>
      <w:t>M</w:t>
    </w:r>
    <w:r w:rsidR="00E12FC9">
      <w:t>ALL</w:t>
    </w:r>
    <w:r>
      <w:t xml:space="preserve"> </w:t>
    </w:r>
    <w:r w:rsidR="00E12FC9">
      <w:t>M1.3 a) Riskbedömning inför förändring av lokaler (</w:t>
    </w:r>
    <w:r w:rsidR="005D6E3D">
      <w:t>a</w:t>
    </w:r>
    <w:r w:rsidR="00E12FC9">
      <w:t>nvisningar, tabell och handlingsplan)</w:t>
    </w:r>
    <w:r w:rsidR="005D6E3D">
      <w:t xml:space="preserve"> Version 1.4</w:t>
    </w:r>
  </w:p>
  <w:p w14:paraId="34137FCC" w14:textId="77777777" w:rsidR="00EC6C6A" w:rsidRDefault="00EC6C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A45B6"/>
    <w:multiLevelType w:val="hybridMultilevel"/>
    <w:tmpl w:val="F05A55C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8F34A39"/>
    <w:multiLevelType w:val="hybridMultilevel"/>
    <w:tmpl w:val="714E1AB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2F3253"/>
    <w:multiLevelType w:val="hybridMultilevel"/>
    <w:tmpl w:val="DC3EC5E0"/>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2A6A55CC"/>
    <w:multiLevelType w:val="hybridMultilevel"/>
    <w:tmpl w:val="2E086FC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FB03F4B"/>
    <w:multiLevelType w:val="hybridMultilevel"/>
    <w:tmpl w:val="4A7A8DB8"/>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8DE2228"/>
    <w:multiLevelType w:val="hybridMultilevel"/>
    <w:tmpl w:val="1C34794E"/>
    <w:lvl w:ilvl="0" w:tplc="2C7E629A">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7C0BC0"/>
    <w:multiLevelType w:val="hybridMultilevel"/>
    <w:tmpl w:val="1CDEFB4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C1612C9"/>
    <w:multiLevelType w:val="hybridMultilevel"/>
    <w:tmpl w:val="FF8C47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650541DB"/>
    <w:multiLevelType w:val="multilevel"/>
    <w:tmpl w:val="675ED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7162073">
    <w:abstractNumId w:val="2"/>
  </w:num>
  <w:num w:numId="2" w16cid:durableId="1747148782">
    <w:abstractNumId w:val="3"/>
  </w:num>
  <w:num w:numId="3" w16cid:durableId="242692314">
    <w:abstractNumId w:val="1"/>
  </w:num>
  <w:num w:numId="4" w16cid:durableId="675351266">
    <w:abstractNumId w:val="6"/>
  </w:num>
  <w:num w:numId="5" w16cid:durableId="167183003">
    <w:abstractNumId w:val="4"/>
  </w:num>
  <w:num w:numId="6" w16cid:durableId="926841877">
    <w:abstractNumId w:val="7"/>
  </w:num>
  <w:num w:numId="7" w16cid:durableId="894970892">
    <w:abstractNumId w:val="0"/>
  </w:num>
  <w:num w:numId="8" w16cid:durableId="258490728">
    <w:abstractNumId w:val="5"/>
  </w:num>
  <w:num w:numId="9" w16cid:durableId="9466207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cumentProtection w:edit="forms"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50"/>
    <w:rsid w:val="0000241C"/>
    <w:rsid w:val="000077A2"/>
    <w:rsid w:val="00015CAD"/>
    <w:rsid w:val="00020D0A"/>
    <w:rsid w:val="00034616"/>
    <w:rsid w:val="00036095"/>
    <w:rsid w:val="000366CD"/>
    <w:rsid w:val="000378FE"/>
    <w:rsid w:val="000541AB"/>
    <w:rsid w:val="00090763"/>
    <w:rsid w:val="0009629C"/>
    <w:rsid w:val="000A36D6"/>
    <w:rsid w:val="000C76B8"/>
    <w:rsid w:val="000D44D9"/>
    <w:rsid w:val="000D7C6E"/>
    <w:rsid w:val="000E1FBB"/>
    <w:rsid w:val="000F482F"/>
    <w:rsid w:val="00103679"/>
    <w:rsid w:val="00132583"/>
    <w:rsid w:val="00187497"/>
    <w:rsid w:val="001B44B5"/>
    <w:rsid w:val="001D29F5"/>
    <w:rsid w:val="001D6C71"/>
    <w:rsid w:val="001E7095"/>
    <w:rsid w:val="001E7119"/>
    <w:rsid w:val="001F337A"/>
    <w:rsid w:val="00202C69"/>
    <w:rsid w:val="0021489D"/>
    <w:rsid w:val="0022361E"/>
    <w:rsid w:val="0022375B"/>
    <w:rsid w:val="00236AB9"/>
    <w:rsid w:val="002371F2"/>
    <w:rsid w:val="00261649"/>
    <w:rsid w:val="002718BE"/>
    <w:rsid w:val="002879D0"/>
    <w:rsid w:val="00292AC8"/>
    <w:rsid w:val="002A02E1"/>
    <w:rsid w:val="002A7C6E"/>
    <w:rsid w:val="002C5071"/>
    <w:rsid w:val="002C6DD3"/>
    <w:rsid w:val="002C7281"/>
    <w:rsid w:val="00307722"/>
    <w:rsid w:val="00316BAD"/>
    <w:rsid w:val="00331AE3"/>
    <w:rsid w:val="00334E0A"/>
    <w:rsid w:val="00336192"/>
    <w:rsid w:val="00343DF2"/>
    <w:rsid w:val="00370E27"/>
    <w:rsid w:val="00376E74"/>
    <w:rsid w:val="00377449"/>
    <w:rsid w:val="00380271"/>
    <w:rsid w:val="00381A27"/>
    <w:rsid w:val="003822AC"/>
    <w:rsid w:val="003926E3"/>
    <w:rsid w:val="003A0610"/>
    <w:rsid w:val="003B1142"/>
    <w:rsid w:val="003B2170"/>
    <w:rsid w:val="003C45A4"/>
    <w:rsid w:val="003E3853"/>
    <w:rsid w:val="003F427E"/>
    <w:rsid w:val="00404A64"/>
    <w:rsid w:val="00407143"/>
    <w:rsid w:val="00424A4B"/>
    <w:rsid w:val="004452FE"/>
    <w:rsid w:val="00446610"/>
    <w:rsid w:val="00455268"/>
    <w:rsid w:val="0045642F"/>
    <w:rsid w:val="0046143D"/>
    <w:rsid w:val="00462770"/>
    <w:rsid w:val="00464310"/>
    <w:rsid w:val="00476426"/>
    <w:rsid w:val="0049144D"/>
    <w:rsid w:val="004951E3"/>
    <w:rsid w:val="004B4814"/>
    <w:rsid w:val="004B5140"/>
    <w:rsid w:val="004C34FD"/>
    <w:rsid w:val="004C5D30"/>
    <w:rsid w:val="004C5F76"/>
    <w:rsid w:val="004E1AA6"/>
    <w:rsid w:val="004F0022"/>
    <w:rsid w:val="00506C2D"/>
    <w:rsid w:val="00521F0D"/>
    <w:rsid w:val="00525B9A"/>
    <w:rsid w:val="00561EBA"/>
    <w:rsid w:val="005749C8"/>
    <w:rsid w:val="00586BD3"/>
    <w:rsid w:val="005875C3"/>
    <w:rsid w:val="005A19CB"/>
    <w:rsid w:val="005C01B6"/>
    <w:rsid w:val="005C2F8C"/>
    <w:rsid w:val="005C4EC2"/>
    <w:rsid w:val="005D1F96"/>
    <w:rsid w:val="005D49B9"/>
    <w:rsid w:val="005D6E3D"/>
    <w:rsid w:val="0060729A"/>
    <w:rsid w:val="00607AAC"/>
    <w:rsid w:val="00616C70"/>
    <w:rsid w:val="006357AE"/>
    <w:rsid w:val="00640A15"/>
    <w:rsid w:val="00646C92"/>
    <w:rsid w:val="006617E7"/>
    <w:rsid w:val="00664C5A"/>
    <w:rsid w:val="00665510"/>
    <w:rsid w:val="006749D7"/>
    <w:rsid w:val="006761D1"/>
    <w:rsid w:val="00676EAB"/>
    <w:rsid w:val="006A082B"/>
    <w:rsid w:val="0070487E"/>
    <w:rsid w:val="00723958"/>
    <w:rsid w:val="00725B5B"/>
    <w:rsid w:val="007264FB"/>
    <w:rsid w:val="00736791"/>
    <w:rsid w:val="007547D5"/>
    <w:rsid w:val="007614A4"/>
    <w:rsid w:val="00767749"/>
    <w:rsid w:val="00771398"/>
    <w:rsid w:val="00773451"/>
    <w:rsid w:val="00773C11"/>
    <w:rsid w:val="007819B7"/>
    <w:rsid w:val="007849BE"/>
    <w:rsid w:val="007A65C6"/>
    <w:rsid w:val="007B6A45"/>
    <w:rsid w:val="007B7CEA"/>
    <w:rsid w:val="007D470E"/>
    <w:rsid w:val="007D4DB2"/>
    <w:rsid w:val="007F29DB"/>
    <w:rsid w:val="008025BA"/>
    <w:rsid w:val="00812FBB"/>
    <w:rsid w:val="008154E6"/>
    <w:rsid w:val="00817F47"/>
    <w:rsid w:val="00830CA1"/>
    <w:rsid w:val="00833951"/>
    <w:rsid w:val="008355DC"/>
    <w:rsid w:val="0086106D"/>
    <w:rsid w:val="00861BA7"/>
    <w:rsid w:val="00896151"/>
    <w:rsid w:val="008B5E88"/>
    <w:rsid w:val="008C2BE9"/>
    <w:rsid w:val="008D779E"/>
    <w:rsid w:val="008E4056"/>
    <w:rsid w:val="009029AB"/>
    <w:rsid w:val="00902A16"/>
    <w:rsid w:val="00906ED9"/>
    <w:rsid w:val="0091725F"/>
    <w:rsid w:val="009314F2"/>
    <w:rsid w:val="00955EE9"/>
    <w:rsid w:val="009612FD"/>
    <w:rsid w:val="009829D1"/>
    <w:rsid w:val="00983849"/>
    <w:rsid w:val="00984522"/>
    <w:rsid w:val="009907E1"/>
    <w:rsid w:val="00990E7E"/>
    <w:rsid w:val="00995F1A"/>
    <w:rsid w:val="009A2350"/>
    <w:rsid w:val="009A7A55"/>
    <w:rsid w:val="009B50CE"/>
    <w:rsid w:val="00A128F4"/>
    <w:rsid w:val="00A2605D"/>
    <w:rsid w:val="00A26B7A"/>
    <w:rsid w:val="00A4773D"/>
    <w:rsid w:val="00A663AD"/>
    <w:rsid w:val="00A83941"/>
    <w:rsid w:val="00AA3BE6"/>
    <w:rsid w:val="00AB29EE"/>
    <w:rsid w:val="00AE6AEC"/>
    <w:rsid w:val="00AF490F"/>
    <w:rsid w:val="00B03610"/>
    <w:rsid w:val="00B048F0"/>
    <w:rsid w:val="00B07B5B"/>
    <w:rsid w:val="00B14CB6"/>
    <w:rsid w:val="00B228C5"/>
    <w:rsid w:val="00B30779"/>
    <w:rsid w:val="00B4363E"/>
    <w:rsid w:val="00B60464"/>
    <w:rsid w:val="00B6381D"/>
    <w:rsid w:val="00B6617D"/>
    <w:rsid w:val="00B86902"/>
    <w:rsid w:val="00B941E0"/>
    <w:rsid w:val="00BB0298"/>
    <w:rsid w:val="00BF789B"/>
    <w:rsid w:val="00BF7CC1"/>
    <w:rsid w:val="00C021AB"/>
    <w:rsid w:val="00C0526F"/>
    <w:rsid w:val="00C11088"/>
    <w:rsid w:val="00C1461F"/>
    <w:rsid w:val="00C22BD3"/>
    <w:rsid w:val="00C43289"/>
    <w:rsid w:val="00C62036"/>
    <w:rsid w:val="00C73261"/>
    <w:rsid w:val="00C77328"/>
    <w:rsid w:val="00C87712"/>
    <w:rsid w:val="00C92BFA"/>
    <w:rsid w:val="00C97FBA"/>
    <w:rsid w:val="00CA69E2"/>
    <w:rsid w:val="00CC15B4"/>
    <w:rsid w:val="00CC4285"/>
    <w:rsid w:val="00CC5CED"/>
    <w:rsid w:val="00CF175B"/>
    <w:rsid w:val="00CF38D8"/>
    <w:rsid w:val="00D0567F"/>
    <w:rsid w:val="00D16DBA"/>
    <w:rsid w:val="00D20B4A"/>
    <w:rsid w:val="00D36ABF"/>
    <w:rsid w:val="00D5603F"/>
    <w:rsid w:val="00D6344C"/>
    <w:rsid w:val="00DA3691"/>
    <w:rsid w:val="00DB479F"/>
    <w:rsid w:val="00DB4810"/>
    <w:rsid w:val="00DB574D"/>
    <w:rsid w:val="00DB79D8"/>
    <w:rsid w:val="00DD0F58"/>
    <w:rsid w:val="00DD4EF6"/>
    <w:rsid w:val="00DD5B00"/>
    <w:rsid w:val="00DE5213"/>
    <w:rsid w:val="00E12FC9"/>
    <w:rsid w:val="00E13B4E"/>
    <w:rsid w:val="00E20E43"/>
    <w:rsid w:val="00E44DD7"/>
    <w:rsid w:val="00E513B4"/>
    <w:rsid w:val="00E6485B"/>
    <w:rsid w:val="00EB0FBB"/>
    <w:rsid w:val="00EC6C6A"/>
    <w:rsid w:val="00ED0C5F"/>
    <w:rsid w:val="00ED25D9"/>
    <w:rsid w:val="00ED46ED"/>
    <w:rsid w:val="00EE30E3"/>
    <w:rsid w:val="00EE4425"/>
    <w:rsid w:val="00F00270"/>
    <w:rsid w:val="00F117FE"/>
    <w:rsid w:val="00F13377"/>
    <w:rsid w:val="00F17E32"/>
    <w:rsid w:val="00F25236"/>
    <w:rsid w:val="00F26228"/>
    <w:rsid w:val="00F351EA"/>
    <w:rsid w:val="00F449AB"/>
    <w:rsid w:val="00F54BE8"/>
    <w:rsid w:val="00F770C6"/>
    <w:rsid w:val="00F87849"/>
    <w:rsid w:val="00F92DCC"/>
    <w:rsid w:val="00F9549E"/>
    <w:rsid w:val="00FA02C9"/>
    <w:rsid w:val="00FA0626"/>
    <w:rsid w:val="00FA59EF"/>
    <w:rsid w:val="00FB1F01"/>
    <w:rsid w:val="00FB3BA3"/>
    <w:rsid w:val="00FF62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99AC"/>
  <w15:docId w15:val="{C2A5CC2E-5BFC-4586-88B8-644C33C8B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9A2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9A2350"/>
    <w:pPr>
      <w:tabs>
        <w:tab w:val="center" w:pos="4536"/>
        <w:tab w:val="right" w:pos="9072"/>
      </w:tabs>
    </w:pPr>
  </w:style>
  <w:style w:type="character" w:customStyle="1" w:styleId="SidhuvudChar">
    <w:name w:val="Sidhuvud Char"/>
    <w:basedOn w:val="Standardstycketeckensnitt"/>
    <w:link w:val="Sidhuvud"/>
    <w:uiPriority w:val="99"/>
    <w:rsid w:val="009A2350"/>
  </w:style>
  <w:style w:type="paragraph" w:styleId="Sidfot">
    <w:name w:val="footer"/>
    <w:basedOn w:val="Normal"/>
    <w:link w:val="SidfotChar"/>
    <w:uiPriority w:val="99"/>
    <w:unhideWhenUsed/>
    <w:rsid w:val="009A2350"/>
    <w:pPr>
      <w:tabs>
        <w:tab w:val="center" w:pos="4536"/>
        <w:tab w:val="right" w:pos="9072"/>
      </w:tabs>
    </w:pPr>
  </w:style>
  <w:style w:type="character" w:customStyle="1" w:styleId="SidfotChar">
    <w:name w:val="Sidfot Char"/>
    <w:basedOn w:val="Standardstycketeckensnitt"/>
    <w:link w:val="Sidfot"/>
    <w:uiPriority w:val="99"/>
    <w:rsid w:val="009A2350"/>
  </w:style>
  <w:style w:type="paragraph" w:styleId="Ballongtext">
    <w:name w:val="Balloon Text"/>
    <w:basedOn w:val="Normal"/>
    <w:link w:val="BallongtextChar"/>
    <w:uiPriority w:val="99"/>
    <w:semiHidden/>
    <w:unhideWhenUsed/>
    <w:rsid w:val="009A2350"/>
    <w:rPr>
      <w:rFonts w:ascii="Tahoma" w:hAnsi="Tahoma" w:cs="Tahoma"/>
      <w:sz w:val="16"/>
      <w:szCs w:val="16"/>
    </w:rPr>
  </w:style>
  <w:style w:type="character" w:customStyle="1" w:styleId="BallongtextChar">
    <w:name w:val="Ballongtext Char"/>
    <w:basedOn w:val="Standardstycketeckensnitt"/>
    <w:link w:val="Ballongtext"/>
    <w:uiPriority w:val="99"/>
    <w:semiHidden/>
    <w:rsid w:val="009A2350"/>
    <w:rPr>
      <w:rFonts w:ascii="Tahoma" w:hAnsi="Tahoma" w:cs="Tahoma"/>
      <w:sz w:val="16"/>
      <w:szCs w:val="16"/>
    </w:rPr>
  </w:style>
  <w:style w:type="paragraph" w:styleId="Liststycke">
    <w:name w:val="List Paragraph"/>
    <w:basedOn w:val="Normal"/>
    <w:uiPriority w:val="34"/>
    <w:qFormat/>
    <w:rsid w:val="00E13B4E"/>
    <w:pPr>
      <w:ind w:left="720"/>
      <w:contextualSpacing/>
    </w:pPr>
  </w:style>
  <w:style w:type="paragraph" w:styleId="Beskrivning">
    <w:name w:val="caption"/>
    <w:basedOn w:val="Normal"/>
    <w:next w:val="Normal"/>
    <w:uiPriority w:val="35"/>
    <w:semiHidden/>
    <w:unhideWhenUsed/>
    <w:qFormat/>
    <w:rsid w:val="00C62036"/>
    <w:pPr>
      <w:spacing w:after="200"/>
    </w:pPr>
    <w:rPr>
      <w:i/>
      <w:iCs/>
      <w:color w:val="1F497D" w:themeColor="text2"/>
      <w:sz w:val="18"/>
      <w:szCs w:val="18"/>
    </w:rPr>
  </w:style>
  <w:style w:type="paragraph" w:styleId="Normalwebb">
    <w:name w:val="Normal (Web)"/>
    <w:basedOn w:val="Normal"/>
    <w:uiPriority w:val="99"/>
    <w:semiHidden/>
    <w:unhideWhenUsed/>
    <w:rsid w:val="005D1F9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43266">
      <w:bodyDiv w:val="1"/>
      <w:marLeft w:val="0"/>
      <w:marRight w:val="0"/>
      <w:marTop w:val="0"/>
      <w:marBottom w:val="0"/>
      <w:divBdr>
        <w:top w:val="none" w:sz="0" w:space="0" w:color="auto"/>
        <w:left w:val="none" w:sz="0" w:space="0" w:color="auto"/>
        <w:bottom w:val="none" w:sz="0" w:space="0" w:color="auto"/>
        <w:right w:val="none" w:sz="0" w:space="0" w:color="auto"/>
      </w:divBdr>
      <w:divsChild>
        <w:div w:id="2005887711">
          <w:marLeft w:val="0"/>
          <w:marRight w:val="0"/>
          <w:marTop w:val="0"/>
          <w:marBottom w:val="0"/>
          <w:divBdr>
            <w:top w:val="none" w:sz="0" w:space="0" w:color="auto"/>
            <w:left w:val="none" w:sz="0" w:space="0" w:color="auto"/>
            <w:bottom w:val="none" w:sz="0" w:space="0" w:color="auto"/>
            <w:right w:val="none" w:sz="0" w:space="0" w:color="auto"/>
          </w:divBdr>
          <w:divsChild>
            <w:div w:id="121295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8459">
      <w:bodyDiv w:val="1"/>
      <w:marLeft w:val="0"/>
      <w:marRight w:val="0"/>
      <w:marTop w:val="0"/>
      <w:marBottom w:val="0"/>
      <w:divBdr>
        <w:top w:val="none" w:sz="0" w:space="0" w:color="auto"/>
        <w:left w:val="none" w:sz="0" w:space="0" w:color="auto"/>
        <w:bottom w:val="none" w:sz="0" w:space="0" w:color="auto"/>
        <w:right w:val="none" w:sz="0" w:space="0" w:color="auto"/>
      </w:divBdr>
    </w:div>
    <w:div w:id="1503273179">
      <w:bodyDiv w:val="1"/>
      <w:marLeft w:val="0"/>
      <w:marRight w:val="0"/>
      <w:marTop w:val="0"/>
      <w:marBottom w:val="0"/>
      <w:divBdr>
        <w:top w:val="none" w:sz="0" w:space="0" w:color="auto"/>
        <w:left w:val="none" w:sz="0" w:space="0" w:color="auto"/>
        <w:bottom w:val="none" w:sz="0" w:space="0" w:color="auto"/>
        <w:right w:val="none" w:sz="0" w:space="0" w:color="auto"/>
      </w:divBdr>
    </w:div>
    <w:div w:id="1540899260">
      <w:bodyDiv w:val="1"/>
      <w:marLeft w:val="0"/>
      <w:marRight w:val="0"/>
      <w:marTop w:val="0"/>
      <w:marBottom w:val="0"/>
      <w:divBdr>
        <w:top w:val="none" w:sz="0" w:space="0" w:color="auto"/>
        <w:left w:val="none" w:sz="0" w:space="0" w:color="auto"/>
        <w:bottom w:val="none" w:sz="0" w:space="0" w:color="auto"/>
        <w:right w:val="none" w:sz="0" w:space="0" w:color="auto"/>
      </w:divBdr>
      <w:divsChild>
        <w:div w:id="415708923">
          <w:marLeft w:val="0"/>
          <w:marRight w:val="0"/>
          <w:marTop w:val="0"/>
          <w:marBottom w:val="0"/>
          <w:divBdr>
            <w:top w:val="none" w:sz="0" w:space="0" w:color="auto"/>
            <w:left w:val="none" w:sz="0" w:space="0" w:color="auto"/>
            <w:bottom w:val="none" w:sz="0" w:space="0" w:color="auto"/>
            <w:right w:val="none" w:sz="0" w:space="0" w:color="auto"/>
          </w:divBdr>
          <w:divsChild>
            <w:div w:id="14528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2753">
      <w:bodyDiv w:val="1"/>
      <w:marLeft w:val="0"/>
      <w:marRight w:val="0"/>
      <w:marTop w:val="0"/>
      <w:marBottom w:val="0"/>
      <w:divBdr>
        <w:top w:val="none" w:sz="0" w:space="0" w:color="auto"/>
        <w:left w:val="none" w:sz="0" w:space="0" w:color="auto"/>
        <w:bottom w:val="none" w:sz="0" w:space="0" w:color="auto"/>
        <w:right w:val="none" w:sz="0" w:space="0" w:color="auto"/>
      </w:divBdr>
      <w:divsChild>
        <w:div w:id="1091195609">
          <w:marLeft w:val="0"/>
          <w:marRight w:val="0"/>
          <w:marTop w:val="0"/>
          <w:marBottom w:val="180"/>
          <w:divBdr>
            <w:top w:val="none" w:sz="0" w:space="0" w:color="auto"/>
            <w:left w:val="none" w:sz="0" w:space="0" w:color="auto"/>
            <w:bottom w:val="none" w:sz="0" w:space="0" w:color="auto"/>
            <w:right w:val="none" w:sz="0" w:space="0" w:color="auto"/>
          </w:divBdr>
          <w:divsChild>
            <w:div w:id="772438633">
              <w:marLeft w:val="0"/>
              <w:marRight w:val="0"/>
              <w:marTop w:val="0"/>
              <w:marBottom w:val="0"/>
              <w:divBdr>
                <w:top w:val="none" w:sz="0" w:space="0" w:color="auto"/>
                <w:left w:val="none" w:sz="0" w:space="0" w:color="auto"/>
                <w:bottom w:val="none" w:sz="0" w:space="0" w:color="auto"/>
                <w:right w:val="none" w:sz="0" w:space="0" w:color="auto"/>
              </w:divBdr>
              <w:divsChild>
                <w:div w:id="1592081577">
                  <w:marLeft w:val="0"/>
                  <w:marRight w:val="0"/>
                  <w:marTop w:val="0"/>
                  <w:marBottom w:val="0"/>
                  <w:divBdr>
                    <w:top w:val="none" w:sz="0" w:space="0" w:color="auto"/>
                    <w:left w:val="none" w:sz="0" w:space="0" w:color="auto"/>
                    <w:bottom w:val="none" w:sz="0" w:space="0" w:color="auto"/>
                    <w:right w:val="none" w:sz="0" w:space="0" w:color="auto"/>
                  </w:divBdr>
                  <w:divsChild>
                    <w:div w:id="603730483">
                      <w:marLeft w:val="0"/>
                      <w:marRight w:val="0"/>
                      <w:marTop w:val="0"/>
                      <w:marBottom w:val="0"/>
                      <w:divBdr>
                        <w:top w:val="none" w:sz="0" w:space="0" w:color="auto"/>
                        <w:left w:val="none" w:sz="0" w:space="0" w:color="auto"/>
                        <w:bottom w:val="none" w:sz="0" w:space="0" w:color="auto"/>
                        <w:right w:val="none" w:sz="0" w:space="0" w:color="auto"/>
                      </w:divBdr>
                      <w:divsChild>
                        <w:div w:id="998845415">
                          <w:marLeft w:val="0"/>
                          <w:marRight w:val="0"/>
                          <w:marTop w:val="0"/>
                          <w:marBottom w:val="0"/>
                          <w:divBdr>
                            <w:top w:val="none" w:sz="0" w:space="0" w:color="auto"/>
                            <w:left w:val="none" w:sz="0" w:space="0" w:color="auto"/>
                            <w:bottom w:val="none" w:sz="0" w:space="0" w:color="auto"/>
                            <w:right w:val="none" w:sz="0" w:space="0" w:color="auto"/>
                          </w:divBdr>
                          <w:divsChild>
                            <w:div w:id="729352187">
                              <w:marLeft w:val="0"/>
                              <w:marRight w:val="0"/>
                              <w:marTop w:val="0"/>
                              <w:marBottom w:val="0"/>
                              <w:divBdr>
                                <w:top w:val="none" w:sz="0" w:space="0" w:color="auto"/>
                                <w:left w:val="none" w:sz="0" w:space="0" w:color="auto"/>
                                <w:bottom w:val="none" w:sz="0" w:space="0" w:color="auto"/>
                                <w:right w:val="none" w:sz="0" w:space="0" w:color="auto"/>
                              </w:divBdr>
                              <w:divsChild>
                                <w:div w:id="921642805">
                                  <w:marLeft w:val="0"/>
                                  <w:marRight w:val="0"/>
                                  <w:marTop w:val="0"/>
                                  <w:marBottom w:val="0"/>
                                  <w:divBdr>
                                    <w:top w:val="none" w:sz="0" w:space="0" w:color="auto"/>
                                    <w:left w:val="none" w:sz="0" w:space="0" w:color="auto"/>
                                    <w:bottom w:val="none" w:sz="0" w:space="0" w:color="auto"/>
                                    <w:right w:val="none" w:sz="0" w:space="0" w:color="auto"/>
                                  </w:divBdr>
                                  <w:divsChild>
                                    <w:div w:id="19407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2697">
                          <w:marLeft w:val="0"/>
                          <w:marRight w:val="0"/>
                          <w:marTop w:val="0"/>
                          <w:marBottom w:val="0"/>
                          <w:divBdr>
                            <w:top w:val="none" w:sz="0" w:space="0" w:color="auto"/>
                            <w:left w:val="none" w:sz="0" w:space="0" w:color="auto"/>
                            <w:bottom w:val="none" w:sz="0" w:space="0" w:color="auto"/>
                            <w:right w:val="none" w:sz="0" w:space="0" w:color="auto"/>
                          </w:divBdr>
                          <w:divsChild>
                            <w:div w:id="1356688393">
                              <w:marLeft w:val="0"/>
                              <w:marRight w:val="0"/>
                              <w:marTop w:val="60"/>
                              <w:marBottom w:val="60"/>
                              <w:divBdr>
                                <w:top w:val="none" w:sz="0" w:space="0" w:color="auto"/>
                                <w:left w:val="none" w:sz="0" w:space="0" w:color="auto"/>
                                <w:bottom w:val="none" w:sz="0" w:space="0" w:color="auto"/>
                                <w:right w:val="none" w:sz="0" w:space="0" w:color="auto"/>
                              </w:divBdr>
                              <w:divsChild>
                                <w:div w:id="842473329">
                                  <w:marLeft w:val="0"/>
                                  <w:marRight w:val="0"/>
                                  <w:marTop w:val="0"/>
                                  <w:marBottom w:val="0"/>
                                  <w:divBdr>
                                    <w:top w:val="none" w:sz="0" w:space="0" w:color="auto"/>
                                    <w:left w:val="none" w:sz="0" w:space="0" w:color="auto"/>
                                    <w:bottom w:val="none" w:sz="0" w:space="0" w:color="auto"/>
                                    <w:right w:val="none" w:sz="0" w:space="0" w:color="auto"/>
                                  </w:divBdr>
                                  <w:divsChild>
                                    <w:div w:id="2132895505">
                                      <w:marLeft w:val="0"/>
                                      <w:marRight w:val="0"/>
                                      <w:marTop w:val="0"/>
                                      <w:marBottom w:val="0"/>
                                      <w:divBdr>
                                        <w:top w:val="none" w:sz="0" w:space="0" w:color="auto"/>
                                        <w:left w:val="none" w:sz="0" w:space="0" w:color="auto"/>
                                        <w:bottom w:val="none" w:sz="0" w:space="0" w:color="auto"/>
                                        <w:right w:val="none" w:sz="0" w:space="0" w:color="auto"/>
                                      </w:divBdr>
                                      <w:divsChild>
                                        <w:div w:id="637688234">
                                          <w:marLeft w:val="0"/>
                                          <w:marRight w:val="0"/>
                                          <w:marTop w:val="0"/>
                                          <w:marBottom w:val="0"/>
                                          <w:divBdr>
                                            <w:top w:val="none" w:sz="0" w:space="0" w:color="auto"/>
                                            <w:left w:val="none" w:sz="0" w:space="0" w:color="auto"/>
                                            <w:bottom w:val="none" w:sz="0" w:space="0" w:color="auto"/>
                                            <w:right w:val="none" w:sz="0" w:space="0" w:color="auto"/>
                                          </w:divBdr>
                                          <w:divsChild>
                                            <w:div w:id="16374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971">
                                      <w:marLeft w:val="0"/>
                                      <w:marRight w:val="0"/>
                                      <w:marTop w:val="0"/>
                                      <w:marBottom w:val="0"/>
                                      <w:divBdr>
                                        <w:top w:val="none" w:sz="0" w:space="0" w:color="auto"/>
                                        <w:left w:val="none" w:sz="0" w:space="0" w:color="auto"/>
                                        <w:bottom w:val="none" w:sz="0" w:space="0" w:color="auto"/>
                                        <w:right w:val="none" w:sz="0" w:space="0" w:color="auto"/>
                                      </w:divBdr>
                                      <w:divsChild>
                                        <w:div w:id="962612197">
                                          <w:marLeft w:val="0"/>
                                          <w:marRight w:val="0"/>
                                          <w:marTop w:val="0"/>
                                          <w:marBottom w:val="0"/>
                                          <w:divBdr>
                                            <w:top w:val="none" w:sz="0" w:space="0" w:color="auto"/>
                                            <w:left w:val="none" w:sz="0" w:space="0" w:color="auto"/>
                                            <w:bottom w:val="none" w:sz="0" w:space="0" w:color="auto"/>
                                            <w:right w:val="none" w:sz="0" w:space="0" w:color="auto"/>
                                          </w:divBdr>
                                          <w:divsChild>
                                            <w:div w:id="80754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0501608">
      <w:bodyDiv w:val="1"/>
      <w:marLeft w:val="0"/>
      <w:marRight w:val="0"/>
      <w:marTop w:val="0"/>
      <w:marBottom w:val="0"/>
      <w:divBdr>
        <w:top w:val="none" w:sz="0" w:space="0" w:color="auto"/>
        <w:left w:val="none" w:sz="0" w:space="0" w:color="auto"/>
        <w:bottom w:val="none" w:sz="0" w:space="0" w:color="auto"/>
        <w:right w:val="none" w:sz="0" w:space="0" w:color="auto"/>
      </w:divBdr>
    </w:div>
    <w:div w:id="1751734703">
      <w:bodyDiv w:val="1"/>
      <w:marLeft w:val="0"/>
      <w:marRight w:val="0"/>
      <w:marTop w:val="0"/>
      <w:marBottom w:val="0"/>
      <w:divBdr>
        <w:top w:val="none" w:sz="0" w:space="0" w:color="auto"/>
        <w:left w:val="none" w:sz="0" w:space="0" w:color="auto"/>
        <w:bottom w:val="none" w:sz="0" w:space="0" w:color="auto"/>
        <w:right w:val="none" w:sz="0" w:space="0" w:color="auto"/>
      </w:divBdr>
    </w:div>
    <w:div w:id="1837568146">
      <w:bodyDiv w:val="1"/>
      <w:marLeft w:val="0"/>
      <w:marRight w:val="0"/>
      <w:marTop w:val="0"/>
      <w:marBottom w:val="0"/>
      <w:divBdr>
        <w:top w:val="none" w:sz="0" w:space="0" w:color="auto"/>
        <w:left w:val="none" w:sz="0" w:space="0" w:color="auto"/>
        <w:bottom w:val="none" w:sz="0" w:space="0" w:color="auto"/>
        <w:right w:val="none" w:sz="0" w:space="0" w:color="auto"/>
      </w:divBdr>
      <w:divsChild>
        <w:div w:id="2019192896">
          <w:marLeft w:val="0"/>
          <w:marRight w:val="0"/>
          <w:marTop w:val="0"/>
          <w:marBottom w:val="180"/>
          <w:divBdr>
            <w:top w:val="none" w:sz="0" w:space="0" w:color="auto"/>
            <w:left w:val="none" w:sz="0" w:space="0" w:color="auto"/>
            <w:bottom w:val="none" w:sz="0" w:space="0" w:color="auto"/>
            <w:right w:val="none" w:sz="0" w:space="0" w:color="auto"/>
          </w:divBdr>
          <w:divsChild>
            <w:div w:id="2072381307">
              <w:marLeft w:val="0"/>
              <w:marRight w:val="0"/>
              <w:marTop w:val="0"/>
              <w:marBottom w:val="0"/>
              <w:divBdr>
                <w:top w:val="none" w:sz="0" w:space="0" w:color="auto"/>
                <w:left w:val="none" w:sz="0" w:space="0" w:color="auto"/>
                <w:bottom w:val="none" w:sz="0" w:space="0" w:color="auto"/>
                <w:right w:val="none" w:sz="0" w:space="0" w:color="auto"/>
              </w:divBdr>
              <w:divsChild>
                <w:div w:id="2063671738">
                  <w:marLeft w:val="0"/>
                  <w:marRight w:val="0"/>
                  <w:marTop w:val="0"/>
                  <w:marBottom w:val="0"/>
                  <w:divBdr>
                    <w:top w:val="none" w:sz="0" w:space="0" w:color="auto"/>
                    <w:left w:val="none" w:sz="0" w:space="0" w:color="auto"/>
                    <w:bottom w:val="none" w:sz="0" w:space="0" w:color="auto"/>
                    <w:right w:val="none" w:sz="0" w:space="0" w:color="auto"/>
                  </w:divBdr>
                  <w:divsChild>
                    <w:div w:id="143786658">
                      <w:marLeft w:val="0"/>
                      <w:marRight w:val="0"/>
                      <w:marTop w:val="0"/>
                      <w:marBottom w:val="0"/>
                      <w:divBdr>
                        <w:top w:val="none" w:sz="0" w:space="0" w:color="auto"/>
                        <w:left w:val="none" w:sz="0" w:space="0" w:color="auto"/>
                        <w:bottom w:val="none" w:sz="0" w:space="0" w:color="auto"/>
                        <w:right w:val="none" w:sz="0" w:space="0" w:color="auto"/>
                      </w:divBdr>
                      <w:divsChild>
                        <w:div w:id="219440819">
                          <w:marLeft w:val="0"/>
                          <w:marRight w:val="0"/>
                          <w:marTop w:val="0"/>
                          <w:marBottom w:val="0"/>
                          <w:divBdr>
                            <w:top w:val="none" w:sz="0" w:space="0" w:color="auto"/>
                            <w:left w:val="none" w:sz="0" w:space="0" w:color="auto"/>
                            <w:bottom w:val="none" w:sz="0" w:space="0" w:color="auto"/>
                            <w:right w:val="none" w:sz="0" w:space="0" w:color="auto"/>
                          </w:divBdr>
                          <w:divsChild>
                            <w:div w:id="2000846840">
                              <w:marLeft w:val="0"/>
                              <w:marRight w:val="0"/>
                              <w:marTop w:val="0"/>
                              <w:marBottom w:val="0"/>
                              <w:divBdr>
                                <w:top w:val="none" w:sz="0" w:space="0" w:color="auto"/>
                                <w:left w:val="none" w:sz="0" w:space="0" w:color="auto"/>
                                <w:bottom w:val="none" w:sz="0" w:space="0" w:color="auto"/>
                                <w:right w:val="none" w:sz="0" w:space="0" w:color="auto"/>
                              </w:divBdr>
                              <w:divsChild>
                                <w:div w:id="42562307">
                                  <w:marLeft w:val="0"/>
                                  <w:marRight w:val="0"/>
                                  <w:marTop w:val="0"/>
                                  <w:marBottom w:val="0"/>
                                  <w:divBdr>
                                    <w:top w:val="none" w:sz="0" w:space="0" w:color="auto"/>
                                    <w:left w:val="none" w:sz="0" w:space="0" w:color="auto"/>
                                    <w:bottom w:val="none" w:sz="0" w:space="0" w:color="auto"/>
                                    <w:right w:val="none" w:sz="0" w:space="0" w:color="auto"/>
                                  </w:divBdr>
                                  <w:divsChild>
                                    <w:div w:id="92067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096811">
                          <w:marLeft w:val="0"/>
                          <w:marRight w:val="0"/>
                          <w:marTop w:val="0"/>
                          <w:marBottom w:val="0"/>
                          <w:divBdr>
                            <w:top w:val="none" w:sz="0" w:space="0" w:color="auto"/>
                            <w:left w:val="none" w:sz="0" w:space="0" w:color="auto"/>
                            <w:bottom w:val="none" w:sz="0" w:space="0" w:color="auto"/>
                            <w:right w:val="none" w:sz="0" w:space="0" w:color="auto"/>
                          </w:divBdr>
                          <w:divsChild>
                            <w:div w:id="997613390">
                              <w:marLeft w:val="0"/>
                              <w:marRight w:val="0"/>
                              <w:marTop w:val="60"/>
                              <w:marBottom w:val="60"/>
                              <w:divBdr>
                                <w:top w:val="none" w:sz="0" w:space="0" w:color="auto"/>
                                <w:left w:val="none" w:sz="0" w:space="0" w:color="auto"/>
                                <w:bottom w:val="none" w:sz="0" w:space="0" w:color="auto"/>
                                <w:right w:val="none" w:sz="0" w:space="0" w:color="auto"/>
                              </w:divBdr>
                              <w:divsChild>
                                <w:div w:id="526254288">
                                  <w:marLeft w:val="0"/>
                                  <w:marRight w:val="0"/>
                                  <w:marTop w:val="0"/>
                                  <w:marBottom w:val="0"/>
                                  <w:divBdr>
                                    <w:top w:val="none" w:sz="0" w:space="0" w:color="auto"/>
                                    <w:left w:val="none" w:sz="0" w:space="0" w:color="auto"/>
                                    <w:bottom w:val="none" w:sz="0" w:space="0" w:color="auto"/>
                                    <w:right w:val="none" w:sz="0" w:space="0" w:color="auto"/>
                                  </w:divBdr>
                                  <w:divsChild>
                                    <w:div w:id="1441993150">
                                      <w:marLeft w:val="0"/>
                                      <w:marRight w:val="0"/>
                                      <w:marTop w:val="0"/>
                                      <w:marBottom w:val="0"/>
                                      <w:divBdr>
                                        <w:top w:val="none" w:sz="0" w:space="0" w:color="auto"/>
                                        <w:left w:val="none" w:sz="0" w:space="0" w:color="auto"/>
                                        <w:bottom w:val="none" w:sz="0" w:space="0" w:color="auto"/>
                                        <w:right w:val="none" w:sz="0" w:space="0" w:color="auto"/>
                                      </w:divBdr>
                                      <w:divsChild>
                                        <w:div w:id="1822038360">
                                          <w:marLeft w:val="0"/>
                                          <w:marRight w:val="0"/>
                                          <w:marTop w:val="0"/>
                                          <w:marBottom w:val="0"/>
                                          <w:divBdr>
                                            <w:top w:val="none" w:sz="0" w:space="0" w:color="auto"/>
                                            <w:left w:val="none" w:sz="0" w:space="0" w:color="auto"/>
                                            <w:bottom w:val="none" w:sz="0" w:space="0" w:color="auto"/>
                                            <w:right w:val="none" w:sz="0" w:space="0" w:color="auto"/>
                                          </w:divBdr>
                                          <w:divsChild>
                                            <w:div w:id="2272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7822">
                                      <w:marLeft w:val="0"/>
                                      <w:marRight w:val="0"/>
                                      <w:marTop w:val="0"/>
                                      <w:marBottom w:val="0"/>
                                      <w:divBdr>
                                        <w:top w:val="none" w:sz="0" w:space="0" w:color="auto"/>
                                        <w:left w:val="none" w:sz="0" w:space="0" w:color="auto"/>
                                        <w:bottom w:val="none" w:sz="0" w:space="0" w:color="auto"/>
                                        <w:right w:val="none" w:sz="0" w:space="0" w:color="auto"/>
                                      </w:divBdr>
                                      <w:divsChild>
                                        <w:div w:id="884756710">
                                          <w:marLeft w:val="0"/>
                                          <w:marRight w:val="0"/>
                                          <w:marTop w:val="0"/>
                                          <w:marBottom w:val="0"/>
                                          <w:divBdr>
                                            <w:top w:val="none" w:sz="0" w:space="0" w:color="auto"/>
                                            <w:left w:val="none" w:sz="0" w:space="0" w:color="auto"/>
                                            <w:bottom w:val="none" w:sz="0" w:space="0" w:color="auto"/>
                                            <w:right w:val="none" w:sz="0" w:space="0" w:color="auto"/>
                                          </w:divBdr>
                                          <w:divsChild>
                                            <w:div w:id="9472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2C03EAECDDD5449A662DD05EAF88922" ma:contentTypeVersion="10" ma:contentTypeDescription="Skapa ett nytt dokument." ma:contentTypeScope="" ma:versionID="1788df77bbfe0e96293f8d573c3c3c23">
  <xsd:schema xmlns:xsd="http://www.w3.org/2001/XMLSchema" xmlns:xs="http://www.w3.org/2001/XMLSchema" xmlns:p="http://schemas.microsoft.com/office/2006/metadata/properties" xmlns:ns2="90aa01b3-2539-46bd-bd33-707bcd91afe1" xmlns:ns3="b496d920-f04c-49a9-826a-752feea1dfca" targetNamespace="http://schemas.microsoft.com/office/2006/metadata/properties" ma:root="true" ma:fieldsID="f1004d493451b453e04a3f44c9179f3d" ns2:_="" ns3:_="">
    <xsd:import namespace="90aa01b3-2539-46bd-bd33-707bcd91afe1"/>
    <xsd:import namespace="b496d920-f04c-49a9-826a-752feea1dfc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a01b3-2539-46bd-bd33-707bcd91af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96d920-f04c-49a9-826a-752feea1dfca"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D7C7BC-C4A6-4157-8CFE-28F4B0B0B9B5}">
  <ds:schemaRefs>
    <ds:schemaRef ds:uri="http://schemas.microsoft.com/sharepoint/v3/contenttype/forms"/>
  </ds:schemaRefs>
</ds:datastoreItem>
</file>

<file path=customXml/itemProps2.xml><?xml version="1.0" encoding="utf-8"?>
<ds:datastoreItem xmlns:ds="http://schemas.openxmlformats.org/officeDocument/2006/customXml" ds:itemID="{22500304-0571-4C38-A9AD-DBC1D3CEE1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4C6F32-545F-4BC4-80B1-4D62C6491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a01b3-2539-46bd-bd33-707bcd91afe1"/>
    <ds:schemaRef ds:uri="b496d920-f04c-49a9-826a-752feea1df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816</Words>
  <Characters>4327</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Kinnekullehälsan AB</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Margareta Bratt Carlström</dc:creator>
  <cp:lastModifiedBy>Erika Rindsjö</cp:lastModifiedBy>
  <cp:revision>2</cp:revision>
  <cp:lastPrinted>2013-03-03T16:35:00Z</cp:lastPrinted>
  <dcterms:created xsi:type="dcterms:W3CDTF">2025-02-21T14:31:00Z</dcterms:created>
  <dcterms:modified xsi:type="dcterms:W3CDTF">2025-02-21T14:31:00Z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0x010100E2C03EAECDDD5449A662DD05EAF88922</vt:lpwstr>
  </property>
</Properties>
</file>