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F1F2" w14:textId="77777777" w:rsidR="001F674F" w:rsidRPr="00C01038" w:rsidRDefault="00F83A79" w:rsidP="00E94477">
      <w:pPr>
        <w:pStyle w:val="Rubrik3"/>
        <w:tabs>
          <w:tab w:val="left" w:pos="2127"/>
          <w:tab w:val="left" w:pos="2977"/>
        </w:tabs>
        <w:spacing w:before="0" w:after="120" w:line="240" w:lineRule="auto"/>
        <w:ind w:left="2970" w:hanging="2970"/>
        <w:rPr>
          <w:b/>
          <w:bCs w:val="0"/>
          <w:sz w:val="20"/>
          <w:lang w:val="en-GB"/>
        </w:rPr>
      </w:pPr>
      <w:bookmarkStart w:id="0" w:name="_Hlk86311392"/>
      <w:r w:rsidRPr="00C01038">
        <w:rPr>
          <w:b/>
          <w:bCs w:val="0"/>
          <w:sz w:val="20"/>
          <w:lang w:val="en-GB"/>
        </w:rPr>
        <w:t>Insured person:</w:t>
      </w:r>
      <w:r w:rsidRPr="00C01038">
        <w:rPr>
          <w:b/>
          <w:bCs w:val="0"/>
          <w:sz w:val="20"/>
          <w:lang w:val="en-GB"/>
        </w:rPr>
        <w:tab/>
      </w:r>
      <w:r w:rsidR="00C01038">
        <w:rPr>
          <w:b/>
          <w:bCs w:val="0"/>
          <w:sz w:val="20"/>
          <w:lang w:val="en-GB"/>
        </w:rPr>
        <w:tab/>
      </w:r>
      <w:proofErr w:type="spellStart"/>
      <w:r w:rsidR="001B2AF6">
        <w:rPr>
          <w:rFonts w:ascii="Century Schoolbook" w:eastAsiaTheme="minorEastAsia" w:hAnsi="Century Schoolbook" w:cs="Calibri"/>
          <w:bCs w:val="0"/>
          <w:sz w:val="20"/>
          <w:highlight w:val="yellow"/>
          <w:lang w:val="en-GB"/>
        </w:rPr>
        <w:t>Förnam</w:t>
      </w:r>
      <w:r w:rsidR="001B2AF6" w:rsidRPr="001B2AF6">
        <w:rPr>
          <w:rFonts w:ascii="Century Schoolbook" w:eastAsiaTheme="minorEastAsia" w:hAnsi="Century Schoolbook" w:cs="Calibri"/>
          <w:bCs w:val="0"/>
          <w:sz w:val="20"/>
          <w:highlight w:val="yellow"/>
          <w:lang w:val="en-GB"/>
        </w:rPr>
        <w:t>n</w:t>
      </w:r>
      <w:proofErr w:type="spellEnd"/>
      <w:r w:rsidR="00490B77" w:rsidRPr="001B2AF6">
        <w:rPr>
          <w:rFonts w:ascii="Century Schoolbook" w:eastAsiaTheme="minorEastAsia" w:hAnsi="Century Schoolbook" w:cs="Calibri"/>
          <w:bCs w:val="0"/>
          <w:sz w:val="20"/>
          <w:highlight w:val="yellow"/>
          <w:lang w:val="en-GB"/>
        </w:rPr>
        <w:t xml:space="preserve"> </w:t>
      </w:r>
      <w:proofErr w:type="spellStart"/>
      <w:r w:rsidR="001B2AF6" w:rsidRPr="001B2AF6">
        <w:rPr>
          <w:rFonts w:ascii="Century Schoolbook" w:eastAsiaTheme="minorEastAsia" w:hAnsi="Century Schoolbook" w:cs="Calibri"/>
          <w:bCs w:val="0"/>
          <w:sz w:val="20"/>
          <w:highlight w:val="yellow"/>
          <w:lang w:val="en-GB"/>
        </w:rPr>
        <w:t>Efternamn</w:t>
      </w:r>
      <w:proofErr w:type="spellEnd"/>
    </w:p>
    <w:p w14:paraId="4B3FBC23" w14:textId="77777777" w:rsidR="001F674F" w:rsidRPr="00C01038" w:rsidRDefault="00F83A79"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672161DB" w14:textId="77777777" w:rsidR="001F674F" w:rsidRPr="00C01038" w:rsidRDefault="00F83A79"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tblGrid>
      <w:tr w:rsidR="005E3A74" w:rsidRPr="00706A0E" w14:paraId="025DD9D0" w14:textId="77777777" w:rsidTr="004B2ED7">
        <w:trPr>
          <w:trHeight w:val="4972"/>
        </w:trPr>
        <w:tc>
          <w:tcPr>
            <w:tcW w:w="8642" w:type="dxa"/>
          </w:tcPr>
          <w:tbl>
            <w:tblPr>
              <w:tblW w:w="8220" w:type="dxa"/>
              <w:tblCellMar>
                <w:left w:w="70" w:type="dxa"/>
                <w:right w:w="70" w:type="dxa"/>
              </w:tblCellMar>
              <w:tblLook w:val="04A0" w:firstRow="1" w:lastRow="0" w:firstColumn="1" w:lastColumn="0" w:noHBand="0" w:noVBand="1"/>
            </w:tblPr>
            <w:tblGrid>
              <w:gridCol w:w="3240"/>
              <w:gridCol w:w="2520"/>
              <w:gridCol w:w="2460"/>
            </w:tblGrid>
            <w:tr w:rsidR="005E3A74" w14:paraId="7C2E3F57" w14:textId="77777777" w:rsidTr="00F957AC">
              <w:trPr>
                <w:trHeight w:val="266"/>
              </w:trPr>
              <w:tc>
                <w:tcPr>
                  <w:tcW w:w="3240" w:type="dxa"/>
                  <w:tcBorders>
                    <w:top w:val="single" w:sz="4" w:space="0" w:color="auto"/>
                    <w:left w:val="single" w:sz="4" w:space="0" w:color="auto"/>
                    <w:bottom w:val="single" w:sz="4" w:space="0" w:color="auto"/>
                    <w:right w:val="single" w:sz="4" w:space="0" w:color="auto"/>
                  </w:tcBorders>
                  <w:vAlign w:val="bottom"/>
                  <w:hideMark/>
                </w:tcPr>
                <w:p w14:paraId="06B3F1EB"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bookmarkStart w:id="1" w:name="RANGE!A4"/>
                  <w:bookmarkStart w:id="2" w:name="_Hlk175062186" w:colFirst="1" w:colLast="2"/>
                  <w:bookmarkStart w:id="3" w:name="_Hlk86311449"/>
                  <w:bookmarkEnd w:id="0"/>
                  <w:r w:rsidRPr="00493EFE">
                    <w:rPr>
                      <w:rFonts w:ascii="Century Schoolbook" w:eastAsia="Times New Roman" w:hAnsi="Century Schoolbook" w:cs="Times New Roman"/>
                      <w:b/>
                      <w:bCs/>
                      <w:color w:val="000000"/>
                      <w:sz w:val="18"/>
                      <w:szCs w:val="18"/>
                      <w:lang w:val="en-GB" w:eastAsia="sv-SE"/>
                    </w:rPr>
                    <w:t>Coverage</w:t>
                  </w:r>
                  <w:bookmarkEnd w:id="1"/>
                </w:p>
              </w:tc>
              <w:tc>
                <w:tcPr>
                  <w:tcW w:w="2520" w:type="dxa"/>
                  <w:tcBorders>
                    <w:top w:val="single" w:sz="4" w:space="0" w:color="auto"/>
                    <w:left w:val="nil"/>
                    <w:bottom w:val="single" w:sz="4" w:space="0" w:color="auto"/>
                    <w:right w:val="single" w:sz="4" w:space="0" w:color="auto"/>
                  </w:tcBorders>
                  <w:vAlign w:val="bottom"/>
                  <w:hideMark/>
                </w:tcPr>
                <w:p w14:paraId="4054724D"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Limitation in amount (2025)</w:t>
                  </w:r>
                </w:p>
              </w:tc>
              <w:tc>
                <w:tcPr>
                  <w:tcW w:w="2460" w:type="dxa"/>
                  <w:tcBorders>
                    <w:top w:val="single" w:sz="4" w:space="0" w:color="auto"/>
                    <w:left w:val="nil"/>
                    <w:bottom w:val="single" w:sz="4" w:space="0" w:color="auto"/>
                    <w:right w:val="single" w:sz="4" w:space="0" w:color="auto"/>
                  </w:tcBorders>
                  <w:vAlign w:val="bottom"/>
                  <w:hideMark/>
                </w:tcPr>
                <w:p w14:paraId="02B1DB14"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Deductible (2025)</w:t>
                  </w:r>
                </w:p>
              </w:tc>
            </w:tr>
            <w:tr w:rsidR="005E3A74" w14:paraId="5DE7E754"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1540EBD7"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Personal injury cover including pharmaceutical expenses</w:t>
                  </w:r>
                </w:p>
              </w:tc>
              <w:tc>
                <w:tcPr>
                  <w:tcW w:w="2520" w:type="dxa"/>
                  <w:tcBorders>
                    <w:top w:val="nil"/>
                    <w:left w:val="nil"/>
                    <w:bottom w:val="single" w:sz="4" w:space="0" w:color="auto"/>
                    <w:right w:val="single" w:sz="4" w:space="0" w:color="auto"/>
                  </w:tcBorders>
                  <w:vAlign w:val="bottom"/>
                  <w:hideMark/>
                </w:tcPr>
                <w:p w14:paraId="76A44BA1"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17F645FE"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7502E2F5"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24A27B5A"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Medical and dental care including pharmaceutical expenses</w:t>
                  </w:r>
                </w:p>
              </w:tc>
              <w:tc>
                <w:tcPr>
                  <w:tcW w:w="2520" w:type="dxa"/>
                  <w:tcBorders>
                    <w:top w:val="nil"/>
                    <w:left w:val="nil"/>
                    <w:bottom w:val="single" w:sz="4" w:space="0" w:color="auto"/>
                    <w:right w:val="single" w:sz="4" w:space="0" w:color="auto"/>
                  </w:tcBorders>
                  <w:vAlign w:val="bottom"/>
                  <w:hideMark/>
                </w:tcPr>
                <w:p w14:paraId="0862EC83" w14:textId="77777777" w:rsidR="002509C9" w:rsidRPr="00493EFE" w:rsidRDefault="00F83A79" w:rsidP="002509C9">
                  <w:pPr>
                    <w:framePr w:hSpace="141" w:wrap="around" w:vAnchor="text" w:hAnchor="margin" w:y="300"/>
                    <w:spacing w:after="0" w:line="240" w:lineRule="auto"/>
                    <w:ind w:left="-17"/>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 except for Dental care: SEK 4,000 per year</w:t>
                  </w:r>
                </w:p>
              </w:tc>
              <w:tc>
                <w:tcPr>
                  <w:tcW w:w="2460" w:type="dxa"/>
                  <w:tcBorders>
                    <w:top w:val="nil"/>
                    <w:left w:val="nil"/>
                    <w:bottom w:val="single" w:sz="4" w:space="0" w:color="auto"/>
                    <w:right w:val="single" w:sz="4" w:space="0" w:color="auto"/>
                  </w:tcBorders>
                  <w:vAlign w:val="bottom"/>
                  <w:hideMark/>
                </w:tcPr>
                <w:p w14:paraId="561815A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45A502F8"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0AC9BB8E"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Home transport cover including Repatriation of remains</w:t>
                  </w:r>
                </w:p>
              </w:tc>
              <w:tc>
                <w:tcPr>
                  <w:tcW w:w="2520" w:type="dxa"/>
                  <w:tcBorders>
                    <w:top w:val="nil"/>
                    <w:left w:val="nil"/>
                    <w:bottom w:val="single" w:sz="4" w:space="0" w:color="auto"/>
                    <w:right w:val="single" w:sz="4" w:space="0" w:color="auto"/>
                  </w:tcBorders>
                  <w:vAlign w:val="bottom"/>
                  <w:hideMark/>
                </w:tcPr>
                <w:p w14:paraId="782CF57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6FD125D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6592FA39"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666FAC8C"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 xml:space="preserve">Unused travel expense due to emergency care or accidents </w:t>
                  </w:r>
                </w:p>
              </w:tc>
              <w:tc>
                <w:tcPr>
                  <w:tcW w:w="2520" w:type="dxa"/>
                  <w:tcBorders>
                    <w:top w:val="nil"/>
                    <w:left w:val="nil"/>
                    <w:bottom w:val="single" w:sz="4" w:space="0" w:color="auto"/>
                    <w:right w:val="single" w:sz="4" w:space="0" w:color="auto"/>
                  </w:tcBorders>
                  <w:vAlign w:val="bottom"/>
                  <w:hideMark/>
                </w:tcPr>
                <w:p w14:paraId="653B697F"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w:t>
                  </w:r>
                </w:p>
              </w:tc>
              <w:tc>
                <w:tcPr>
                  <w:tcW w:w="2460" w:type="dxa"/>
                  <w:tcBorders>
                    <w:top w:val="nil"/>
                    <w:left w:val="nil"/>
                    <w:bottom w:val="single" w:sz="4" w:space="0" w:color="auto"/>
                    <w:right w:val="single" w:sz="4" w:space="0" w:color="auto"/>
                  </w:tcBorders>
                  <w:vAlign w:val="bottom"/>
                  <w:hideMark/>
                </w:tcPr>
                <w:p w14:paraId="334B29E5"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7502CCEC"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52965A36"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Visits by family members</w:t>
                  </w:r>
                </w:p>
              </w:tc>
              <w:tc>
                <w:tcPr>
                  <w:tcW w:w="2520" w:type="dxa"/>
                  <w:tcBorders>
                    <w:top w:val="nil"/>
                    <w:left w:val="nil"/>
                    <w:bottom w:val="single" w:sz="4" w:space="0" w:color="auto"/>
                    <w:right w:val="single" w:sz="4" w:space="0" w:color="auto"/>
                  </w:tcBorders>
                  <w:vAlign w:val="bottom"/>
                  <w:hideMark/>
                </w:tcPr>
                <w:p w14:paraId="6D0FACF8"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0D6BA0C1"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44DE39A8"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077C7E8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Disruption cover</w:t>
                  </w:r>
                </w:p>
              </w:tc>
              <w:tc>
                <w:tcPr>
                  <w:tcW w:w="2520" w:type="dxa"/>
                  <w:tcBorders>
                    <w:top w:val="nil"/>
                    <w:left w:val="nil"/>
                    <w:bottom w:val="single" w:sz="4" w:space="0" w:color="auto"/>
                    <w:right w:val="single" w:sz="4" w:space="0" w:color="auto"/>
                  </w:tcBorders>
                  <w:vAlign w:val="bottom"/>
                  <w:hideMark/>
                </w:tcPr>
                <w:p w14:paraId="4E0E15F8"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No limitation</w:t>
                  </w:r>
                </w:p>
              </w:tc>
              <w:tc>
                <w:tcPr>
                  <w:tcW w:w="2460" w:type="dxa"/>
                  <w:tcBorders>
                    <w:top w:val="nil"/>
                    <w:left w:val="nil"/>
                    <w:bottom w:val="single" w:sz="4" w:space="0" w:color="auto"/>
                    <w:right w:val="single" w:sz="4" w:space="0" w:color="auto"/>
                  </w:tcBorders>
                  <w:vAlign w:val="bottom"/>
                  <w:hideMark/>
                </w:tcPr>
                <w:p w14:paraId="0D6DB5A5"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2B837267"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1C56BD26"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Connection cover</w:t>
                  </w:r>
                </w:p>
              </w:tc>
              <w:tc>
                <w:tcPr>
                  <w:tcW w:w="2520" w:type="dxa"/>
                  <w:tcBorders>
                    <w:top w:val="nil"/>
                    <w:left w:val="nil"/>
                    <w:bottom w:val="single" w:sz="4" w:space="0" w:color="auto"/>
                    <w:right w:val="single" w:sz="4" w:space="0" w:color="auto"/>
                  </w:tcBorders>
                  <w:vAlign w:val="bottom"/>
                  <w:hideMark/>
                </w:tcPr>
                <w:p w14:paraId="46A3097C"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15,000</w:t>
                  </w:r>
                </w:p>
              </w:tc>
              <w:tc>
                <w:tcPr>
                  <w:tcW w:w="2460" w:type="dxa"/>
                  <w:tcBorders>
                    <w:top w:val="nil"/>
                    <w:left w:val="nil"/>
                    <w:bottom w:val="single" w:sz="4" w:space="0" w:color="auto"/>
                    <w:right w:val="single" w:sz="4" w:space="0" w:color="auto"/>
                  </w:tcBorders>
                  <w:vAlign w:val="bottom"/>
                  <w:hideMark/>
                </w:tcPr>
                <w:p w14:paraId="77AFBA1A"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16DE33AC" w14:textId="77777777" w:rsidTr="00F957AC">
              <w:trPr>
                <w:trHeight w:val="438"/>
              </w:trPr>
              <w:tc>
                <w:tcPr>
                  <w:tcW w:w="3240" w:type="dxa"/>
                  <w:tcBorders>
                    <w:top w:val="nil"/>
                    <w:left w:val="single" w:sz="4" w:space="0" w:color="auto"/>
                    <w:bottom w:val="single" w:sz="4" w:space="0" w:color="auto"/>
                    <w:right w:val="single" w:sz="4" w:space="0" w:color="auto"/>
                  </w:tcBorders>
                  <w:vAlign w:val="bottom"/>
                  <w:hideMark/>
                </w:tcPr>
                <w:p w14:paraId="6CC8B61A"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Property cover</w:t>
                  </w:r>
                </w:p>
              </w:tc>
              <w:tc>
                <w:tcPr>
                  <w:tcW w:w="2520" w:type="dxa"/>
                  <w:tcBorders>
                    <w:top w:val="nil"/>
                    <w:left w:val="nil"/>
                    <w:bottom w:val="single" w:sz="4" w:space="0" w:color="auto"/>
                    <w:right w:val="single" w:sz="4" w:space="0" w:color="auto"/>
                  </w:tcBorders>
                  <w:vAlign w:val="bottom"/>
                  <w:hideMark/>
                </w:tcPr>
                <w:p w14:paraId="6AFEF7BB"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 xml:space="preserve">half price base amount per damage (SEK </w:t>
                  </w:r>
                  <w:r w:rsidR="00625A30">
                    <w:rPr>
                      <w:rFonts w:ascii="Century Schoolbook" w:eastAsia="Times New Roman" w:hAnsi="Century Schoolbook" w:cs="Times New Roman"/>
                      <w:color w:val="000000"/>
                      <w:sz w:val="18"/>
                      <w:szCs w:val="18"/>
                      <w:lang w:val="en-GB" w:eastAsia="sv-SE"/>
                    </w:rPr>
                    <w:t>29,400</w:t>
                  </w:r>
                  <w:r w:rsidRPr="00493EFE">
                    <w:rPr>
                      <w:rFonts w:ascii="Century Schoolbook" w:eastAsia="Times New Roman" w:hAnsi="Century Schoolbook" w:cs="Times New Roman"/>
                      <w:color w:val="000000"/>
                      <w:sz w:val="18"/>
                      <w:szCs w:val="18"/>
                      <w:lang w:val="en-GB" w:eastAsia="sv-SE"/>
                    </w:rPr>
                    <w:t>)</w:t>
                  </w:r>
                </w:p>
              </w:tc>
              <w:tc>
                <w:tcPr>
                  <w:tcW w:w="2460" w:type="dxa"/>
                  <w:tcBorders>
                    <w:top w:val="nil"/>
                    <w:left w:val="nil"/>
                    <w:bottom w:val="single" w:sz="4" w:space="0" w:color="auto"/>
                    <w:right w:val="single" w:sz="4" w:space="0" w:color="auto"/>
                  </w:tcBorders>
                  <w:vAlign w:val="bottom"/>
                  <w:hideMark/>
                </w:tcPr>
                <w:p w14:paraId="5272BD8A"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1,500</w:t>
                  </w:r>
                </w:p>
              </w:tc>
            </w:tr>
            <w:tr w:rsidR="005E3A74" w14:paraId="13ACC245" w14:textId="77777777" w:rsidTr="00F957AC">
              <w:trPr>
                <w:trHeight w:val="446"/>
              </w:trPr>
              <w:tc>
                <w:tcPr>
                  <w:tcW w:w="3240" w:type="dxa"/>
                  <w:tcBorders>
                    <w:top w:val="nil"/>
                    <w:left w:val="single" w:sz="4" w:space="0" w:color="auto"/>
                    <w:bottom w:val="single" w:sz="4" w:space="0" w:color="auto"/>
                    <w:right w:val="single" w:sz="4" w:space="0" w:color="auto"/>
                  </w:tcBorders>
                  <w:vAlign w:val="bottom"/>
                  <w:hideMark/>
                </w:tcPr>
                <w:p w14:paraId="65710D79"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Baggage delay of more than eight (8) hours</w:t>
                  </w:r>
                </w:p>
              </w:tc>
              <w:tc>
                <w:tcPr>
                  <w:tcW w:w="2520" w:type="dxa"/>
                  <w:tcBorders>
                    <w:top w:val="nil"/>
                    <w:left w:val="nil"/>
                    <w:bottom w:val="single" w:sz="4" w:space="0" w:color="auto"/>
                    <w:right w:val="single" w:sz="4" w:space="0" w:color="auto"/>
                  </w:tcBorders>
                  <w:vAlign w:val="bottom"/>
                  <w:hideMark/>
                </w:tcPr>
                <w:p w14:paraId="3D1EB971"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w:t>
                  </w:r>
                </w:p>
              </w:tc>
              <w:tc>
                <w:tcPr>
                  <w:tcW w:w="2460" w:type="dxa"/>
                  <w:tcBorders>
                    <w:top w:val="nil"/>
                    <w:left w:val="nil"/>
                    <w:bottom w:val="single" w:sz="4" w:space="0" w:color="auto"/>
                    <w:right w:val="single" w:sz="4" w:space="0" w:color="auto"/>
                  </w:tcBorders>
                  <w:vAlign w:val="bottom"/>
                  <w:hideMark/>
                </w:tcPr>
                <w:p w14:paraId="5EBCFFC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63BAF9BE"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65A59027"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Cash assistance</w:t>
                  </w:r>
                </w:p>
              </w:tc>
              <w:tc>
                <w:tcPr>
                  <w:tcW w:w="2520" w:type="dxa"/>
                  <w:tcBorders>
                    <w:top w:val="nil"/>
                    <w:left w:val="nil"/>
                    <w:bottom w:val="single" w:sz="4" w:space="0" w:color="auto"/>
                    <w:right w:val="single" w:sz="4" w:space="0" w:color="auto"/>
                  </w:tcBorders>
                  <w:vAlign w:val="bottom"/>
                  <w:hideMark/>
                </w:tcPr>
                <w:p w14:paraId="1B982620"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vAlign w:val="bottom"/>
                  <w:hideMark/>
                </w:tcPr>
                <w:p w14:paraId="36FB5A10"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3F68A4E4"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170BD760"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Crisis and disaster cover</w:t>
                  </w:r>
                </w:p>
              </w:tc>
              <w:tc>
                <w:tcPr>
                  <w:tcW w:w="2520" w:type="dxa"/>
                  <w:tcBorders>
                    <w:top w:val="nil"/>
                    <w:left w:val="nil"/>
                    <w:bottom w:val="single" w:sz="4" w:space="0" w:color="auto"/>
                    <w:right w:val="single" w:sz="4" w:space="0" w:color="auto"/>
                  </w:tcBorders>
                  <w:vAlign w:val="bottom"/>
                  <w:hideMark/>
                </w:tcPr>
                <w:p w14:paraId="3C524030"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w:t>
                  </w:r>
                </w:p>
              </w:tc>
              <w:tc>
                <w:tcPr>
                  <w:tcW w:w="2460" w:type="dxa"/>
                  <w:tcBorders>
                    <w:top w:val="nil"/>
                    <w:left w:val="nil"/>
                    <w:bottom w:val="single" w:sz="4" w:space="0" w:color="auto"/>
                    <w:right w:val="single" w:sz="4" w:space="0" w:color="auto"/>
                  </w:tcBorders>
                  <w:vAlign w:val="bottom"/>
                  <w:hideMark/>
                </w:tcPr>
                <w:p w14:paraId="3A7541C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65C1989D" w14:textId="77777777" w:rsidTr="00F957AC">
              <w:trPr>
                <w:trHeight w:val="266"/>
              </w:trPr>
              <w:tc>
                <w:tcPr>
                  <w:tcW w:w="3240" w:type="dxa"/>
                  <w:tcBorders>
                    <w:top w:val="nil"/>
                    <w:left w:val="single" w:sz="4" w:space="0" w:color="auto"/>
                    <w:bottom w:val="single" w:sz="4" w:space="0" w:color="auto"/>
                    <w:right w:val="single" w:sz="4" w:space="0" w:color="auto"/>
                  </w:tcBorders>
                  <w:vAlign w:val="bottom"/>
                  <w:hideMark/>
                </w:tcPr>
                <w:p w14:paraId="2C8A8A82"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Liability cover</w:t>
                  </w:r>
                </w:p>
              </w:tc>
              <w:tc>
                <w:tcPr>
                  <w:tcW w:w="2520" w:type="dxa"/>
                  <w:tcBorders>
                    <w:top w:val="nil"/>
                    <w:left w:val="nil"/>
                    <w:bottom w:val="single" w:sz="4" w:space="0" w:color="auto"/>
                    <w:right w:val="single" w:sz="4" w:space="0" w:color="auto"/>
                  </w:tcBorders>
                  <w:vAlign w:val="bottom"/>
                  <w:hideMark/>
                </w:tcPr>
                <w:p w14:paraId="59F0623C"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10,000,000</w:t>
                  </w:r>
                </w:p>
              </w:tc>
              <w:tc>
                <w:tcPr>
                  <w:tcW w:w="2460" w:type="dxa"/>
                  <w:tcBorders>
                    <w:top w:val="nil"/>
                    <w:left w:val="nil"/>
                    <w:bottom w:val="single" w:sz="4" w:space="0" w:color="auto"/>
                    <w:right w:val="single" w:sz="4" w:space="0" w:color="auto"/>
                  </w:tcBorders>
                  <w:vAlign w:val="bottom"/>
                  <w:hideMark/>
                </w:tcPr>
                <w:p w14:paraId="75F57CCC"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0</w:t>
                  </w:r>
                </w:p>
              </w:tc>
            </w:tr>
            <w:tr w:rsidR="005E3A74" w14:paraId="17A51E2C" w14:textId="77777777" w:rsidTr="00F957AC">
              <w:trPr>
                <w:trHeight w:val="438"/>
              </w:trPr>
              <w:tc>
                <w:tcPr>
                  <w:tcW w:w="3240" w:type="dxa"/>
                  <w:tcBorders>
                    <w:top w:val="nil"/>
                    <w:left w:val="single" w:sz="4" w:space="0" w:color="auto"/>
                    <w:bottom w:val="single" w:sz="4" w:space="0" w:color="auto"/>
                    <w:right w:val="single" w:sz="4" w:space="0" w:color="auto"/>
                  </w:tcBorders>
                  <w:vAlign w:val="bottom"/>
                  <w:hideMark/>
                </w:tcPr>
                <w:p w14:paraId="4F08BEA3"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b/>
                      <w:bCs/>
                      <w:color w:val="000000"/>
                      <w:sz w:val="18"/>
                      <w:szCs w:val="18"/>
                      <w:lang w:val="en-GB" w:eastAsia="sv-SE"/>
                    </w:rPr>
                  </w:pPr>
                  <w:r w:rsidRPr="00493EFE">
                    <w:rPr>
                      <w:rFonts w:ascii="Century Schoolbook" w:eastAsia="Times New Roman" w:hAnsi="Century Schoolbook" w:cs="Times New Roman"/>
                      <w:b/>
                      <w:bCs/>
                      <w:color w:val="000000"/>
                      <w:sz w:val="18"/>
                      <w:szCs w:val="18"/>
                      <w:lang w:val="en-GB" w:eastAsia="sv-SE"/>
                    </w:rPr>
                    <w:t>Legal expenses cover</w:t>
                  </w:r>
                </w:p>
              </w:tc>
              <w:tc>
                <w:tcPr>
                  <w:tcW w:w="2520" w:type="dxa"/>
                  <w:tcBorders>
                    <w:top w:val="nil"/>
                    <w:left w:val="nil"/>
                    <w:bottom w:val="single" w:sz="4" w:space="0" w:color="auto"/>
                    <w:right w:val="single" w:sz="4" w:space="0" w:color="auto"/>
                  </w:tcBorders>
                  <w:vAlign w:val="bottom"/>
                  <w:hideMark/>
                </w:tcPr>
                <w:p w14:paraId="1D8659DE"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SEK 200,000</w:t>
                  </w:r>
                </w:p>
              </w:tc>
              <w:tc>
                <w:tcPr>
                  <w:tcW w:w="2460" w:type="dxa"/>
                  <w:tcBorders>
                    <w:top w:val="nil"/>
                    <w:left w:val="nil"/>
                    <w:bottom w:val="single" w:sz="4" w:space="0" w:color="auto"/>
                    <w:right w:val="single" w:sz="4" w:space="0" w:color="auto"/>
                  </w:tcBorders>
                  <w:vAlign w:val="bottom"/>
                  <w:hideMark/>
                </w:tcPr>
                <w:p w14:paraId="46326DA5" w14:textId="77777777" w:rsidR="002509C9" w:rsidRPr="00493EFE" w:rsidRDefault="00F83A79" w:rsidP="002509C9">
                  <w:pPr>
                    <w:framePr w:hSpace="141" w:wrap="around" w:vAnchor="text" w:hAnchor="margin" w:y="300"/>
                    <w:spacing w:after="0" w:line="240" w:lineRule="auto"/>
                    <w:rPr>
                      <w:rFonts w:ascii="Century Schoolbook" w:eastAsia="Times New Roman" w:hAnsi="Century Schoolbook" w:cs="Times New Roman"/>
                      <w:color w:val="000000"/>
                      <w:sz w:val="18"/>
                      <w:szCs w:val="18"/>
                      <w:lang w:val="en-GB" w:eastAsia="sv-SE"/>
                    </w:rPr>
                  </w:pPr>
                  <w:r w:rsidRPr="00493EFE">
                    <w:rPr>
                      <w:rFonts w:ascii="Century Schoolbook" w:eastAsia="Times New Roman" w:hAnsi="Century Schoolbook" w:cs="Times New Roman"/>
                      <w:color w:val="000000"/>
                      <w:sz w:val="18"/>
                      <w:szCs w:val="18"/>
                      <w:lang w:val="en-GB" w:eastAsia="sv-SE"/>
                    </w:rPr>
                    <w:t>20% of the cost of damage, max. SEK 6,000</w:t>
                  </w:r>
                </w:p>
              </w:tc>
            </w:tr>
          </w:tbl>
          <w:bookmarkEnd w:id="2"/>
          <w:p w14:paraId="34833F8C" w14:textId="77777777" w:rsidR="002509C9" w:rsidRPr="00493EFE" w:rsidRDefault="00F83A79" w:rsidP="002509C9">
            <w:pPr>
              <w:spacing w:before="120" w:line="240" w:lineRule="auto"/>
              <w:rPr>
                <w:rFonts w:asciiTheme="majorHAnsi" w:eastAsiaTheme="majorEastAsia" w:hAnsiTheme="majorHAnsi" w:cstheme="majorBidi"/>
                <w:b/>
                <w:lang w:val="en-GB"/>
              </w:rPr>
            </w:pPr>
            <w:r w:rsidRPr="002509C9">
              <w:rPr>
                <w:rFonts w:asciiTheme="majorHAnsi" w:eastAsiaTheme="majorEastAsia" w:hAnsiTheme="majorHAnsi" w:cstheme="majorBidi"/>
                <w:b/>
                <w:sz w:val="22"/>
                <w:szCs w:val="22"/>
                <w:lang w:val="en-US"/>
              </w:rPr>
              <w:t>Clarification of coverage</w:t>
            </w:r>
            <w:r>
              <w:rPr>
                <w:rFonts w:asciiTheme="majorHAnsi" w:eastAsiaTheme="majorEastAsia" w:hAnsiTheme="majorHAnsi" w:cstheme="majorBidi"/>
                <w:b/>
                <w:lang w:val="en-US"/>
              </w:rPr>
              <w:br/>
            </w:r>
            <w:r w:rsidRPr="00493EFE">
              <w:rPr>
                <w:rFonts w:asciiTheme="majorHAnsi" w:eastAsiaTheme="majorEastAsia" w:hAnsiTheme="majorHAnsi" w:cstheme="majorBidi"/>
                <w:b/>
                <w:lang w:val="en-GB"/>
              </w:rPr>
              <w:t>Medical and dental care</w:t>
            </w:r>
            <w:r w:rsidRPr="00493EFE">
              <w:rPr>
                <w:rFonts w:ascii="Century Schoolbook" w:hAnsi="Century Schoolbook" w:cs="Calibri"/>
                <w:lang w:val="en-GB"/>
              </w:rPr>
              <w:br/>
            </w:r>
            <w:r w:rsidRPr="00493EFE">
              <w:rPr>
                <w:rFonts w:ascii="Century Schoolbook" w:hAnsi="Century Schoolbook" w:cs="Calibri"/>
                <w:lang w:val="en-GB"/>
              </w:rPr>
              <w:t>In respect of each event, such costs shall be paid for a period not exceeding ninety days commencing the first contact with a care advisor.</w:t>
            </w:r>
            <w:r w:rsidR="004D156E">
              <w:rPr>
                <w:rFonts w:ascii="Century Schoolbook" w:hAnsi="Century Schoolbook" w:cs="Calibri"/>
                <w:lang w:val="en-GB"/>
              </w:rPr>
              <w:br/>
            </w:r>
            <w:r w:rsidR="004D156E" w:rsidRPr="00493EFE">
              <w:rPr>
                <w:rFonts w:ascii="Century Schoolbook" w:hAnsi="Century Schoolbook" w:cs="Calibri"/>
                <w:lang w:val="en-GB"/>
              </w:rPr>
              <w:t>If it appears that the person will need continued care even after ninety (90) days, it may be relevant to a home transport, which the insurance covers (Home transport cover). It is Falck Global assistance, with help from the local care provider, who decides whether the repatriation is necessary. A home transport may also be relevant at an earlier stage.</w:t>
            </w:r>
            <w:r w:rsidR="004D156E">
              <w:rPr>
                <w:rFonts w:ascii="Century Schoolbook" w:hAnsi="Century Schoolbook" w:cs="Calibri"/>
                <w:lang w:val="en-GB"/>
              </w:rPr>
              <w:br/>
            </w:r>
            <w:r w:rsidRPr="00493EFE">
              <w:rPr>
                <w:rFonts w:ascii="Century Schoolbook" w:hAnsi="Century Schoolbook" w:cs="Calibri"/>
                <w:lang w:val="en-GB"/>
              </w:rPr>
              <w:br/>
            </w:r>
            <w:bookmarkStart w:id="4" w:name="_Hlk182223510"/>
            <w:r w:rsidR="00F2028B" w:rsidRPr="00494582">
              <w:rPr>
                <w:rFonts w:ascii="Century Schoolbook" w:hAnsi="Century Schoolbook" w:cs="Calibri"/>
                <w:lang w:val="en-GB"/>
              </w:rPr>
              <w:t>In the event of pregnancy</w:t>
            </w:r>
            <w:r w:rsidR="00F2028B">
              <w:rPr>
                <w:rFonts w:ascii="Century Schoolbook" w:hAnsi="Century Schoolbook" w:cs="Calibri"/>
                <w:lang w:val="en-GB"/>
              </w:rPr>
              <w:t>, t</w:t>
            </w:r>
            <w:r w:rsidR="00F2028B" w:rsidRPr="00494582">
              <w:rPr>
                <w:rFonts w:ascii="Century Schoolbook" w:hAnsi="Century Schoolbook" w:cs="Calibri"/>
                <w:lang w:val="en-GB"/>
              </w:rPr>
              <w:t xml:space="preserve">he insurance covers necessary and reasonable costs for maternity care in the country of education </w:t>
            </w:r>
            <w:r w:rsidR="00F2028B">
              <w:rPr>
                <w:rFonts w:ascii="Century Schoolbook" w:hAnsi="Century Schoolbook" w:cs="Calibri"/>
                <w:lang w:val="en-GB"/>
              </w:rPr>
              <w:t>before</w:t>
            </w:r>
            <w:r w:rsidR="00F2028B" w:rsidRPr="00494582">
              <w:rPr>
                <w:rFonts w:ascii="Century Schoolbook" w:hAnsi="Century Schoolbook" w:cs="Calibri"/>
                <w:lang w:val="en-GB"/>
              </w:rPr>
              <w:t xml:space="preserve"> the end of the 20th week of pregnancy (19+6) equivalent to that offered within the Stockholm Region</w:t>
            </w:r>
            <w:r w:rsidR="00F2028B">
              <w:rPr>
                <w:rFonts w:ascii="Century Schoolbook" w:hAnsi="Century Schoolbook" w:cs="Calibri"/>
                <w:lang w:val="en-GB"/>
              </w:rPr>
              <w:t xml:space="preserve">, Sweden. Also, </w:t>
            </w:r>
            <w:r w:rsidR="00F2028B" w:rsidRPr="00494582">
              <w:rPr>
                <w:rFonts w:ascii="Century Schoolbook" w:hAnsi="Century Schoolbook" w:cs="Calibri"/>
                <w:lang w:val="en-GB"/>
              </w:rPr>
              <w:t>compensation is paid for expenses for emergency medical care abroad for the insured in connection with delivery, miscarriage, or other serious complications before the end of the 28th week of pregnancy (27+6). In such cases, compensation can be paid for medical care for both mother and child for more than ninety (90) days.</w:t>
            </w:r>
            <w:bookmarkEnd w:id="4"/>
            <w:r w:rsidRPr="00493EFE">
              <w:rPr>
                <w:rFonts w:ascii="Century Schoolbook" w:hAnsi="Century Schoolbook" w:cs="Calibri"/>
                <w:lang w:val="en-GB"/>
              </w:rPr>
              <w:br/>
            </w:r>
            <w:r w:rsidRPr="00493EFE">
              <w:rPr>
                <w:rFonts w:ascii="Century Schoolbook" w:hAnsi="Century Schoolbook" w:cs="Calibri"/>
                <w:lang w:val="en-GB"/>
              </w:rPr>
              <w:lastRenderedPageBreak/>
              <w:br/>
            </w:r>
            <w:r w:rsidRPr="00493EFE">
              <w:rPr>
                <w:lang w:val="en-GB"/>
              </w:rPr>
              <w:t xml:space="preserve">Includes </w:t>
            </w:r>
            <w:r w:rsidRPr="00493EFE">
              <w:rPr>
                <w:rFonts w:ascii="Century Schoolbook" w:hAnsi="Century Schoolbook" w:cs="Calibri"/>
                <w:lang w:val="en-GB"/>
              </w:rPr>
              <w:t>Emergency mental health care, in/outpatient 100% coverage.</w:t>
            </w:r>
            <w:r w:rsidRPr="00493EFE">
              <w:rPr>
                <w:rFonts w:ascii="Century Schoolbook" w:hAnsi="Century Schoolbook" w:cs="Calibri"/>
                <w:lang w:val="en-GB"/>
              </w:rPr>
              <w:br/>
              <w:t>Pre-existing conditions are covered in case of emergency and non-elective care.</w:t>
            </w:r>
            <w:r w:rsidRPr="00493EFE">
              <w:rPr>
                <w:rFonts w:ascii="Century Schoolbook" w:hAnsi="Century Schoolbook" w:cs="Calibri"/>
                <w:lang w:val="en-GB"/>
              </w:rPr>
              <w:br/>
            </w:r>
            <w:r w:rsidRPr="00493EFE">
              <w:rPr>
                <w:lang w:val="en-GB"/>
              </w:rPr>
              <w:t>Includes 100% coverage of medical care due to COVID19.</w:t>
            </w:r>
            <w:r w:rsidRPr="00493EFE">
              <w:rPr>
                <w:lang w:val="en-GB"/>
              </w:rPr>
              <w:br/>
            </w:r>
            <w:r w:rsidRPr="00493EFE">
              <w:rPr>
                <w:lang w:val="en-GB"/>
              </w:rPr>
              <w:br/>
            </w:r>
            <w:r w:rsidRPr="00493EFE">
              <w:rPr>
                <w:rFonts w:asciiTheme="majorHAnsi" w:eastAsiaTheme="majorEastAsia" w:hAnsiTheme="majorHAnsi" w:cstheme="majorBidi"/>
                <w:b/>
                <w:lang w:val="en-GB"/>
              </w:rPr>
              <w:t>Home transport cover and Visits by family members</w:t>
            </w:r>
            <w:r w:rsidRPr="00493EFE">
              <w:rPr>
                <w:rFonts w:asciiTheme="majorHAnsi" w:eastAsiaTheme="majorEastAsia" w:hAnsiTheme="majorHAnsi" w:cstheme="majorBidi"/>
                <w:b/>
                <w:lang w:val="en-GB"/>
              </w:rPr>
              <w:br/>
            </w:r>
            <w:r w:rsidRPr="00042F2E">
              <w:rPr>
                <w:lang w:val="en-GB"/>
              </w:rPr>
              <w:t xml:space="preserve">The home transport/visit by family members should always be approved in advance by </w:t>
            </w:r>
            <w:proofErr w:type="spellStart"/>
            <w:r w:rsidRPr="00042F2E">
              <w:rPr>
                <w:lang w:val="en-GB"/>
              </w:rPr>
              <w:t>Kammarkollegiet</w:t>
            </w:r>
            <w:proofErr w:type="spellEnd"/>
            <w:r w:rsidRPr="00042F2E">
              <w:rPr>
                <w:lang w:val="en-GB"/>
              </w:rPr>
              <w:t xml:space="preserve"> or Falck Global Assistance. Visits by family members is covered in the event of the insured's life-threatening medical condition or death.</w:t>
            </w:r>
            <w:r w:rsidRPr="00493EFE">
              <w:rPr>
                <w:lang w:val="en-GB"/>
              </w:rPr>
              <w:br/>
            </w:r>
            <w:r w:rsidRPr="00493EFE">
              <w:rPr>
                <w:rFonts w:asciiTheme="majorHAnsi" w:eastAsiaTheme="majorEastAsia" w:hAnsiTheme="majorHAnsi" w:cstheme="majorBidi"/>
                <w:b/>
                <w:lang w:val="en-GB"/>
              </w:rPr>
              <w:br/>
              <w:t>Assistance</w:t>
            </w:r>
            <w:r w:rsidRPr="00493EFE">
              <w:rPr>
                <w:rFonts w:ascii="Century Schoolbook" w:hAnsi="Century Schoolbook" w:cs="Calibri"/>
                <w:lang w:val="en-GB"/>
              </w:rPr>
              <w:br/>
            </w:r>
            <w:r w:rsidRPr="00493EFE">
              <w:rPr>
                <w:lang w:val="en-GB"/>
              </w:rPr>
              <w:t>In case of serious illness, hospital admission, need for transport home or other active assistance in the event of injury abroad, contact Falck Global Assistance.</w:t>
            </w:r>
            <w:r w:rsidRPr="00493EFE">
              <w:rPr>
                <w:lang w:val="en-GB"/>
              </w:rPr>
              <w:br/>
            </w:r>
            <w:r w:rsidRPr="00493EFE">
              <w:rPr>
                <w:lang w:val="en-GB"/>
              </w:rPr>
              <w:br/>
            </w:r>
            <w:proofErr w:type="spellStart"/>
            <w:r w:rsidRPr="00493EFE">
              <w:rPr>
                <w:rFonts w:ascii="Century Schoolbook" w:hAnsi="Century Schoolbook" w:cs="Calibri"/>
                <w:lang w:val="en-GB"/>
              </w:rPr>
              <w:t>Kammarkollegiet</w:t>
            </w:r>
            <w:proofErr w:type="spellEnd"/>
            <w:r w:rsidRPr="00493EFE">
              <w:rPr>
                <w:rFonts w:ascii="Century Schoolbook" w:hAnsi="Century Schoolbook" w:cs="Calibri"/>
                <w:lang w:val="en-GB"/>
              </w:rPr>
              <w:t xml:space="preserve"> cooperate with Falck Global Assi</w:t>
            </w:r>
            <w:r w:rsidRPr="00493EFE">
              <w:rPr>
                <w:rFonts w:ascii="Century Schoolbook" w:hAnsi="Century Schoolbook" w:cs="Calibri"/>
                <w:lang w:val="en-GB"/>
              </w:rPr>
              <w:t>stance in case of emergency for our policyholders.</w:t>
            </w:r>
          </w:p>
          <w:p w14:paraId="2A29B53A" w14:textId="77777777" w:rsidR="002509C9" w:rsidRPr="00493EFE" w:rsidRDefault="00F83A79" w:rsidP="002509C9">
            <w:pPr>
              <w:spacing w:line="240" w:lineRule="auto"/>
              <w:rPr>
                <w:rFonts w:ascii="Century Schoolbook" w:hAnsi="Century Schoolbook" w:cs="Calibri"/>
                <w:lang w:val="en-GB"/>
              </w:rPr>
            </w:pPr>
            <w:bookmarkStart w:id="5" w:name="_Hlk175061919"/>
            <w:r w:rsidRPr="00493EFE">
              <w:rPr>
                <w:rFonts w:asciiTheme="majorHAnsi" w:eastAsiaTheme="majorEastAsia" w:hAnsiTheme="majorHAnsi" w:cstheme="majorBidi"/>
                <w:b/>
                <w:lang w:val="en-GB"/>
              </w:rPr>
              <w:t>Contact information</w:t>
            </w:r>
            <w:r w:rsidRPr="00493EFE">
              <w:rPr>
                <w:lang w:val="en-GB"/>
              </w:rPr>
              <w:br/>
              <w:t>Falck Global Assistance</w:t>
            </w:r>
            <w:r w:rsidRPr="00493EFE">
              <w:rPr>
                <w:lang w:val="en-GB"/>
              </w:rPr>
              <w:br/>
              <w:t>Tel: +46 8 587 717 49</w:t>
            </w:r>
            <w:r w:rsidRPr="00493EFE">
              <w:rPr>
                <w:lang w:val="en-GB"/>
              </w:rPr>
              <w:br/>
              <w:t>Fax: +46 8 587 717 62</w:t>
            </w:r>
            <w:r w:rsidRPr="00493EFE">
              <w:rPr>
                <w:lang w:val="en-GB"/>
              </w:rPr>
              <w:br/>
              <w:t xml:space="preserve">E-mail: </w:t>
            </w:r>
            <w:hyperlink r:id="rId9" w:history="1">
              <w:r w:rsidR="002509C9" w:rsidRPr="00493EFE">
                <w:rPr>
                  <w:rStyle w:val="Hyperlnk"/>
                  <w:lang w:val="en-GB"/>
                </w:rPr>
                <w:t>fga@se.falck.com</w:t>
              </w:r>
            </w:hyperlink>
            <w:r w:rsidRPr="00493EFE">
              <w:rPr>
                <w:lang w:val="en-GB"/>
              </w:rPr>
              <w:t xml:space="preserve"> </w:t>
            </w:r>
          </w:p>
          <w:bookmarkEnd w:id="5"/>
          <w:p w14:paraId="1D1A43F8" w14:textId="77777777" w:rsidR="00E031B9" w:rsidRPr="007922AC" w:rsidRDefault="00F83A79" w:rsidP="002509C9">
            <w:pPr>
              <w:spacing w:line="240" w:lineRule="auto"/>
              <w:ind w:right="-286"/>
              <w:rPr>
                <w:rFonts w:ascii="Century Schoolbook" w:hAnsi="Century Schoolbook" w:cs="Calibri"/>
                <w:sz w:val="18"/>
                <w:szCs w:val="18"/>
                <w:lang w:val="en-GB"/>
              </w:rPr>
            </w:pPr>
            <w:r w:rsidRPr="00493EFE">
              <w:rPr>
                <w:lang w:val="en-GB"/>
              </w:rPr>
              <w:t xml:space="preserve">Falck Global Assistance can be contacted 24 hours a day </w:t>
            </w:r>
            <w:proofErr w:type="gramStart"/>
            <w:r w:rsidRPr="00493EFE">
              <w:rPr>
                <w:lang w:val="en-GB"/>
              </w:rPr>
              <w:t>and</w:t>
            </w:r>
            <w:r w:rsidRPr="00493EFE">
              <w:rPr>
                <w:i/>
                <w:lang w:val="en-GB"/>
              </w:rPr>
              <w:t xml:space="preserve"> also</w:t>
            </w:r>
            <w:proofErr w:type="gramEnd"/>
            <w:r w:rsidRPr="00493EFE">
              <w:rPr>
                <w:i/>
                <w:lang w:val="en-GB"/>
              </w:rPr>
              <w:t xml:space="preserve"> leave payment guarantee to all care providers.</w:t>
            </w:r>
            <w:r w:rsidRPr="00493EFE">
              <w:rPr>
                <w:lang w:val="en-GB"/>
              </w:rPr>
              <w:t xml:space="preserve"> </w:t>
            </w:r>
            <w:r w:rsidRPr="00493EFE">
              <w:rPr>
                <w:lang w:val="en-GB"/>
              </w:rPr>
              <w:br/>
            </w:r>
            <w:r w:rsidRPr="00493EFE">
              <w:rPr>
                <w:lang w:val="en-GB"/>
              </w:rPr>
              <w:br/>
            </w:r>
            <w:r w:rsidRPr="00986C51">
              <w:rPr>
                <w:rFonts w:ascii="Century Schoolbook" w:hAnsi="Century Schoolbook" w:cs="Calibri"/>
                <w:sz w:val="18"/>
                <w:szCs w:val="18"/>
                <w:lang w:val="en-GB"/>
              </w:rPr>
              <w:t xml:space="preserve">This is a certificate, please read the full Terms and conditions at our website, </w:t>
            </w:r>
            <w:hyperlink r:id="rId10" w:history="1">
              <w:r w:rsidR="00E031B9" w:rsidRPr="00986C51">
                <w:rPr>
                  <w:rStyle w:val="Hyperlnk"/>
                  <w:rFonts w:ascii="Century Schoolbook" w:hAnsi="Century Schoolbook" w:cs="Calibri"/>
                  <w:color w:val="auto"/>
                  <w:sz w:val="18"/>
                  <w:szCs w:val="18"/>
                  <w:u w:val="none"/>
                  <w:lang w:val="en-GB"/>
                </w:rPr>
                <w:t>www.kammarkollegiet.se</w:t>
              </w:r>
            </w:hyperlink>
            <w:r w:rsidRPr="00986C51">
              <w:rPr>
                <w:rFonts w:ascii="Century Schoolbook" w:hAnsi="Century Schoolbook" w:cs="Calibri"/>
                <w:sz w:val="18"/>
                <w:szCs w:val="18"/>
                <w:lang w:val="en-GB"/>
              </w:rPr>
              <w:t>.</w:t>
            </w:r>
            <w:r w:rsidRPr="007922AC">
              <w:rPr>
                <w:rFonts w:ascii="Century Schoolbook" w:hAnsi="Century Schoolbook" w:cs="Calibri"/>
                <w:sz w:val="18"/>
                <w:szCs w:val="18"/>
                <w:lang w:val="en-GB"/>
              </w:rPr>
              <w:t xml:space="preserve">For detailed information please visit our website, </w:t>
            </w:r>
            <w:hyperlink r:id="rId11" w:history="1">
              <w:r w:rsidR="00E031B9" w:rsidRPr="007922AC">
                <w:rPr>
                  <w:rStyle w:val="Hyperlnk"/>
                  <w:rFonts w:ascii="Century Schoolbook" w:hAnsi="Century Schoolbook" w:cs="Calibri"/>
                  <w:color w:val="auto"/>
                  <w:sz w:val="18"/>
                  <w:szCs w:val="18"/>
                  <w:u w:val="none"/>
                  <w:lang w:val="en-GB"/>
                </w:rPr>
                <w:t>www.kammarkollegiet.se</w:t>
              </w:r>
            </w:hyperlink>
            <w:r>
              <w:rPr>
                <w:rFonts w:ascii="Century Schoolbook" w:hAnsi="Century Schoolbook" w:cs="Calibri"/>
                <w:sz w:val="18"/>
                <w:szCs w:val="18"/>
                <w:lang w:val="en-GB"/>
              </w:rPr>
              <w:br/>
            </w:r>
            <w:r w:rsidRPr="007922AC">
              <w:rPr>
                <w:rFonts w:ascii="Century Schoolbook" w:hAnsi="Century Schoolbook" w:cs="Calibri"/>
                <w:sz w:val="18"/>
                <w:szCs w:val="18"/>
                <w:lang w:val="en-GB"/>
              </w:rPr>
              <w:br/>
            </w:r>
            <w:r w:rsidRPr="002509C9">
              <w:rPr>
                <w:rFonts w:ascii="Century Schoolbook" w:hAnsi="Century Schoolbook" w:cs="Calibri"/>
                <w:b/>
                <w:bCs/>
                <w:sz w:val="18"/>
                <w:szCs w:val="18"/>
                <w:lang w:val="en-GB"/>
              </w:rPr>
              <w:t>The insurance is backed by the full faith and credit of the Swedish government.</w:t>
            </w:r>
            <w:r>
              <w:rPr>
                <w:rFonts w:ascii="Century Schoolbook" w:hAnsi="Century Schoolbook" w:cs="Calibri"/>
                <w:b/>
                <w:bCs/>
                <w:sz w:val="18"/>
                <w:szCs w:val="18"/>
                <w:lang w:val="en-GB"/>
              </w:rPr>
              <w:br/>
            </w:r>
          </w:p>
          <w:bookmarkEnd w:id="3"/>
          <w:p w14:paraId="13AE4907" w14:textId="77777777" w:rsidR="00B713F0" w:rsidRPr="00CD70CD" w:rsidRDefault="00F83A79"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20345368" w14:textId="77777777" w:rsidR="00B713F0" w:rsidRDefault="00F83A79"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127089A9" w14:textId="77777777" w:rsidR="00B713F0" w:rsidRDefault="00F83A79" w:rsidP="00B713F0">
            <w:pPr>
              <w:spacing w:after="0"/>
              <w:rPr>
                <w:lang w:val="en-GB"/>
              </w:rPr>
            </w:pPr>
            <w:r w:rsidRPr="00CD70CD">
              <w:rPr>
                <w:lang w:val="en-GB"/>
              </w:rPr>
              <w:t>Signature of the representative</w:t>
            </w:r>
            <w:r>
              <w:rPr>
                <w:lang w:val="en-GB"/>
              </w:rPr>
              <w:t xml:space="preserve">                      Stamp or seal of the institution</w:t>
            </w:r>
          </w:p>
        </w:tc>
      </w:tr>
    </w:tbl>
    <w:p w14:paraId="6579A3A1" w14:textId="77777777" w:rsidR="00522002" w:rsidRPr="00242042" w:rsidRDefault="00522002" w:rsidP="00FB1A9A">
      <w:pPr>
        <w:tabs>
          <w:tab w:val="left" w:pos="4575"/>
        </w:tabs>
        <w:spacing w:after="0"/>
        <w:rPr>
          <w:lang w:val="en-GB"/>
        </w:rPr>
      </w:pPr>
    </w:p>
    <w:sectPr w:rsidR="00522002" w:rsidRPr="00242042" w:rsidSect="008E71E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8A0E" w14:textId="77777777" w:rsidR="00F83A79" w:rsidRDefault="00F83A79">
      <w:pPr>
        <w:spacing w:after="0" w:line="240" w:lineRule="auto"/>
      </w:pPr>
      <w:r>
        <w:separator/>
      </w:r>
    </w:p>
  </w:endnote>
  <w:endnote w:type="continuationSeparator" w:id="0">
    <w:p w14:paraId="20B3587A" w14:textId="77777777" w:rsidR="00F83A79" w:rsidRDefault="00F83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F6E5" w14:textId="77777777" w:rsidR="004D156E" w:rsidRDefault="004D15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91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951"/>
      <w:gridCol w:w="6"/>
      <w:gridCol w:w="6"/>
      <w:gridCol w:w="6"/>
    </w:tblGrid>
    <w:tr w:rsidR="005E3A74" w14:paraId="24D379D4" w14:textId="77777777" w:rsidTr="00A72A74">
      <w:tc>
        <w:tcPr>
          <w:tcW w:w="2729" w:type="dxa"/>
        </w:tcPr>
        <w:tbl>
          <w:tblPr>
            <w:tblStyle w:val="Tabellrutnt"/>
            <w:tblpPr w:leftFromText="141" w:rightFromText="141" w:vertAnchor="text" w:horzAnchor="margin" w:tblpXSpec="center" w:tblpY="-325"/>
            <w:tblW w:w="10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2410"/>
            <w:gridCol w:w="2126"/>
            <w:gridCol w:w="2729"/>
          </w:tblGrid>
          <w:tr w:rsidR="005E3A74" w14:paraId="03C7A992" w14:textId="77777777" w:rsidTr="00B60C8B">
            <w:tc>
              <w:tcPr>
                <w:tcW w:w="3686" w:type="dxa"/>
              </w:tcPr>
              <w:p w14:paraId="58B894A4" w14:textId="77777777" w:rsidR="00242042" w:rsidRPr="003B7681" w:rsidRDefault="00F83A79" w:rsidP="00242042">
                <w:pPr>
                  <w:pStyle w:val="Sidfot"/>
                  <w:tabs>
                    <w:tab w:val="clear" w:pos="4536"/>
                    <w:tab w:val="center" w:pos="4820"/>
                  </w:tabs>
                  <w:rPr>
                    <w:rFonts w:ascii="Merriweather Sans" w:hAnsi="Merriweather Sans"/>
                    <w:sz w:val="14"/>
                    <w:szCs w:val="14"/>
                    <w:lang w:val="en-US"/>
                  </w:rPr>
                </w:pPr>
                <w:sdt>
                  <w:sdtPr>
                    <w:rPr>
                      <w:rFonts w:ascii="Merriweather Sans" w:hAnsi="Merriweather Sans"/>
                      <w:sz w:val="14"/>
                      <w:szCs w:val="14"/>
                    </w:rPr>
                    <w:tag w:val="compPos1"/>
                    <w:id w:val="603745213"/>
                  </w:sdtPr>
                  <w:sdtEndPr/>
                  <w:sdtContent>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sdtContent>
                </w:sdt>
              </w:p>
            </w:tc>
            <w:sdt>
              <w:sdtPr>
                <w:rPr>
                  <w:rFonts w:ascii="Merriweather Sans" w:hAnsi="Merriweather Sans"/>
                  <w:sz w:val="14"/>
                  <w:szCs w:val="14"/>
                  <w:lang w:val="en-US"/>
                </w:rPr>
                <w:tag w:val="compPos3"/>
                <w:id w:val="1485340550"/>
              </w:sdtPr>
              <w:sdtEndPr/>
              <w:sdtContent>
                <w:tc>
                  <w:tcPr>
                    <w:tcW w:w="2410" w:type="dxa"/>
                  </w:tcPr>
                  <w:p w14:paraId="3C2B4E91" w14:textId="77777777" w:rsidR="00242042" w:rsidRPr="003B7681" w:rsidRDefault="00F83A79" w:rsidP="00242042">
                    <w:pPr>
                      <w:pStyle w:val="Sidfot"/>
                      <w:tabs>
                        <w:tab w:val="clear" w:pos="4536"/>
                        <w:tab w:val="center" w:pos="4820"/>
                      </w:tabs>
                      <w:ind w:firstLine="141"/>
                      <w:rPr>
                        <w:rFonts w:ascii="Merriweather Sans" w:hAnsi="Merriweather Sans"/>
                        <w:sz w:val="14"/>
                        <w:szCs w:val="14"/>
                      </w:rPr>
                    </w:pPr>
                    <w:r w:rsidRPr="003B7681">
                      <w:rPr>
                        <w:rFonts w:ascii="Merriweather Sans" w:hAnsi="Merriweather Sans"/>
                        <w:sz w:val="14"/>
                        <w:szCs w:val="14"/>
                        <w:lang w:val="en-US"/>
                      </w:rPr>
                      <w:t>www.kammarkollegiet.se</w:t>
                    </w:r>
                  </w:p>
                </w:tc>
              </w:sdtContent>
            </w:sdt>
            <w:tc>
              <w:tcPr>
                <w:tcW w:w="2126" w:type="dxa"/>
              </w:tcPr>
              <w:p w14:paraId="6471D53C" w14:textId="77777777" w:rsidR="00242042" w:rsidRPr="003B7681" w:rsidRDefault="00F83A79" w:rsidP="00242042">
                <w:pPr>
                  <w:pStyle w:val="Sidfot"/>
                  <w:tabs>
                    <w:tab w:val="clear" w:pos="4536"/>
                    <w:tab w:val="left" w:pos="2256"/>
                    <w:tab w:val="center" w:pos="4820"/>
                  </w:tabs>
                  <w:ind w:firstLine="284"/>
                  <w:rPr>
                    <w:rFonts w:ascii="Merriweather Sans" w:hAnsi="Merriweather Sans"/>
                    <w:sz w:val="14"/>
                    <w:szCs w:val="14"/>
                    <w:lang w:val="en-US"/>
                  </w:rPr>
                </w:pPr>
                <w:sdt>
                  <w:sdtPr>
                    <w:rPr>
                      <w:rFonts w:ascii="Merriweather Sans" w:hAnsi="Merriweather Sans"/>
                      <w:sz w:val="14"/>
                      <w:szCs w:val="14"/>
                    </w:rPr>
                    <w:tag w:val="compPos5"/>
                    <w:id w:val="4551637"/>
                  </w:sdtPr>
                  <w:sdtEnd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8860CE">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83494302"/>
              </w:sdtPr>
              <w:sdtEndPr/>
              <w:sdtContent>
                <w:tc>
                  <w:tcPr>
                    <w:tcW w:w="2729" w:type="dxa"/>
                  </w:tcPr>
                  <w:p w14:paraId="7E0E405A" w14:textId="77777777" w:rsidR="00242042" w:rsidRPr="003B7681" w:rsidRDefault="00F83A79" w:rsidP="00242042">
                    <w:pPr>
                      <w:pStyle w:val="Sidfot"/>
                      <w:tabs>
                        <w:tab w:val="clear" w:pos="4536"/>
                        <w:tab w:val="center" w:pos="4820"/>
                      </w:tabs>
                      <w:ind w:left="103"/>
                      <w:rPr>
                        <w:rFonts w:ascii="Merriweather Sans" w:hAnsi="Merriweather Sans"/>
                        <w:sz w:val="14"/>
                        <w:szCs w:val="14"/>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w:t>
                    </w:r>
                    <w:proofErr w:type="gramStart"/>
                    <w:r w:rsidRPr="003B7681">
                      <w:rPr>
                        <w:rFonts w:ascii="Merriweather Sans" w:hAnsi="Merriweather Sans"/>
                        <w:sz w:val="14"/>
                        <w:szCs w:val="14"/>
                      </w:rPr>
                      <w:t>202100-0829</w:t>
                    </w:r>
                    <w:proofErr w:type="gramEnd"/>
                  </w:p>
                </w:tc>
              </w:sdtContent>
            </w:sdt>
          </w:tr>
          <w:tr w:rsidR="005E3A74" w14:paraId="65E42771" w14:textId="77777777" w:rsidTr="00B60C8B">
            <w:trPr>
              <w:trHeight w:val="90"/>
            </w:trPr>
            <w:tc>
              <w:tcPr>
                <w:tcW w:w="3686" w:type="dxa"/>
              </w:tcPr>
              <w:p w14:paraId="1DC0F6AC" w14:textId="77777777" w:rsidR="00242042" w:rsidRPr="003B7681" w:rsidRDefault="00F83A79" w:rsidP="00242042">
                <w:pPr>
                  <w:pStyle w:val="Sidfot"/>
                  <w:tabs>
                    <w:tab w:val="clear" w:pos="4536"/>
                    <w:tab w:val="center" w:pos="4820"/>
                  </w:tabs>
                  <w:rPr>
                    <w:rFonts w:ascii="Merriweather Sans" w:hAnsi="Merriweather Sans"/>
                    <w:sz w:val="14"/>
                    <w:szCs w:val="14"/>
                    <w:lang w:val="en-US"/>
                  </w:rPr>
                </w:pPr>
                <w:sdt>
                  <w:sdtPr>
                    <w:rPr>
                      <w:rFonts w:ascii="Merriweather Sans" w:hAnsi="Merriweather Sans"/>
                      <w:sz w:val="14"/>
                      <w:szCs w:val="14"/>
                    </w:rPr>
                    <w:tag w:val="compPos2"/>
                    <w:id w:val="1253748361"/>
                  </w:sdtPr>
                  <w:sdtEndPr/>
                  <w:sdtContent>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sdtContent>
                </w:sdt>
              </w:p>
            </w:tc>
            <w:sdt>
              <w:sdtPr>
                <w:rPr>
                  <w:rFonts w:ascii="Merriweather Sans" w:hAnsi="Merriweather Sans"/>
                  <w:sz w:val="14"/>
                  <w:szCs w:val="14"/>
                </w:rPr>
                <w:tag w:val="compPos4"/>
                <w:id w:val="997961128"/>
              </w:sdtPr>
              <w:sdtEndPr/>
              <w:sdtContent>
                <w:tc>
                  <w:tcPr>
                    <w:tcW w:w="2410" w:type="dxa"/>
                  </w:tcPr>
                  <w:p w14:paraId="0EC3D38B" w14:textId="77777777" w:rsidR="00242042" w:rsidRPr="003B7681" w:rsidRDefault="00F83A79" w:rsidP="00242042">
                    <w:pPr>
                      <w:pStyle w:val="Sidfot"/>
                      <w:tabs>
                        <w:tab w:val="clear" w:pos="4536"/>
                        <w:tab w:val="center" w:pos="4820"/>
                      </w:tabs>
                      <w:ind w:firstLine="141"/>
                      <w:rPr>
                        <w:rFonts w:ascii="Merriweather Sans" w:hAnsi="Merriweather Sans"/>
                        <w:sz w:val="14"/>
                        <w:szCs w:val="14"/>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126" w:type="dxa"/>
              </w:tcPr>
              <w:sdt>
                <w:sdtPr>
                  <w:rPr>
                    <w:rFonts w:ascii="Merriweather Sans" w:hAnsi="Merriweather Sans"/>
                    <w:sz w:val="14"/>
                    <w:szCs w:val="14"/>
                  </w:rPr>
                  <w:tag w:val="compPos6"/>
                  <w:id w:val="857256915"/>
                </w:sdtPr>
                <w:sdtEndPr/>
                <w:sdtContent>
                  <w:p w14:paraId="099731AC" w14:textId="77777777" w:rsidR="00242042" w:rsidRPr="000A036D" w:rsidRDefault="00F83A79" w:rsidP="00242042">
                    <w:pPr>
                      <w:pStyle w:val="Sidfot"/>
                      <w:tabs>
                        <w:tab w:val="clear" w:pos="4536"/>
                        <w:tab w:val="left" w:pos="2256"/>
                        <w:tab w:val="center" w:pos="4820"/>
                      </w:tabs>
                      <w:ind w:firstLine="284"/>
                      <w:rPr>
                        <w:rFonts w:ascii="Merriweather Sans" w:hAnsi="Merriweather Sans"/>
                        <w:sz w:val="14"/>
                        <w:szCs w:val="14"/>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8860CE">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tcPr>
              <w:p w14:paraId="0859537A" w14:textId="77777777" w:rsidR="00242042" w:rsidRPr="003B7681" w:rsidRDefault="00F83A79" w:rsidP="00242042">
                <w:pPr>
                  <w:pStyle w:val="Sidfot"/>
                  <w:tabs>
                    <w:tab w:val="clear" w:pos="4536"/>
                    <w:tab w:val="center" w:pos="4820"/>
                  </w:tabs>
                  <w:ind w:left="103"/>
                  <w:rPr>
                    <w:rFonts w:ascii="Merriweather Sans" w:hAnsi="Merriweather Sans"/>
                    <w:sz w:val="14"/>
                    <w:szCs w:val="14"/>
                    <w:lang w:val="en-US"/>
                  </w:rPr>
                </w:pPr>
                <w:r>
                  <w:rPr>
                    <w:rFonts w:ascii="Merriweather Sans" w:hAnsi="Merriweather Sans"/>
                    <w:sz w:val="14"/>
                    <w:szCs w:val="14"/>
                    <w:lang w:val="en-US"/>
                  </w:rPr>
                  <w:t>Bank account: 5052-5740</w:t>
                </w:r>
              </w:p>
            </w:tc>
          </w:tr>
        </w:tbl>
        <w:p w14:paraId="7CC9F5C2" w14:textId="77777777" w:rsidR="0090299F" w:rsidRPr="00653B02" w:rsidRDefault="0090299F" w:rsidP="00CC6914">
          <w:pPr>
            <w:pStyle w:val="Sidfot"/>
            <w:rPr>
              <w:rFonts w:asciiTheme="minorHAnsi" w:hAnsiTheme="minorHAnsi"/>
              <w:sz w:val="20"/>
              <w:lang w:val="en-US"/>
            </w:rPr>
          </w:pPr>
        </w:p>
      </w:tc>
      <w:tc>
        <w:tcPr>
          <w:tcW w:w="2729" w:type="dxa"/>
        </w:tcPr>
        <w:p w14:paraId="6AE62044" w14:textId="77777777" w:rsidR="0090299F" w:rsidRPr="001D0F0B" w:rsidRDefault="0090299F" w:rsidP="00CC6914">
          <w:pPr>
            <w:pStyle w:val="Sidfot"/>
          </w:pPr>
        </w:p>
      </w:tc>
      <w:tc>
        <w:tcPr>
          <w:tcW w:w="2729" w:type="dxa"/>
        </w:tcPr>
        <w:p w14:paraId="1970B63C" w14:textId="77777777" w:rsidR="0090299F" w:rsidRPr="001F674F" w:rsidRDefault="0090299F" w:rsidP="001D0F0B">
          <w:pPr>
            <w:pStyle w:val="Sidfot"/>
          </w:pPr>
        </w:p>
      </w:tc>
      <w:tc>
        <w:tcPr>
          <w:tcW w:w="2729" w:type="dxa"/>
        </w:tcPr>
        <w:p w14:paraId="140BD412" w14:textId="77777777" w:rsidR="0090299F" w:rsidRPr="001D0F0B" w:rsidRDefault="0090299F" w:rsidP="001D0F0B">
          <w:pPr>
            <w:pStyle w:val="Sidfot"/>
          </w:pPr>
        </w:p>
      </w:tc>
    </w:tr>
    <w:tr w:rsidR="005E3A74" w14:paraId="75F12FF7" w14:textId="77777777" w:rsidTr="00A72A74">
      <w:tc>
        <w:tcPr>
          <w:tcW w:w="2729" w:type="dxa"/>
        </w:tcPr>
        <w:p w14:paraId="5FF571D6" w14:textId="77777777" w:rsidR="0090299F" w:rsidRPr="00653B02" w:rsidRDefault="0090299F" w:rsidP="000A4FC8">
          <w:pPr>
            <w:pStyle w:val="Sidfot"/>
            <w:rPr>
              <w:rFonts w:asciiTheme="minorHAnsi" w:hAnsiTheme="minorHAnsi"/>
              <w:sz w:val="20"/>
              <w:lang w:val="en-US"/>
            </w:rPr>
          </w:pPr>
        </w:p>
      </w:tc>
      <w:tc>
        <w:tcPr>
          <w:tcW w:w="2729" w:type="dxa"/>
        </w:tcPr>
        <w:p w14:paraId="661D04F1" w14:textId="77777777" w:rsidR="0090299F" w:rsidRPr="001D0F0B" w:rsidRDefault="0090299F" w:rsidP="00CC6914">
          <w:pPr>
            <w:pStyle w:val="Sidfot"/>
          </w:pPr>
        </w:p>
      </w:tc>
      <w:tc>
        <w:tcPr>
          <w:tcW w:w="2729" w:type="dxa"/>
        </w:tcPr>
        <w:p w14:paraId="02538877" w14:textId="77777777" w:rsidR="0090299F" w:rsidRPr="001D0F0B" w:rsidRDefault="0090299F" w:rsidP="001D0F0B">
          <w:pPr>
            <w:pStyle w:val="Sidfot"/>
            <w:rPr>
              <w:lang w:val="en-US"/>
            </w:rPr>
          </w:pPr>
        </w:p>
      </w:tc>
      <w:tc>
        <w:tcPr>
          <w:tcW w:w="2729" w:type="dxa"/>
        </w:tcPr>
        <w:p w14:paraId="59A6FAD2" w14:textId="77777777" w:rsidR="0090299F" w:rsidRPr="001D0F0B" w:rsidRDefault="0090299F" w:rsidP="00CC6914">
          <w:pPr>
            <w:pStyle w:val="Sidfot"/>
            <w:rPr>
              <w:lang w:val="en-US"/>
            </w:rPr>
          </w:pPr>
        </w:p>
      </w:tc>
    </w:tr>
  </w:tbl>
  <w:p w14:paraId="40CA1A3B"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8542" w14:textId="77777777" w:rsidR="004D156E" w:rsidRDefault="004D1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EAD8" w14:textId="77777777" w:rsidR="00F83A79" w:rsidRDefault="00F83A79">
      <w:pPr>
        <w:spacing w:after="0" w:line="240" w:lineRule="auto"/>
      </w:pPr>
      <w:r>
        <w:separator/>
      </w:r>
    </w:p>
  </w:footnote>
  <w:footnote w:type="continuationSeparator" w:id="0">
    <w:p w14:paraId="4B653FF3" w14:textId="77777777" w:rsidR="00F83A79" w:rsidRDefault="00F83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DF54" w14:textId="77777777" w:rsidR="0090299F" w:rsidRDefault="0090299F">
    <w:pPr>
      <w:pStyle w:val="Sidhuvud"/>
    </w:pPr>
  </w:p>
  <w:p w14:paraId="072F5FBA"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5E3A74" w14:paraId="44C66799" w14:textId="77777777" w:rsidTr="00DC114D">
      <w:tc>
        <w:tcPr>
          <w:tcW w:w="4111" w:type="dxa"/>
          <w:vMerge w:val="restart"/>
        </w:tcPr>
        <w:p w14:paraId="7E14EEF7" w14:textId="77777777" w:rsidR="0090299F" w:rsidRPr="002B6C99" w:rsidRDefault="00F83A79" w:rsidP="0090299F">
          <w:pPr>
            <w:pStyle w:val="Sidhuvud"/>
            <w:tabs>
              <w:tab w:val="clear" w:pos="3119"/>
              <w:tab w:val="clear" w:pos="4718"/>
              <w:tab w:val="clear" w:pos="9299"/>
            </w:tabs>
            <w:ind w:left="0"/>
          </w:pPr>
          <w:sdt>
            <w:sdtPr>
              <w:tag w:val="logo"/>
              <w:id w:val="925071771"/>
            </w:sdtPr>
            <w:sdtEndPr/>
            <w:sdtContent>
              <w:r>
                <w:rPr>
                  <w:noProof/>
                </w:rPr>
                <w:drawing>
                  <wp:inline distT="0" distB="0" distL="0" distR="0" wp14:anchorId="27DE48EF" wp14:editId="15A0C482">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04207F42" w14:textId="77777777" w:rsidR="0090299F" w:rsidRPr="002B6C99" w:rsidRDefault="0090299F" w:rsidP="0090299F">
          <w:pPr>
            <w:pStyle w:val="Sidhuvud"/>
            <w:tabs>
              <w:tab w:val="clear" w:pos="3119"/>
              <w:tab w:val="clear" w:pos="4718"/>
              <w:tab w:val="clear" w:pos="9299"/>
            </w:tabs>
            <w:ind w:left="0"/>
          </w:pPr>
        </w:p>
      </w:tc>
      <w:tc>
        <w:tcPr>
          <w:tcW w:w="2498" w:type="dxa"/>
        </w:tcPr>
        <w:p w14:paraId="6DBEAE76"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4737DA81" w14:textId="77777777" w:rsidR="0090299F" w:rsidRPr="002B6C99" w:rsidRDefault="0090299F" w:rsidP="002B6C99">
          <w:pPr>
            <w:pStyle w:val="Sidhuvud"/>
            <w:tabs>
              <w:tab w:val="clear" w:pos="3119"/>
              <w:tab w:val="clear" w:pos="4718"/>
              <w:tab w:val="clear" w:pos="9299"/>
            </w:tabs>
            <w:ind w:left="0"/>
            <w:jc w:val="right"/>
          </w:pPr>
        </w:p>
      </w:tc>
    </w:tr>
    <w:tr w:rsidR="005E3A74" w14:paraId="2B1FB71D" w14:textId="77777777" w:rsidTr="002D24E5">
      <w:tc>
        <w:tcPr>
          <w:tcW w:w="4111" w:type="dxa"/>
          <w:vMerge/>
        </w:tcPr>
        <w:p w14:paraId="0A811F2B" w14:textId="77777777" w:rsidR="0067278A" w:rsidRPr="002B6C99" w:rsidRDefault="0067278A" w:rsidP="0067278A">
          <w:pPr>
            <w:pStyle w:val="Sidhuvud"/>
            <w:tabs>
              <w:tab w:val="clear" w:pos="3119"/>
              <w:tab w:val="clear" w:pos="4718"/>
              <w:tab w:val="clear" w:pos="9299"/>
            </w:tabs>
            <w:ind w:left="0"/>
          </w:pPr>
        </w:p>
      </w:tc>
      <w:tc>
        <w:tcPr>
          <w:tcW w:w="1897" w:type="dxa"/>
        </w:tcPr>
        <w:p w14:paraId="16956C25" w14:textId="77777777" w:rsidR="0067278A" w:rsidRPr="002B6C99" w:rsidRDefault="0067278A" w:rsidP="0067278A">
          <w:pPr>
            <w:pStyle w:val="Sidhuvud"/>
            <w:tabs>
              <w:tab w:val="clear" w:pos="3119"/>
              <w:tab w:val="clear" w:pos="4718"/>
              <w:tab w:val="clear" w:pos="9299"/>
            </w:tabs>
            <w:ind w:left="0"/>
          </w:pPr>
        </w:p>
      </w:tc>
      <w:tc>
        <w:tcPr>
          <w:tcW w:w="2498" w:type="dxa"/>
        </w:tcPr>
        <w:p w14:paraId="7D6291C4" w14:textId="77777777" w:rsidR="0067278A" w:rsidRPr="002B6C99" w:rsidRDefault="00F83A79" w:rsidP="0067278A">
          <w:pPr>
            <w:pStyle w:val="Sidhuvud"/>
            <w:tabs>
              <w:tab w:val="clear" w:pos="3119"/>
              <w:tab w:val="clear" w:pos="4718"/>
              <w:tab w:val="clear" w:pos="9299"/>
            </w:tabs>
            <w:ind w:left="0"/>
          </w:pPr>
          <w:sdt>
            <w:sdtPr>
              <w:alias w:val="Datum"/>
              <w:tag w:val="cntDatum/Standard=currentdate"/>
              <w:id w:val="1412755252"/>
            </w:sdtPr>
            <w:sdtEndPr/>
            <w:sdtContent/>
          </w:sdt>
        </w:p>
      </w:tc>
      <w:tc>
        <w:tcPr>
          <w:tcW w:w="2288" w:type="dxa"/>
          <w:vAlign w:val="bottom"/>
        </w:tcPr>
        <w:p w14:paraId="497F1399" w14:textId="77777777" w:rsidR="0067278A" w:rsidRPr="002B6C99" w:rsidRDefault="00F83A79"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3</w:t>
          </w:r>
          <w:r w:rsidRPr="002B6C99">
            <w:fldChar w:fldCharType="end"/>
          </w:r>
          <w:r w:rsidRPr="002B6C99">
            <w:t xml:space="preserve"> (</w:t>
          </w:r>
          <w:fldSimple w:instr="NUMPAGES  \* Arabic  \* MERGEFORMAT">
            <w:r w:rsidR="0067278A">
              <w:rPr>
                <w:noProof/>
              </w:rPr>
              <w:t>3</w:t>
            </w:r>
          </w:fldSimple>
          <w:r w:rsidRPr="002B6C99">
            <w:t>)</w:t>
          </w:r>
        </w:p>
      </w:tc>
    </w:tr>
    <w:tr w:rsidR="005E3A74" w14:paraId="43CC7A07" w14:textId="77777777" w:rsidTr="00DC114D">
      <w:tc>
        <w:tcPr>
          <w:tcW w:w="4111" w:type="dxa"/>
          <w:vMerge/>
        </w:tcPr>
        <w:p w14:paraId="7AC0A7E7" w14:textId="77777777" w:rsidR="005C46D5" w:rsidRPr="002B6C99" w:rsidRDefault="005C46D5" w:rsidP="005C46D5">
          <w:pPr>
            <w:pStyle w:val="Sidhuvud"/>
            <w:tabs>
              <w:tab w:val="clear" w:pos="3119"/>
              <w:tab w:val="clear" w:pos="4718"/>
              <w:tab w:val="clear" w:pos="9299"/>
            </w:tabs>
            <w:ind w:left="0"/>
          </w:pPr>
        </w:p>
      </w:tc>
      <w:tc>
        <w:tcPr>
          <w:tcW w:w="1897" w:type="dxa"/>
        </w:tcPr>
        <w:p w14:paraId="4BF636FD" w14:textId="77777777" w:rsidR="005C46D5" w:rsidRPr="002B6C99" w:rsidRDefault="005C46D5" w:rsidP="005C46D5">
          <w:pPr>
            <w:pStyle w:val="Sidhuvud"/>
            <w:tabs>
              <w:tab w:val="clear" w:pos="3119"/>
              <w:tab w:val="clear" w:pos="4718"/>
              <w:tab w:val="clear" w:pos="9299"/>
            </w:tabs>
            <w:ind w:left="0"/>
          </w:pPr>
        </w:p>
      </w:tc>
      <w:tc>
        <w:tcPr>
          <w:tcW w:w="2498" w:type="dxa"/>
        </w:tcPr>
        <w:p w14:paraId="3FA85B4E" w14:textId="77777777" w:rsidR="005C46D5" w:rsidRPr="002B6C99" w:rsidRDefault="005C46D5" w:rsidP="005C46D5">
          <w:pPr>
            <w:pStyle w:val="Sidhuvud"/>
            <w:tabs>
              <w:tab w:val="clear" w:pos="3119"/>
              <w:tab w:val="clear" w:pos="4718"/>
              <w:tab w:val="clear" w:pos="9299"/>
            </w:tabs>
            <w:ind w:left="0"/>
          </w:pPr>
        </w:p>
      </w:tc>
      <w:tc>
        <w:tcPr>
          <w:tcW w:w="2288" w:type="dxa"/>
        </w:tcPr>
        <w:p w14:paraId="38C39F8B" w14:textId="77777777" w:rsidR="005C46D5" w:rsidRPr="002B6C99" w:rsidRDefault="00F83A79" w:rsidP="005C46D5">
          <w:pPr>
            <w:pStyle w:val="Sidhuvud"/>
            <w:tabs>
              <w:tab w:val="clear" w:pos="3119"/>
              <w:tab w:val="clear" w:pos="4718"/>
              <w:tab w:val="clear" w:pos="9299"/>
            </w:tabs>
            <w:ind w:left="0"/>
            <w:jc w:val="right"/>
          </w:pPr>
          <w:sdt>
            <w:sdtPr>
              <w:alias w:val="Diarienummer"/>
              <w:tag w:val="cntDnr"/>
              <w:id w:val="2128678128"/>
              <w:placeholder>
                <w:docPart w:val="2DE48F917D6C49E7A21D8F9DED88A787"/>
              </w:placeholder>
            </w:sdtPr>
            <w:sdtEndPr/>
            <w:sdtContent>
              <w:r>
                <w:t xml:space="preserve"> </w:t>
              </w:r>
            </w:sdtContent>
          </w:sdt>
        </w:p>
      </w:tc>
    </w:tr>
    <w:tr w:rsidR="005E3A74" w14:paraId="15F50B90" w14:textId="77777777" w:rsidTr="006C3F19">
      <w:trPr>
        <w:trHeight w:val="171"/>
      </w:trPr>
      <w:tc>
        <w:tcPr>
          <w:tcW w:w="4111" w:type="dxa"/>
          <w:vMerge/>
        </w:tcPr>
        <w:p w14:paraId="167232EA" w14:textId="77777777" w:rsidR="005C46D5" w:rsidRPr="002B6C99" w:rsidRDefault="005C46D5" w:rsidP="005C46D5">
          <w:pPr>
            <w:pStyle w:val="Sidhuvud"/>
            <w:tabs>
              <w:tab w:val="clear" w:pos="3119"/>
              <w:tab w:val="clear" w:pos="4718"/>
              <w:tab w:val="clear" w:pos="9299"/>
            </w:tabs>
            <w:ind w:left="0"/>
          </w:pPr>
        </w:p>
      </w:tc>
      <w:tc>
        <w:tcPr>
          <w:tcW w:w="1897" w:type="dxa"/>
        </w:tcPr>
        <w:p w14:paraId="361802B7" w14:textId="77777777" w:rsidR="005C46D5" w:rsidRPr="002B6C99" w:rsidRDefault="005C46D5" w:rsidP="005C46D5">
          <w:pPr>
            <w:pStyle w:val="Sidhuvud"/>
            <w:tabs>
              <w:tab w:val="clear" w:pos="3119"/>
              <w:tab w:val="clear" w:pos="4718"/>
              <w:tab w:val="clear" w:pos="9299"/>
            </w:tabs>
            <w:ind w:left="0"/>
          </w:pPr>
        </w:p>
      </w:tc>
      <w:tc>
        <w:tcPr>
          <w:tcW w:w="2498" w:type="dxa"/>
        </w:tcPr>
        <w:p w14:paraId="522CF9CD" w14:textId="77777777" w:rsidR="005C46D5" w:rsidRDefault="005C46D5" w:rsidP="005C46D5">
          <w:pPr>
            <w:pStyle w:val="Sidhuvud"/>
            <w:tabs>
              <w:tab w:val="clear" w:pos="3119"/>
              <w:tab w:val="clear" w:pos="4718"/>
              <w:tab w:val="clear" w:pos="9299"/>
            </w:tabs>
            <w:ind w:left="0"/>
          </w:pPr>
        </w:p>
        <w:p w14:paraId="227806B7" w14:textId="77777777" w:rsidR="005C46D5" w:rsidRPr="002B6C99" w:rsidRDefault="005C46D5" w:rsidP="005C46D5">
          <w:pPr>
            <w:pStyle w:val="Sidhuvud"/>
            <w:tabs>
              <w:tab w:val="clear" w:pos="3119"/>
              <w:tab w:val="clear" w:pos="4718"/>
              <w:tab w:val="clear" w:pos="9299"/>
            </w:tabs>
            <w:ind w:left="0"/>
          </w:pPr>
        </w:p>
      </w:tc>
      <w:tc>
        <w:tcPr>
          <w:tcW w:w="2288" w:type="dxa"/>
        </w:tcPr>
        <w:p w14:paraId="71A65AC4" w14:textId="77777777" w:rsidR="005C46D5" w:rsidRDefault="005C46D5" w:rsidP="005C46D5">
          <w:pPr>
            <w:pStyle w:val="Sidhuvud"/>
            <w:tabs>
              <w:tab w:val="clear" w:pos="3119"/>
              <w:tab w:val="clear" w:pos="4718"/>
              <w:tab w:val="clear" w:pos="9299"/>
            </w:tabs>
            <w:ind w:left="0"/>
            <w:jc w:val="right"/>
          </w:pPr>
        </w:p>
      </w:tc>
    </w:tr>
  </w:tbl>
  <w:p w14:paraId="74C95E9D" w14:textId="77777777" w:rsidR="00C01038" w:rsidRDefault="00C01038" w:rsidP="00C01038"/>
  <w:p w14:paraId="6C3F9BED" w14:textId="77777777" w:rsidR="00C01038" w:rsidRPr="00C01038" w:rsidRDefault="00F83A79"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5F4DCCB4" w14:textId="77777777" w:rsidR="00C01038" w:rsidRPr="00C01038" w:rsidRDefault="00F83A79"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28.3.1-074586-2019-27</w:t>
    </w:r>
  </w:p>
  <w:p w14:paraId="46B30E1A" w14:textId="77777777" w:rsidR="00C01038" w:rsidRPr="00C01038" w:rsidRDefault="00F83A79"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5E30C6D2" w14:textId="77777777" w:rsidR="00C01038" w:rsidRPr="00C01038" w:rsidRDefault="00F83A79"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10485C28" w14:textId="77777777" w:rsidR="00C01038" w:rsidRPr="00C01038" w:rsidRDefault="00F83A79"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FB2D98" w:rsidRPr="00B47423">
      <w:rPr>
        <w:lang w:val="en-GB"/>
      </w:rPr>
      <w:t xml:space="preserve">Student </w:t>
    </w:r>
    <w:r w:rsidR="00FB2D98">
      <w:rPr>
        <w:lang w:val="en-GB"/>
      </w:rPr>
      <w:t>O</w:t>
    </w:r>
    <w:r w:rsidR="00FB2D98" w:rsidRPr="00B47423">
      <w:rPr>
        <w:lang w:val="en-GB"/>
      </w:rPr>
      <w:t>UT insurance, 202</w:t>
    </w:r>
    <w:r w:rsidR="00F2028B">
      <w:rPr>
        <w:lang w:val="en-GB"/>
      </w:rPr>
      <w:t>5</w:t>
    </w:r>
    <w:r w:rsidR="00FB2D98" w:rsidRPr="00B47423">
      <w:rPr>
        <w:lang w:val="en-GB"/>
      </w:rPr>
      <w:t>-0</w:t>
    </w:r>
    <w:r w:rsidR="00F2028B">
      <w:rPr>
        <w:lang w:val="en-GB"/>
      </w:rPr>
      <w:t>1</w:t>
    </w:r>
    <w:r w:rsidR="00FB2D98" w:rsidRPr="00B47423">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1497" w14:textId="77777777" w:rsidR="004D156E" w:rsidRDefault="004D15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5B10FB4E">
      <w:start w:val="1"/>
      <w:numFmt w:val="bullet"/>
      <w:lvlText w:val=""/>
      <w:lvlJc w:val="left"/>
      <w:pPr>
        <w:tabs>
          <w:tab w:val="num" w:pos="720"/>
        </w:tabs>
        <w:ind w:left="720" w:hanging="360"/>
      </w:pPr>
      <w:rPr>
        <w:rFonts w:ascii="Symbol" w:hAnsi="Symbol" w:hint="default"/>
      </w:rPr>
    </w:lvl>
    <w:lvl w:ilvl="1" w:tplc="86807872">
      <w:start w:val="1"/>
      <w:numFmt w:val="bullet"/>
      <w:lvlText w:val="o"/>
      <w:lvlJc w:val="left"/>
      <w:pPr>
        <w:tabs>
          <w:tab w:val="num" w:pos="1440"/>
        </w:tabs>
        <w:ind w:left="1440" w:hanging="360"/>
      </w:pPr>
      <w:rPr>
        <w:rFonts w:ascii="Courier New" w:hAnsi="Courier New" w:cs="Courier New" w:hint="default"/>
      </w:rPr>
    </w:lvl>
    <w:lvl w:ilvl="2" w:tplc="37542008" w:tentative="1">
      <w:start w:val="1"/>
      <w:numFmt w:val="bullet"/>
      <w:lvlText w:val=""/>
      <w:lvlJc w:val="left"/>
      <w:pPr>
        <w:tabs>
          <w:tab w:val="num" w:pos="2160"/>
        </w:tabs>
        <w:ind w:left="2160" w:hanging="360"/>
      </w:pPr>
      <w:rPr>
        <w:rFonts w:ascii="Wingdings" w:hAnsi="Wingdings" w:hint="default"/>
      </w:rPr>
    </w:lvl>
    <w:lvl w:ilvl="3" w:tplc="1DD00220" w:tentative="1">
      <w:start w:val="1"/>
      <w:numFmt w:val="bullet"/>
      <w:lvlText w:val=""/>
      <w:lvlJc w:val="left"/>
      <w:pPr>
        <w:tabs>
          <w:tab w:val="num" w:pos="2880"/>
        </w:tabs>
        <w:ind w:left="2880" w:hanging="360"/>
      </w:pPr>
      <w:rPr>
        <w:rFonts w:ascii="Symbol" w:hAnsi="Symbol" w:hint="default"/>
      </w:rPr>
    </w:lvl>
    <w:lvl w:ilvl="4" w:tplc="EC66A306" w:tentative="1">
      <w:start w:val="1"/>
      <w:numFmt w:val="bullet"/>
      <w:lvlText w:val="o"/>
      <w:lvlJc w:val="left"/>
      <w:pPr>
        <w:tabs>
          <w:tab w:val="num" w:pos="3600"/>
        </w:tabs>
        <w:ind w:left="3600" w:hanging="360"/>
      </w:pPr>
      <w:rPr>
        <w:rFonts w:ascii="Courier New" w:hAnsi="Courier New" w:cs="Courier New" w:hint="default"/>
      </w:rPr>
    </w:lvl>
    <w:lvl w:ilvl="5" w:tplc="9C3292EA" w:tentative="1">
      <w:start w:val="1"/>
      <w:numFmt w:val="bullet"/>
      <w:lvlText w:val=""/>
      <w:lvlJc w:val="left"/>
      <w:pPr>
        <w:tabs>
          <w:tab w:val="num" w:pos="4320"/>
        </w:tabs>
        <w:ind w:left="4320" w:hanging="360"/>
      </w:pPr>
      <w:rPr>
        <w:rFonts w:ascii="Wingdings" w:hAnsi="Wingdings" w:hint="default"/>
      </w:rPr>
    </w:lvl>
    <w:lvl w:ilvl="6" w:tplc="8B5848D0" w:tentative="1">
      <w:start w:val="1"/>
      <w:numFmt w:val="bullet"/>
      <w:lvlText w:val=""/>
      <w:lvlJc w:val="left"/>
      <w:pPr>
        <w:tabs>
          <w:tab w:val="num" w:pos="5040"/>
        </w:tabs>
        <w:ind w:left="5040" w:hanging="360"/>
      </w:pPr>
      <w:rPr>
        <w:rFonts w:ascii="Symbol" w:hAnsi="Symbol" w:hint="default"/>
      </w:rPr>
    </w:lvl>
    <w:lvl w:ilvl="7" w:tplc="B3DA48B2" w:tentative="1">
      <w:start w:val="1"/>
      <w:numFmt w:val="bullet"/>
      <w:lvlText w:val="o"/>
      <w:lvlJc w:val="left"/>
      <w:pPr>
        <w:tabs>
          <w:tab w:val="num" w:pos="5760"/>
        </w:tabs>
        <w:ind w:left="5760" w:hanging="360"/>
      </w:pPr>
      <w:rPr>
        <w:rFonts w:ascii="Courier New" w:hAnsi="Courier New" w:cs="Courier New" w:hint="default"/>
      </w:rPr>
    </w:lvl>
    <w:lvl w:ilvl="8" w:tplc="3676B890" w:tentative="1">
      <w:start w:val="1"/>
      <w:numFmt w:val="bullet"/>
      <w:lvlText w:val=""/>
      <w:lvlJc w:val="left"/>
      <w:pPr>
        <w:tabs>
          <w:tab w:val="num" w:pos="6480"/>
        </w:tabs>
        <w:ind w:left="6480" w:hanging="360"/>
      </w:pPr>
      <w:rPr>
        <w:rFonts w:ascii="Wingdings" w:hAnsi="Wingdings" w:hint="default"/>
      </w:rPr>
    </w:lvl>
  </w:abstractNum>
  <w:num w:numId="1" w16cid:durableId="446194433">
    <w:abstractNumId w:val="9"/>
  </w:num>
  <w:num w:numId="2" w16cid:durableId="440035162">
    <w:abstractNumId w:val="7"/>
  </w:num>
  <w:num w:numId="3" w16cid:durableId="2089764896">
    <w:abstractNumId w:val="6"/>
  </w:num>
  <w:num w:numId="4" w16cid:durableId="2137287987">
    <w:abstractNumId w:val="5"/>
  </w:num>
  <w:num w:numId="5" w16cid:durableId="709573339">
    <w:abstractNumId w:val="4"/>
  </w:num>
  <w:num w:numId="6" w16cid:durableId="1610892002">
    <w:abstractNumId w:val="8"/>
  </w:num>
  <w:num w:numId="7" w16cid:durableId="1910842151">
    <w:abstractNumId w:val="3"/>
  </w:num>
  <w:num w:numId="8" w16cid:durableId="1375231529">
    <w:abstractNumId w:val="2"/>
  </w:num>
  <w:num w:numId="9" w16cid:durableId="1931424793">
    <w:abstractNumId w:val="1"/>
  </w:num>
  <w:num w:numId="10" w16cid:durableId="1467820364">
    <w:abstractNumId w:val="0"/>
  </w:num>
  <w:num w:numId="11" w16cid:durableId="757749066">
    <w:abstractNumId w:val="10"/>
  </w:num>
  <w:num w:numId="12" w16cid:durableId="18225804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33231"/>
    <w:rsid w:val="00033A7B"/>
    <w:rsid w:val="00042014"/>
    <w:rsid w:val="00042F2E"/>
    <w:rsid w:val="00046F2A"/>
    <w:rsid w:val="0005104C"/>
    <w:rsid w:val="0005368C"/>
    <w:rsid w:val="00060131"/>
    <w:rsid w:val="00072497"/>
    <w:rsid w:val="00082899"/>
    <w:rsid w:val="00095950"/>
    <w:rsid w:val="000A036D"/>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64136"/>
    <w:rsid w:val="00164479"/>
    <w:rsid w:val="00166173"/>
    <w:rsid w:val="00167702"/>
    <w:rsid w:val="001741DA"/>
    <w:rsid w:val="00176AF9"/>
    <w:rsid w:val="001836A4"/>
    <w:rsid w:val="00196235"/>
    <w:rsid w:val="00196909"/>
    <w:rsid w:val="001B2AF6"/>
    <w:rsid w:val="001D0F0B"/>
    <w:rsid w:val="001D47DE"/>
    <w:rsid w:val="001D4E22"/>
    <w:rsid w:val="001E6111"/>
    <w:rsid w:val="001F674F"/>
    <w:rsid w:val="00201099"/>
    <w:rsid w:val="002067B2"/>
    <w:rsid w:val="00233356"/>
    <w:rsid w:val="0023609B"/>
    <w:rsid w:val="00240B27"/>
    <w:rsid w:val="00242042"/>
    <w:rsid w:val="002509C9"/>
    <w:rsid w:val="00252E6D"/>
    <w:rsid w:val="0025671D"/>
    <w:rsid w:val="00260EA4"/>
    <w:rsid w:val="0026253A"/>
    <w:rsid w:val="00263DF5"/>
    <w:rsid w:val="0026604B"/>
    <w:rsid w:val="00293095"/>
    <w:rsid w:val="002A07A9"/>
    <w:rsid w:val="002B3EDD"/>
    <w:rsid w:val="002B6C99"/>
    <w:rsid w:val="002C2A5B"/>
    <w:rsid w:val="002C791E"/>
    <w:rsid w:val="002D6FC0"/>
    <w:rsid w:val="002D7047"/>
    <w:rsid w:val="002E1910"/>
    <w:rsid w:val="002F11A5"/>
    <w:rsid w:val="002F3556"/>
    <w:rsid w:val="002F3C43"/>
    <w:rsid w:val="002F54F6"/>
    <w:rsid w:val="00300DF4"/>
    <w:rsid w:val="003035E5"/>
    <w:rsid w:val="00307099"/>
    <w:rsid w:val="00312C4D"/>
    <w:rsid w:val="0034083B"/>
    <w:rsid w:val="00344D11"/>
    <w:rsid w:val="00345AE0"/>
    <w:rsid w:val="003802BD"/>
    <w:rsid w:val="0039358D"/>
    <w:rsid w:val="003B7681"/>
    <w:rsid w:val="003C0935"/>
    <w:rsid w:val="003F005D"/>
    <w:rsid w:val="003F089E"/>
    <w:rsid w:val="0040311F"/>
    <w:rsid w:val="00404946"/>
    <w:rsid w:val="004118F9"/>
    <w:rsid w:val="00411F53"/>
    <w:rsid w:val="00414E67"/>
    <w:rsid w:val="00452499"/>
    <w:rsid w:val="004575A9"/>
    <w:rsid w:val="00464D90"/>
    <w:rsid w:val="004763A1"/>
    <w:rsid w:val="004813AC"/>
    <w:rsid w:val="0048673B"/>
    <w:rsid w:val="004874FD"/>
    <w:rsid w:val="00490B77"/>
    <w:rsid w:val="00493EFE"/>
    <w:rsid w:val="00494582"/>
    <w:rsid w:val="004B2ED7"/>
    <w:rsid w:val="004B46D4"/>
    <w:rsid w:val="004B5F2A"/>
    <w:rsid w:val="004C2C1B"/>
    <w:rsid w:val="004D0022"/>
    <w:rsid w:val="004D154B"/>
    <w:rsid w:val="004D156E"/>
    <w:rsid w:val="004D4832"/>
    <w:rsid w:val="004E2E07"/>
    <w:rsid w:val="004E5139"/>
    <w:rsid w:val="00502DE9"/>
    <w:rsid w:val="00505BCD"/>
    <w:rsid w:val="00522002"/>
    <w:rsid w:val="00523B75"/>
    <w:rsid w:val="00535B8D"/>
    <w:rsid w:val="00540E71"/>
    <w:rsid w:val="005417B6"/>
    <w:rsid w:val="00543C09"/>
    <w:rsid w:val="00552CFB"/>
    <w:rsid w:val="005649CC"/>
    <w:rsid w:val="00591119"/>
    <w:rsid w:val="005B0F71"/>
    <w:rsid w:val="005C46D5"/>
    <w:rsid w:val="005C5628"/>
    <w:rsid w:val="005E3A74"/>
    <w:rsid w:val="005E604A"/>
    <w:rsid w:val="005F58C7"/>
    <w:rsid w:val="00613B55"/>
    <w:rsid w:val="00625A30"/>
    <w:rsid w:val="00626B93"/>
    <w:rsid w:val="0062739F"/>
    <w:rsid w:val="006376DF"/>
    <w:rsid w:val="00647096"/>
    <w:rsid w:val="00653B02"/>
    <w:rsid w:val="006571A0"/>
    <w:rsid w:val="0066074C"/>
    <w:rsid w:val="006711CB"/>
    <w:rsid w:val="0067271B"/>
    <w:rsid w:val="0067278A"/>
    <w:rsid w:val="00680409"/>
    <w:rsid w:val="00692DE4"/>
    <w:rsid w:val="006B149A"/>
    <w:rsid w:val="006B2293"/>
    <w:rsid w:val="006C3F19"/>
    <w:rsid w:val="006C5112"/>
    <w:rsid w:val="006D7606"/>
    <w:rsid w:val="006E08C1"/>
    <w:rsid w:val="006F3A7E"/>
    <w:rsid w:val="007021DE"/>
    <w:rsid w:val="00705A92"/>
    <w:rsid w:val="00706A0E"/>
    <w:rsid w:val="0072098F"/>
    <w:rsid w:val="0072247F"/>
    <w:rsid w:val="0073004B"/>
    <w:rsid w:val="00744FDA"/>
    <w:rsid w:val="00764422"/>
    <w:rsid w:val="00777980"/>
    <w:rsid w:val="007922AC"/>
    <w:rsid w:val="007952FF"/>
    <w:rsid w:val="00795F64"/>
    <w:rsid w:val="007B1E85"/>
    <w:rsid w:val="007B20F9"/>
    <w:rsid w:val="007C4C92"/>
    <w:rsid w:val="007C55F2"/>
    <w:rsid w:val="007D44AC"/>
    <w:rsid w:val="00801009"/>
    <w:rsid w:val="00815F0C"/>
    <w:rsid w:val="00827701"/>
    <w:rsid w:val="00831FDC"/>
    <w:rsid w:val="00837CC2"/>
    <w:rsid w:val="00842AC4"/>
    <w:rsid w:val="00845EE2"/>
    <w:rsid w:val="00862DF3"/>
    <w:rsid w:val="00883923"/>
    <w:rsid w:val="008860CE"/>
    <w:rsid w:val="008905AB"/>
    <w:rsid w:val="0089473C"/>
    <w:rsid w:val="008A1300"/>
    <w:rsid w:val="008A4435"/>
    <w:rsid w:val="008A5FC2"/>
    <w:rsid w:val="008D5E97"/>
    <w:rsid w:val="008E536F"/>
    <w:rsid w:val="008E71EB"/>
    <w:rsid w:val="0090125D"/>
    <w:rsid w:val="00901B9B"/>
    <w:rsid w:val="0090299F"/>
    <w:rsid w:val="0091294E"/>
    <w:rsid w:val="009141AA"/>
    <w:rsid w:val="00922560"/>
    <w:rsid w:val="00952593"/>
    <w:rsid w:val="00981CB5"/>
    <w:rsid w:val="00983724"/>
    <w:rsid w:val="00986C51"/>
    <w:rsid w:val="009909F3"/>
    <w:rsid w:val="009A12E6"/>
    <w:rsid w:val="009A1EA3"/>
    <w:rsid w:val="009B5B0F"/>
    <w:rsid w:val="009B7A09"/>
    <w:rsid w:val="009F2D66"/>
    <w:rsid w:val="009F6DE8"/>
    <w:rsid w:val="00A05F79"/>
    <w:rsid w:val="00A242D0"/>
    <w:rsid w:val="00A265E6"/>
    <w:rsid w:val="00A33E76"/>
    <w:rsid w:val="00A3420D"/>
    <w:rsid w:val="00A4160C"/>
    <w:rsid w:val="00A417E6"/>
    <w:rsid w:val="00A43CDB"/>
    <w:rsid w:val="00A45A46"/>
    <w:rsid w:val="00A5476F"/>
    <w:rsid w:val="00A72A74"/>
    <w:rsid w:val="00A76172"/>
    <w:rsid w:val="00A842CA"/>
    <w:rsid w:val="00A92275"/>
    <w:rsid w:val="00A95F05"/>
    <w:rsid w:val="00AC13DF"/>
    <w:rsid w:val="00AC6698"/>
    <w:rsid w:val="00AD7513"/>
    <w:rsid w:val="00AE61C8"/>
    <w:rsid w:val="00B00192"/>
    <w:rsid w:val="00B01E85"/>
    <w:rsid w:val="00B04061"/>
    <w:rsid w:val="00B05D9A"/>
    <w:rsid w:val="00B069EC"/>
    <w:rsid w:val="00B07913"/>
    <w:rsid w:val="00B07D96"/>
    <w:rsid w:val="00B23ADC"/>
    <w:rsid w:val="00B27362"/>
    <w:rsid w:val="00B27F0F"/>
    <w:rsid w:val="00B407A1"/>
    <w:rsid w:val="00B47423"/>
    <w:rsid w:val="00B713F0"/>
    <w:rsid w:val="00B8726A"/>
    <w:rsid w:val="00B92B45"/>
    <w:rsid w:val="00BE4ACF"/>
    <w:rsid w:val="00BF68B9"/>
    <w:rsid w:val="00C01038"/>
    <w:rsid w:val="00C05894"/>
    <w:rsid w:val="00C05F5B"/>
    <w:rsid w:val="00C115DF"/>
    <w:rsid w:val="00C1635F"/>
    <w:rsid w:val="00C31864"/>
    <w:rsid w:val="00C34E95"/>
    <w:rsid w:val="00C57F8C"/>
    <w:rsid w:val="00C7333E"/>
    <w:rsid w:val="00C83A83"/>
    <w:rsid w:val="00C92486"/>
    <w:rsid w:val="00C972F7"/>
    <w:rsid w:val="00CA3F5D"/>
    <w:rsid w:val="00CA7BE4"/>
    <w:rsid w:val="00CB5CB3"/>
    <w:rsid w:val="00CC6624"/>
    <w:rsid w:val="00CC6914"/>
    <w:rsid w:val="00CD70CD"/>
    <w:rsid w:val="00CE29C5"/>
    <w:rsid w:val="00D03E87"/>
    <w:rsid w:val="00D11C5D"/>
    <w:rsid w:val="00D1278D"/>
    <w:rsid w:val="00D16E37"/>
    <w:rsid w:val="00D17A69"/>
    <w:rsid w:val="00D37490"/>
    <w:rsid w:val="00D558F8"/>
    <w:rsid w:val="00D65A17"/>
    <w:rsid w:val="00D8791F"/>
    <w:rsid w:val="00D977FD"/>
    <w:rsid w:val="00DA5F92"/>
    <w:rsid w:val="00DA6AF3"/>
    <w:rsid w:val="00DC114D"/>
    <w:rsid w:val="00DC4856"/>
    <w:rsid w:val="00DF08BA"/>
    <w:rsid w:val="00E00D8C"/>
    <w:rsid w:val="00E022AF"/>
    <w:rsid w:val="00E031B9"/>
    <w:rsid w:val="00E17F01"/>
    <w:rsid w:val="00E21757"/>
    <w:rsid w:val="00E229CD"/>
    <w:rsid w:val="00E346AA"/>
    <w:rsid w:val="00E3583F"/>
    <w:rsid w:val="00E41D75"/>
    <w:rsid w:val="00E51F5E"/>
    <w:rsid w:val="00E52B54"/>
    <w:rsid w:val="00E6359A"/>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028B"/>
    <w:rsid w:val="00F26B44"/>
    <w:rsid w:val="00F27B33"/>
    <w:rsid w:val="00F31913"/>
    <w:rsid w:val="00F31E52"/>
    <w:rsid w:val="00F43793"/>
    <w:rsid w:val="00F576E8"/>
    <w:rsid w:val="00F67838"/>
    <w:rsid w:val="00F73147"/>
    <w:rsid w:val="00F73AB3"/>
    <w:rsid w:val="00F83A79"/>
    <w:rsid w:val="00F9294A"/>
    <w:rsid w:val="00F96216"/>
    <w:rsid w:val="00F97328"/>
    <w:rsid w:val="00FB1A9A"/>
    <w:rsid w:val="00FB2D98"/>
    <w:rsid w:val="00FB4279"/>
    <w:rsid w:val="00FB43E2"/>
    <w:rsid w:val="00FB7D70"/>
    <w:rsid w:val="00FC248C"/>
    <w:rsid w:val="00FD1C2B"/>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D7AE"/>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mmarkollegiet.s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ammarkollegiet.s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fga@se.falck.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Moberg\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F82420"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46B5F"/>
    <w:rsid w:val="003F1D7E"/>
    <w:rsid w:val="003F27F4"/>
    <w:rsid w:val="004874FD"/>
    <w:rsid w:val="00514CD2"/>
    <w:rsid w:val="005C4510"/>
    <w:rsid w:val="005E689B"/>
    <w:rsid w:val="00642675"/>
    <w:rsid w:val="006B2293"/>
    <w:rsid w:val="007021DE"/>
    <w:rsid w:val="00802C42"/>
    <w:rsid w:val="008B4ABA"/>
    <w:rsid w:val="009324AA"/>
    <w:rsid w:val="00AC7E11"/>
    <w:rsid w:val="00B34F19"/>
    <w:rsid w:val="00CE29C5"/>
    <w:rsid w:val="00D4516A"/>
    <w:rsid w:val="00D9785A"/>
    <w:rsid w:val="00E94579"/>
    <w:rsid w:val="00F32E7C"/>
    <w:rsid w:val="00F76C69"/>
    <w:rsid w:val="00F82420"/>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2</TotalTime>
  <Pages>2</Pages>
  <Words>578</Words>
  <Characters>3068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Lola Öhman Roglert</cp:lastModifiedBy>
  <cp:revision>2</cp:revision>
  <cp:lastPrinted>2020-04-09T10:46:00Z</cp:lastPrinted>
  <dcterms:created xsi:type="dcterms:W3CDTF">2026-06-03T11:12:00Z</dcterms:created>
  <dcterms:modified xsi:type="dcterms:W3CDTF">2026-06-03T11:12:00Z</dcterms:modified>
</cp:coreProperties>
</file>