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4D7C02" w14:textId="77777777" w:rsidR="001A4234" w:rsidRPr="002760E5" w:rsidRDefault="0042548F" w:rsidP="004921C3">
      <w:pPr>
        <w:pStyle w:val="Dokumentnamn"/>
        <w:spacing w:after="160"/>
        <w:ind w:left="0" w:firstLine="0"/>
        <w:sectPr w:rsidR="001A4234" w:rsidRPr="002760E5" w:rsidSect="003B4DFC">
          <w:headerReference w:type="default" r:id="rId12"/>
          <w:headerReference w:type="first" r:id="rId13"/>
          <w:type w:val="continuous"/>
          <w:pgSz w:w="11906" w:h="16838" w:code="9"/>
          <w:pgMar w:top="2268" w:right="1418" w:bottom="1701" w:left="2268" w:header="284" w:footer="284" w:gutter="0"/>
          <w:cols w:num="2" w:space="567" w:equalWidth="0">
            <w:col w:w="3232" w:space="567"/>
            <w:col w:w="4421"/>
          </w:cols>
          <w:titlePg/>
          <w:docGrid w:linePitch="360"/>
        </w:sectPr>
      </w:pPr>
      <w:r w:rsidRPr="002760E5">
        <w:rPr>
          <w:noProof/>
        </w:rPr>
        <w:drawing>
          <wp:anchor distT="0" distB="0" distL="114300" distR="114300" simplePos="0" relativeHeight="251662336" behindDoc="0" locked="0" layoutInCell="1" allowOverlap="1" wp14:anchorId="1B57FE26" wp14:editId="5D292514">
            <wp:simplePos x="0" y="0"/>
            <wp:positionH relativeFrom="page">
              <wp:posOffset>613079</wp:posOffset>
            </wp:positionH>
            <wp:positionV relativeFrom="page">
              <wp:posOffset>428625</wp:posOffset>
            </wp:positionV>
            <wp:extent cx="1799590" cy="737870"/>
            <wp:effectExtent l="0" t="0" r="0" b="5080"/>
            <wp:wrapNone/>
            <wp:docPr id="3" name="Bild 3" descr="Logotyp Karolinska Institu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descr="Logotyp Karolinska Institutet."/>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99590" cy="737870"/>
                    </a:xfrm>
                    <a:prstGeom prst="rect">
                      <a:avLst/>
                    </a:prstGeom>
                  </pic:spPr>
                </pic:pic>
              </a:graphicData>
            </a:graphic>
            <wp14:sizeRelH relativeFrom="margin">
              <wp14:pctWidth>0</wp14:pctWidth>
            </wp14:sizeRelH>
            <wp14:sizeRelV relativeFrom="margin">
              <wp14:pctHeight>0</wp14:pctHeight>
            </wp14:sizeRelV>
          </wp:anchor>
        </w:drawing>
      </w:r>
    </w:p>
    <w:p w14:paraId="778DC016" w14:textId="4EBD2522" w:rsidR="009D4E52" w:rsidRDefault="009D4E52" w:rsidP="009D4E52">
      <w:pPr>
        <w:rPr>
          <w:b/>
          <w:bCs/>
          <w:lang w:val="en-US"/>
        </w:rPr>
      </w:pPr>
    </w:p>
    <w:p w14:paraId="1FA453E0" w14:textId="77777777" w:rsidR="009D4E52" w:rsidRDefault="009D4E52" w:rsidP="009D4E52">
      <w:pPr>
        <w:rPr>
          <w:b/>
          <w:bCs/>
          <w:lang w:val="en-US"/>
        </w:rPr>
      </w:pPr>
    </w:p>
    <w:p w14:paraId="74933FFD" w14:textId="77777777" w:rsidR="009D4E52" w:rsidRDefault="009D4E52" w:rsidP="009D4E52">
      <w:pPr>
        <w:rPr>
          <w:b/>
          <w:bCs/>
          <w:lang w:val="en-US"/>
        </w:rPr>
      </w:pPr>
    </w:p>
    <w:p w14:paraId="452194AF" w14:textId="77777777" w:rsidR="009D4E52" w:rsidRDefault="009D4E52" w:rsidP="009D4E52">
      <w:pPr>
        <w:rPr>
          <w:b/>
          <w:bCs/>
          <w:lang w:val="en-US"/>
        </w:rPr>
      </w:pPr>
    </w:p>
    <w:p w14:paraId="43EFA19A" w14:textId="77777777" w:rsidR="009D4E52" w:rsidRDefault="009D4E52" w:rsidP="009D4E52">
      <w:pPr>
        <w:rPr>
          <w:b/>
          <w:bCs/>
          <w:lang w:val="en-US"/>
        </w:rPr>
      </w:pPr>
    </w:p>
    <w:p w14:paraId="2ABC25F6" w14:textId="77777777" w:rsidR="009D4E52" w:rsidRDefault="009D4E52" w:rsidP="009D4E52">
      <w:pPr>
        <w:rPr>
          <w:b/>
          <w:bCs/>
          <w:lang w:val="en-US"/>
        </w:rPr>
      </w:pPr>
    </w:p>
    <w:p w14:paraId="26EFD408" w14:textId="5B175F9E" w:rsidR="009D4E52" w:rsidRPr="006929F6" w:rsidRDefault="009D4E52" w:rsidP="009D4E52">
      <w:pPr>
        <w:rPr>
          <w:b/>
          <w:bCs/>
          <w:lang w:val="en-US"/>
        </w:rPr>
      </w:pPr>
      <w:r w:rsidRPr="006929F6">
        <w:rPr>
          <w:b/>
          <w:bCs/>
          <w:lang w:val="en-US"/>
        </w:rPr>
        <w:t>Risk Analysis Checklist (Final Version)</w:t>
      </w:r>
    </w:p>
    <w:p w14:paraId="59A60402" w14:textId="77777777" w:rsidR="009D4E52" w:rsidRPr="006929F6" w:rsidRDefault="009D4E52" w:rsidP="009D4E52">
      <w:pPr>
        <w:rPr>
          <w:b/>
          <w:bCs/>
          <w:lang w:val="en-US"/>
        </w:rPr>
      </w:pPr>
      <w:r w:rsidRPr="006929F6">
        <w:rPr>
          <w:b/>
          <w:bCs/>
          <w:lang w:val="en-US"/>
        </w:rPr>
        <w:t>Project Information</w:t>
      </w:r>
    </w:p>
    <w:p w14:paraId="50F4970B" w14:textId="77777777" w:rsidR="009D4E52" w:rsidRPr="006929F6" w:rsidRDefault="009D4E52" w:rsidP="009D4E52">
      <w:pPr>
        <w:rPr>
          <w:lang w:val="en-US"/>
        </w:rPr>
      </w:pPr>
      <w:r w:rsidRPr="006929F6">
        <w:rPr>
          <w:b/>
          <w:bCs/>
          <w:lang w:val="en-US"/>
        </w:rPr>
        <w:t>Project Title:</w:t>
      </w:r>
      <w:r w:rsidRPr="006929F6">
        <w:rPr>
          <w:lang w:val="en-US"/>
        </w:rPr>
        <w:t xml:space="preserve"> ______________________________________</w:t>
      </w:r>
    </w:p>
    <w:p w14:paraId="5253646D" w14:textId="77777777" w:rsidR="009D4E52" w:rsidRPr="006929F6" w:rsidRDefault="009D4E52" w:rsidP="009D4E52">
      <w:pPr>
        <w:rPr>
          <w:lang w:val="en-US"/>
        </w:rPr>
      </w:pPr>
      <w:r w:rsidRPr="006929F6">
        <w:rPr>
          <w:b/>
          <w:bCs/>
          <w:lang w:val="en-US"/>
        </w:rPr>
        <w:t>Principal Investigator:</w:t>
      </w:r>
      <w:r w:rsidRPr="006929F6">
        <w:rPr>
          <w:lang w:val="en-US"/>
        </w:rPr>
        <w:t xml:space="preserve"> ______________________________________</w:t>
      </w:r>
    </w:p>
    <w:p w14:paraId="644084DC" w14:textId="77777777" w:rsidR="009D4E52" w:rsidRPr="006929F6" w:rsidRDefault="009D4E52" w:rsidP="009D4E52">
      <w:pPr>
        <w:rPr>
          <w:lang w:val="en-US"/>
        </w:rPr>
      </w:pPr>
      <w:r w:rsidRPr="006929F6">
        <w:rPr>
          <w:b/>
          <w:bCs/>
          <w:lang w:val="en-US"/>
        </w:rPr>
        <w:t>Department/Unit:</w:t>
      </w:r>
      <w:r w:rsidRPr="006929F6">
        <w:rPr>
          <w:lang w:val="en-US"/>
        </w:rPr>
        <w:t xml:space="preserve"> ______________________________________</w:t>
      </w:r>
    </w:p>
    <w:p w14:paraId="1A35CEE8" w14:textId="77777777" w:rsidR="009D4E52" w:rsidRPr="006929F6" w:rsidRDefault="009D4E52" w:rsidP="009D4E52">
      <w:pPr>
        <w:rPr>
          <w:lang w:val="en-US"/>
        </w:rPr>
      </w:pPr>
      <w:r w:rsidRPr="006929F6">
        <w:rPr>
          <w:b/>
          <w:bCs/>
          <w:lang w:val="en-US"/>
        </w:rPr>
        <w:t>Date:</w:t>
      </w:r>
      <w:r w:rsidRPr="006929F6">
        <w:rPr>
          <w:lang w:val="en-US"/>
        </w:rPr>
        <w:t xml:space="preserve"> ______________________________________</w:t>
      </w:r>
    </w:p>
    <w:p w14:paraId="1D4F4BBD" w14:textId="77777777" w:rsidR="009D4E52" w:rsidRPr="009D4E52" w:rsidRDefault="009D4E52" w:rsidP="009D4E52">
      <w:pPr>
        <w:rPr>
          <w:lang w:val="en-US"/>
        </w:rPr>
      </w:pPr>
    </w:p>
    <w:p w14:paraId="061940A5" w14:textId="77777777" w:rsidR="009D4E52" w:rsidRPr="006929F6" w:rsidRDefault="009D4E52" w:rsidP="009D4E52">
      <w:pPr>
        <w:rPr>
          <w:b/>
          <w:bCs/>
          <w:lang w:val="en-US"/>
        </w:rPr>
      </w:pPr>
      <w:r w:rsidRPr="006929F6">
        <w:rPr>
          <w:b/>
          <w:bCs/>
          <w:lang w:val="en-US"/>
        </w:rPr>
        <w:t>Purpose</w:t>
      </w:r>
    </w:p>
    <w:p w14:paraId="11D1A926" w14:textId="3CCB362D" w:rsidR="009D4E52" w:rsidRDefault="009D4E52" w:rsidP="009D4E52">
      <w:pPr>
        <w:rPr>
          <w:lang w:val="en-US"/>
        </w:rPr>
      </w:pPr>
      <w:r w:rsidRPr="006929F6">
        <w:rPr>
          <w:lang w:val="en-US"/>
        </w:rPr>
        <w:t xml:space="preserve">This checklist supports the identification and management of research security, export control, compliance, biosafety, biosecurity, information security, AI-related risks, and third-party risks throughout the project lifecycle. It incorporates research security considerations together with export control requirements, including dual-use technology, sanctions screening, technology transfer, military applications, and international collaboration risks. </w:t>
      </w:r>
    </w:p>
    <w:p w14:paraId="6F8B360E" w14:textId="7FDDDA0D" w:rsidR="000E1FE7" w:rsidRPr="009D4E52" w:rsidRDefault="00860CD9" w:rsidP="009D4E52">
      <w:pPr>
        <w:rPr>
          <w:lang w:val="en-US"/>
        </w:rPr>
      </w:pPr>
      <w:r>
        <w:rPr>
          <w:lang w:val="en-US"/>
        </w:rPr>
        <w:t>Vers</w:t>
      </w:r>
    </w:p>
    <w:p w14:paraId="3352DAEA" w14:textId="77777777" w:rsidR="009D4E52" w:rsidRPr="009D4E52" w:rsidRDefault="009D4E52" w:rsidP="009D4E52">
      <w:pPr>
        <w:rPr>
          <w:lang w:val="en-US"/>
        </w:rPr>
      </w:pPr>
    </w:p>
    <w:p w14:paraId="0CA5211F" w14:textId="77777777" w:rsidR="009D4E52" w:rsidRPr="006929F6" w:rsidRDefault="009D4E52" w:rsidP="009D4E52">
      <w:pPr>
        <w:rPr>
          <w:b/>
          <w:bCs/>
          <w:lang w:val="en-US"/>
        </w:rPr>
      </w:pPr>
      <w:r w:rsidRPr="006929F6">
        <w:rPr>
          <w:b/>
          <w:bCs/>
          <w:lang w:val="en-US"/>
        </w:rPr>
        <w:t>Risk Assessment Methodology</w:t>
      </w:r>
    </w:p>
    <w:p w14:paraId="35F45B22" w14:textId="77777777" w:rsidR="009D4E52" w:rsidRPr="006929F6" w:rsidRDefault="009D4E52" w:rsidP="009D4E52">
      <w:pPr>
        <w:rPr>
          <w:lang w:val="en-US"/>
        </w:rPr>
      </w:pPr>
      <w:r w:rsidRPr="006929F6">
        <w:rPr>
          <w:lang w:val="en-US"/>
        </w:rPr>
        <w:t>Risk ratings shall be determined using both likelihood and impact.</w:t>
      </w:r>
    </w:p>
    <w:p w14:paraId="7A58FC04" w14:textId="77777777" w:rsidR="009D4E52" w:rsidRPr="006929F6" w:rsidRDefault="009D4E52" w:rsidP="009D4E52">
      <w:pPr>
        <w:rPr>
          <w:b/>
          <w:bCs/>
        </w:rPr>
      </w:pPr>
      <w:r w:rsidRPr="006929F6">
        <w:rPr>
          <w:b/>
          <w:bCs/>
        </w:rPr>
        <w:lastRenderedPageBreak/>
        <w:t>Likelihood</w:t>
      </w:r>
    </w:p>
    <w:p w14:paraId="42C92F65" w14:textId="77777777" w:rsidR="009D4E52" w:rsidRPr="006929F6" w:rsidRDefault="009D4E52">
      <w:pPr>
        <w:numPr>
          <w:ilvl w:val="0"/>
          <w:numId w:val="11"/>
        </w:numPr>
      </w:pPr>
      <w:r w:rsidRPr="006929F6">
        <w:t>1 = Unlikely</w:t>
      </w:r>
    </w:p>
    <w:p w14:paraId="3B2C1EF7" w14:textId="77777777" w:rsidR="009D4E52" w:rsidRPr="006929F6" w:rsidRDefault="009D4E52">
      <w:pPr>
        <w:numPr>
          <w:ilvl w:val="0"/>
          <w:numId w:val="11"/>
        </w:numPr>
      </w:pPr>
      <w:r w:rsidRPr="006929F6">
        <w:t>2 = Possible</w:t>
      </w:r>
    </w:p>
    <w:p w14:paraId="26ACCB70" w14:textId="77777777" w:rsidR="009D4E52" w:rsidRPr="006929F6" w:rsidRDefault="009D4E52">
      <w:pPr>
        <w:numPr>
          <w:ilvl w:val="0"/>
          <w:numId w:val="11"/>
        </w:numPr>
      </w:pPr>
      <w:r w:rsidRPr="006929F6">
        <w:t>3 = Likely</w:t>
      </w:r>
    </w:p>
    <w:p w14:paraId="4E055C22" w14:textId="77777777" w:rsidR="009D4E52" w:rsidRPr="006929F6" w:rsidRDefault="009D4E52" w:rsidP="009D4E52">
      <w:pPr>
        <w:rPr>
          <w:b/>
          <w:bCs/>
        </w:rPr>
      </w:pPr>
      <w:r w:rsidRPr="006929F6">
        <w:rPr>
          <w:b/>
          <w:bCs/>
        </w:rPr>
        <w:t>Impact</w:t>
      </w:r>
    </w:p>
    <w:p w14:paraId="3EAC5307" w14:textId="77777777" w:rsidR="009D4E52" w:rsidRPr="006929F6" w:rsidRDefault="009D4E52">
      <w:pPr>
        <w:numPr>
          <w:ilvl w:val="0"/>
          <w:numId w:val="12"/>
        </w:numPr>
      </w:pPr>
      <w:r w:rsidRPr="006929F6">
        <w:t>1 = Low</w:t>
      </w:r>
    </w:p>
    <w:p w14:paraId="73FA02BD" w14:textId="77777777" w:rsidR="009D4E52" w:rsidRPr="006929F6" w:rsidRDefault="009D4E52">
      <w:pPr>
        <w:numPr>
          <w:ilvl w:val="0"/>
          <w:numId w:val="12"/>
        </w:numPr>
      </w:pPr>
      <w:r w:rsidRPr="006929F6">
        <w:t>2 = Medium</w:t>
      </w:r>
    </w:p>
    <w:p w14:paraId="59480CA3" w14:textId="77777777" w:rsidR="009D4E52" w:rsidRPr="006929F6" w:rsidRDefault="009D4E52">
      <w:pPr>
        <w:numPr>
          <w:ilvl w:val="0"/>
          <w:numId w:val="12"/>
        </w:numPr>
      </w:pPr>
      <w:r w:rsidRPr="006929F6">
        <w:t>3 = High</w:t>
      </w:r>
    </w:p>
    <w:p w14:paraId="3C19AC58" w14:textId="77777777" w:rsidR="009D4E52" w:rsidRPr="006929F6" w:rsidRDefault="009D4E52" w:rsidP="009D4E52">
      <w:pPr>
        <w:rPr>
          <w:b/>
          <w:bCs/>
        </w:rPr>
      </w:pPr>
      <w:r w:rsidRPr="006929F6">
        <w:rPr>
          <w:b/>
          <w:bCs/>
        </w:rPr>
        <w:t>Risk Matrix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33"/>
        <w:gridCol w:w="990"/>
        <w:gridCol w:w="1037"/>
        <w:gridCol w:w="1005"/>
      </w:tblGrid>
      <w:tr w:rsidR="009D4E52" w:rsidRPr="006929F6" w14:paraId="47E2995D" w14:textId="77777777" w:rsidTr="00716D31">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FF591B9" w14:textId="77777777" w:rsidR="009D4E52" w:rsidRPr="006929F6" w:rsidRDefault="009D4E52" w:rsidP="00716D31">
            <w:pPr>
              <w:rPr>
                <w:b/>
                <w:bCs/>
              </w:rPr>
            </w:pPr>
            <w:r w:rsidRPr="006929F6">
              <w:rPr>
                <w:b/>
                <w:bCs/>
              </w:rPr>
              <w:t>Likelihood \ Impact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AE4334F" w14:textId="77777777" w:rsidR="009D4E52" w:rsidRPr="006929F6" w:rsidRDefault="009D4E52" w:rsidP="00716D31">
            <w:pPr>
              <w:rPr>
                <w:b/>
                <w:bCs/>
              </w:rPr>
            </w:pPr>
            <w:r w:rsidRPr="006929F6">
              <w:rPr>
                <w:b/>
                <w:bCs/>
              </w:rPr>
              <w:t>Low</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F913405" w14:textId="77777777" w:rsidR="009D4E52" w:rsidRPr="006929F6" w:rsidRDefault="009D4E52" w:rsidP="00716D31">
            <w:pPr>
              <w:rPr>
                <w:b/>
                <w:bCs/>
              </w:rPr>
            </w:pPr>
            <w:r w:rsidRPr="006929F6">
              <w:rPr>
                <w:b/>
                <w:bCs/>
              </w:rPr>
              <w:t>Medium</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08560E1" w14:textId="77777777" w:rsidR="009D4E52" w:rsidRPr="006929F6" w:rsidRDefault="009D4E52" w:rsidP="00716D31">
            <w:pPr>
              <w:rPr>
                <w:b/>
                <w:bCs/>
              </w:rPr>
            </w:pPr>
            <w:r w:rsidRPr="006929F6">
              <w:rPr>
                <w:b/>
                <w:bCs/>
              </w:rPr>
              <w:t>High</w:t>
            </w:r>
          </w:p>
        </w:tc>
      </w:tr>
      <w:tr w:rsidR="009D4E52" w:rsidRPr="006929F6" w14:paraId="355E4114" w14:textId="77777777" w:rsidTr="00716D3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B2267EA" w14:textId="77777777" w:rsidR="009D4E52" w:rsidRPr="006929F6" w:rsidRDefault="009D4E52" w:rsidP="00716D31">
            <w:r w:rsidRPr="006929F6">
              <w:t>Low</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1F961C2" w14:textId="77777777" w:rsidR="009D4E52" w:rsidRPr="006929F6" w:rsidRDefault="009D4E52" w:rsidP="00716D31">
            <w:r w:rsidRPr="006929F6">
              <w:t>Low</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72842F0" w14:textId="77777777" w:rsidR="009D4E52" w:rsidRPr="006929F6" w:rsidRDefault="009D4E52" w:rsidP="00716D31">
            <w:r w:rsidRPr="006929F6">
              <w:t>Low</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E9CEDDF" w14:textId="77777777" w:rsidR="009D4E52" w:rsidRPr="006929F6" w:rsidRDefault="009D4E52" w:rsidP="00716D31">
            <w:r w:rsidRPr="006929F6">
              <w:t>Medium</w:t>
            </w:r>
          </w:p>
        </w:tc>
      </w:tr>
      <w:tr w:rsidR="009D4E52" w:rsidRPr="006929F6" w14:paraId="0BB2FDA5" w14:textId="77777777" w:rsidTr="00716D3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BF37786" w14:textId="77777777" w:rsidR="009D4E52" w:rsidRPr="006929F6" w:rsidRDefault="009D4E52" w:rsidP="00716D31">
            <w:r w:rsidRPr="006929F6">
              <w:t>Medium</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63D5906" w14:textId="77777777" w:rsidR="009D4E52" w:rsidRPr="006929F6" w:rsidRDefault="009D4E52" w:rsidP="00716D31">
            <w:r w:rsidRPr="006929F6">
              <w:t>Low</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A8D1312" w14:textId="77777777" w:rsidR="009D4E52" w:rsidRPr="006929F6" w:rsidRDefault="009D4E52" w:rsidP="00716D31">
            <w:r w:rsidRPr="006929F6">
              <w:t>Medium</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12175DA" w14:textId="77777777" w:rsidR="009D4E52" w:rsidRPr="006929F6" w:rsidRDefault="009D4E52" w:rsidP="00716D31">
            <w:r w:rsidRPr="006929F6">
              <w:t>High</w:t>
            </w:r>
          </w:p>
        </w:tc>
      </w:tr>
      <w:tr w:rsidR="009D4E52" w:rsidRPr="006929F6" w14:paraId="4F2E4BB5" w14:textId="77777777" w:rsidTr="00716D3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CB9676C" w14:textId="77777777" w:rsidR="009D4E52" w:rsidRPr="006929F6" w:rsidRDefault="009D4E52" w:rsidP="00716D31">
            <w:r w:rsidRPr="006929F6">
              <w:t>High</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FC19B30" w14:textId="77777777" w:rsidR="009D4E52" w:rsidRPr="006929F6" w:rsidRDefault="009D4E52" w:rsidP="00716D31">
            <w:r w:rsidRPr="006929F6">
              <w:t>Medium</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16B4B24" w14:textId="77777777" w:rsidR="009D4E52" w:rsidRPr="006929F6" w:rsidRDefault="009D4E52" w:rsidP="00716D31">
            <w:r w:rsidRPr="006929F6">
              <w:t>High</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C2E8196" w14:textId="77777777" w:rsidR="009D4E52" w:rsidRPr="006929F6" w:rsidRDefault="009D4E52" w:rsidP="00716D31">
            <w:r w:rsidRPr="006929F6">
              <w:t>High</w:t>
            </w:r>
          </w:p>
        </w:tc>
      </w:tr>
    </w:tbl>
    <w:p w14:paraId="3E1B2E1A" w14:textId="77777777" w:rsidR="009D4E52" w:rsidRPr="006929F6" w:rsidRDefault="009D4E52" w:rsidP="009D4E52">
      <w:pPr>
        <w:rPr>
          <w:lang w:val="en-US"/>
        </w:rPr>
      </w:pPr>
      <w:r w:rsidRPr="006929F6">
        <w:rPr>
          <w:lang w:val="en-US"/>
        </w:rPr>
        <w:t>Residual risk shall be reassessed after mitigation measures have been implemented.</w:t>
      </w:r>
    </w:p>
    <w:p w14:paraId="33C482FF" w14:textId="77777777" w:rsidR="009D4E52" w:rsidRPr="009D4E52" w:rsidRDefault="009D4E52" w:rsidP="009D4E52">
      <w:pPr>
        <w:rPr>
          <w:lang w:val="en-US"/>
        </w:rPr>
      </w:pPr>
    </w:p>
    <w:p w14:paraId="14E24B87" w14:textId="77777777" w:rsidR="009D4E52" w:rsidRPr="006929F6" w:rsidRDefault="009D4E52" w:rsidP="009D4E52">
      <w:pPr>
        <w:rPr>
          <w:b/>
          <w:bCs/>
          <w:lang w:val="en-US"/>
        </w:rPr>
      </w:pPr>
      <w:r w:rsidRPr="006929F6">
        <w:rPr>
          <w:b/>
          <w:bCs/>
          <w:lang w:val="en-US"/>
        </w:rPr>
        <w:t>1. Sensitive Information, Technology and Security Risks</w:t>
      </w:r>
    </w:p>
    <w:p w14:paraId="48783A2E" w14:textId="77777777" w:rsidR="009D4E52" w:rsidRPr="006929F6" w:rsidRDefault="009D4E52" w:rsidP="009D4E52">
      <w:pPr>
        <w:rPr>
          <w:lang w:val="en-US"/>
        </w:rPr>
      </w:pPr>
      <w:r w:rsidRPr="006929F6">
        <w:rPr>
          <w:lang w:val="en-US"/>
        </w:rPr>
        <w:t xml:space="preserve">Does the project involve any of the following? </w:t>
      </w:r>
    </w:p>
    <w:p w14:paraId="475CE322" w14:textId="77777777" w:rsidR="009D4E52" w:rsidRPr="006929F6" w:rsidRDefault="009D4E52" w:rsidP="009D4E52">
      <w:pPr>
        <w:rPr>
          <w:lang w:val="en-US"/>
        </w:rPr>
      </w:pPr>
      <w:r w:rsidRPr="006929F6">
        <w:rPr>
          <w:rFonts w:ascii="Segoe UI Symbol" w:hAnsi="Segoe UI Symbol" w:cs="Segoe UI Symbol"/>
          <w:lang w:val="en-US"/>
        </w:rPr>
        <w:t>☐</w:t>
      </w:r>
      <w:r w:rsidRPr="006929F6">
        <w:rPr>
          <w:lang w:val="en-US"/>
        </w:rPr>
        <w:t xml:space="preserve"> Sensitive information, confidential information, personal data, or security-sensitive knowledge.</w:t>
      </w:r>
    </w:p>
    <w:p w14:paraId="518262D2" w14:textId="77777777" w:rsidR="009D4E52" w:rsidRPr="006929F6" w:rsidRDefault="009D4E52" w:rsidP="009D4E52">
      <w:pPr>
        <w:rPr>
          <w:lang w:val="en-US"/>
        </w:rPr>
      </w:pPr>
      <w:r w:rsidRPr="006929F6">
        <w:rPr>
          <w:rFonts w:ascii="Segoe UI Symbol" w:hAnsi="Segoe UI Symbol" w:cs="Segoe UI Symbol"/>
          <w:lang w:val="en-US"/>
        </w:rPr>
        <w:t>☐</w:t>
      </w:r>
      <w:r w:rsidRPr="006929F6">
        <w:rPr>
          <w:lang w:val="en-US"/>
        </w:rPr>
        <w:t xml:space="preserve"> Technical data, software, hardware, biological materials, or technologies with potential dual-use applications.</w:t>
      </w:r>
    </w:p>
    <w:p w14:paraId="1215F978" w14:textId="77777777" w:rsidR="009D4E52" w:rsidRPr="006929F6" w:rsidRDefault="009D4E52" w:rsidP="009D4E52">
      <w:pPr>
        <w:rPr>
          <w:lang w:val="en-US"/>
        </w:rPr>
      </w:pPr>
      <w:r w:rsidRPr="006929F6">
        <w:rPr>
          <w:rFonts w:ascii="Segoe UI Symbol" w:hAnsi="Segoe UI Symbol" w:cs="Segoe UI Symbol"/>
          <w:lang w:val="en-US"/>
        </w:rPr>
        <w:t>☐</w:t>
      </w:r>
      <w:r w:rsidRPr="006929F6">
        <w:rPr>
          <w:lang w:val="en-US"/>
        </w:rPr>
        <w:t xml:space="preserve"> Technology, software, information, or equipment intended for military purposes.</w:t>
      </w:r>
    </w:p>
    <w:p w14:paraId="701028A3" w14:textId="77777777" w:rsidR="009D4E52" w:rsidRPr="006929F6" w:rsidRDefault="009D4E52" w:rsidP="009D4E52">
      <w:pPr>
        <w:rPr>
          <w:lang w:val="en-US"/>
        </w:rPr>
      </w:pPr>
      <w:r w:rsidRPr="006929F6">
        <w:rPr>
          <w:rFonts w:ascii="Segoe UI Symbol" w:hAnsi="Segoe UI Symbol" w:cs="Segoe UI Symbol"/>
          <w:lang w:val="en-US"/>
        </w:rPr>
        <w:t>☐</w:t>
      </w:r>
      <w:r w:rsidRPr="006929F6">
        <w:rPr>
          <w:lang w:val="en-US"/>
        </w:rPr>
        <w:t xml:space="preserve"> Technology, information, or materials that could contribute to chemical, biological, nuclear, or missile-related activities.</w:t>
      </w:r>
    </w:p>
    <w:p w14:paraId="36F3F053" w14:textId="77777777" w:rsidR="009D4E52" w:rsidRPr="006929F6" w:rsidRDefault="009D4E52" w:rsidP="009D4E52">
      <w:pPr>
        <w:rPr>
          <w:lang w:val="en-US"/>
        </w:rPr>
      </w:pPr>
      <w:r w:rsidRPr="006929F6">
        <w:rPr>
          <w:rFonts w:ascii="Segoe UI Symbol" w:hAnsi="Segoe UI Symbol" w:cs="Segoe UI Symbol"/>
          <w:lang w:val="en-US"/>
        </w:rPr>
        <w:t>☐</w:t>
      </w:r>
      <w:r w:rsidRPr="006929F6">
        <w:rPr>
          <w:lang w:val="en-US"/>
        </w:rPr>
        <w:t xml:space="preserve"> Cyber-surveillance technologies, tools, or capabilities.</w:t>
      </w:r>
    </w:p>
    <w:p w14:paraId="47576469" w14:textId="77777777" w:rsidR="009D4E52" w:rsidRPr="006929F6" w:rsidRDefault="009D4E52" w:rsidP="009D4E52">
      <w:pPr>
        <w:rPr>
          <w:lang w:val="en-US"/>
        </w:rPr>
      </w:pPr>
      <w:r w:rsidRPr="006929F6">
        <w:rPr>
          <w:rFonts w:ascii="Segoe UI Symbol" w:hAnsi="Segoe UI Symbol" w:cs="Segoe UI Symbol"/>
          <w:lang w:val="en-US"/>
        </w:rPr>
        <w:lastRenderedPageBreak/>
        <w:t>☐</w:t>
      </w:r>
      <w:r w:rsidRPr="006929F6">
        <w:rPr>
          <w:lang w:val="en-US"/>
        </w:rPr>
        <w:t xml:space="preserve"> Research that may have national security implications.</w:t>
      </w:r>
    </w:p>
    <w:p w14:paraId="7EB3FC30" w14:textId="77777777" w:rsidR="009D4E52" w:rsidRPr="006929F6" w:rsidRDefault="009D4E52" w:rsidP="009D4E52">
      <w:pPr>
        <w:rPr>
          <w:b/>
          <w:bCs/>
          <w:lang w:val="en-US"/>
        </w:rPr>
      </w:pPr>
      <w:r w:rsidRPr="006929F6">
        <w:rPr>
          <w:b/>
          <w:bCs/>
          <w:lang w:val="en-US"/>
        </w:rPr>
        <w:t>Initial Risk Assessment</w:t>
      </w:r>
    </w:p>
    <w:p w14:paraId="59DEBACB" w14:textId="77777777" w:rsidR="009D4E52" w:rsidRPr="006929F6" w:rsidRDefault="009D4E52" w:rsidP="009D4E52">
      <w:pPr>
        <w:rPr>
          <w:lang w:val="en-US"/>
        </w:rPr>
      </w:pPr>
      <w:r w:rsidRPr="006929F6">
        <w:rPr>
          <w:lang w:val="en-US"/>
        </w:rPr>
        <w:t xml:space="preserve">Likelihood: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50B0D33D" w14:textId="77777777" w:rsidR="009D4E52" w:rsidRPr="006929F6" w:rsidRDefault="009D4E52" w:rsidP="009D4E52">
      <w:pPr>
        <w:rPr>
          <w:lang w:val="en-US"/>
        </w:rPr>
      </w:pPr>
      <w:r w:rsidRPr="006929F6">
        <w:rPr>
          <w:lang w:val="en-US"/>
        </w:rPr>
        <w:t xml:space="preserve">Impact: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2AA4AEAB" w14:textId="77777777" w:rsidR="009D4E52" w:rsidRPr="006929F6" w:rsidRDefault="009D4E52" w:rsidP="009D4E52">
      <w:pPr>
        <w:rPr>
          <w:lang w:val="en-US"/>
        </w:rPr>
      </w:pPr>
      <w:r w:rsidRPr="006929F6">
        <w:rPr>
          <w:lang w:val="en-US"/>
        </w:rPr>
        <w:t xml:space="preserve">Initial Risk Rating: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0ACD91FE" w14:textId="77777777" w:rsidR="009D4E52" w:rsidRPr="006929F6" w:rsidRDefault="009D4E52" w:rsidP="009D4E52">
      <w:pPr>
        <w:rPr>
          <w:b/>
          <w:bCs/>
          <w:lang w:val="en-US"/>
        </w:rPr>
      </w:pPr>
      <w:r w:rsidRPr="006929F6">
        <w:rPr>
          <w:b/>
          <w:bCs/>
          <w:lang w:val="en-US"/>
        </w:rPr>
        <w:t>Mitigation Actions</w:t>
      </w:r>
    </w:p>
    <w:p w14:paraId="0B6675C6" w14:textId="77777777" w:rsidR="009D4E52" w:rsidRPr="006929F6" w:rsidRDefault="009D4E52" w:rsidP="009D4E52">
      <w:pPr>
        <w:rPr>
          <w:lang w:val="en-US"/>
        </w:rPr>
      </w:pPr>
      <w:r w:rsidRPr="006929F6">
        <w:rPr>
          <w:lang w:val="en-US"/>
        </w:rPr>
        <w:t>Risk Owner:</w:t>
      </w:r>
    </w:p>
    <w:p w14:paraId="74C0DEC1" w14:textId="77777777" w:rsidR="009D4E52" w:rsidRPr="006929F6" w:rsidRDefault="009D4E52" w:rsidP="009D4E52">
      <w:pPr>
        <w:rPr>
          <w:lang w:val="en-US"/>
        </w:rPr>
      </w:pPr>
      <w:r w:rsidRPr="006929F6">
        <w:rPr>
          <w:lang w:val="en-US"/>
        </w:rPr>
        <w:t>Responsible Function:</w:t>
      </w:r>
    </w:p>
    <w:p w14:paraId="262E8A4D" w14:textId="77777777" w:rsidR="009D4E52" w:rsidRPr="006929F6" w:rsidRDefault="009D4E52" w:rsidP="009D4E52">
      <w:pPr>
        <w:rPr>
          <w:lang w:val="en-US"/>
        </w:rPr>
      </w:pPr>
      <w:r w:rsidRPr="006929F6">
        <w:rPr>
          <w:lang w:val="en-US"/>
        </w:rPr>
        <w:t>Target Date:</w:t>
      </w:r>
    </w:p>
    <w:p w14:paraId="627C6CEF" w14:textId="77777777" w:rsidR="009D4E52" w:rsidRPr="006929F6" w:rsidRDefault="009D4E52" w:rsidP="009D4E52">
      <w:pPr>
        <w:rPr>
          <w:lang w:val="en-US"/>
        </w:rPr>
      </w:pPr>
      <w:r w:rsidRPr="006929F6">
        <w:rPr>
          <w:lang w:val="en-US"/>
        </w:rPr>
        <w:t>Status:</w:t>
      </w:r>
    </w:p>
    <w:p w14:paraId="5A6BF92B" w14:textId="77777777" w:rsidR="009D4E52" w:rsidRPr="006929F6" w:rsidRDefault="009D4E52" w:rsidP="009D4E52">
      <w:pPr>
        <w:rPr>
          <w:b/>
          <w:bCs/>
          <w:lang w:val="en-US"/>
        </w:rPr>
      </w:pPr>
      <w:r w:rsidRPr="006929F6">
        <w:rPr>
          <w:b/>
          <w:bCs/>
          <w:lang w:val="en-US"/>
        </w:rPr>
        <w:t>Residual Risk Assessment</w:t>
      </w:r>
    </w:p>
    <w:p w14:paraId="7B42D97C" w14:textId="77777777" w:rsidR="009D4E52" w:rsidRPr="006929F6" w:rsidRDefault="009D4E52" w:rsidP="009D4E52">
      <w:pPr>
        <w:rPr>
          <w:lang w:val="en-US"/>
        </w:rPr>
      </w:pPr>
      <w:r w:rsidRPr="006929F6">
        <w:rPr>
          <w:lang w:val="en-US"/>
        </w:rPr>
        <w:t xml:space="preserve">Likelihood: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4E9E5558" w14:textId="77777777" w:rsidR="009D4E52" w:rsidRPr="006929F6" w:rsidRDefault="009D4E52" w:rsidP="009D4E52">
      <w:pPr>
        <w:rPr>
          <w:lang w:val="en-US"/>
        </w:rPr>
      </w:pPr>
      <w:r w:rsidRPr="006929F6">
        <w:rPr>
          <w:lang w:val="en-US"/>
        </w:rPr>
        <w:t xml:space="preserve">Impact: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2B3CEF01" w14:textId="77777777" w:rsidR="009D4E52" w:rsidRPr="006929F6" w:rsidRDefault="009D4E52" w:rsidP="009D4E52">
      <w:pPr>
        <w:rPr>
          <w:lang w:val="en-US"/>
        </w:rPr>
      </w:pPr>
      <w:r w:rsidRPr="006929F6">
        <w:rPr>
          <w:lang w:val="en-US"/>
        </w:rPr>
        <w:t xml:space="preserve">Residual Risk Rating: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5BA9D1A1" w14:textId="77777777" w:rsidR="009D4E52" w:rsidRPr="009D4E52" w:rsidRDefault="009D4E52" w:rsidP="009D4E52">
      <w:pPr>
        <w:rPr>
          <w:lang w:val="en-US"/>
        </w:rPr>
      </w:pPr>
      <w:r w:rsidRPr="009D4E52">
        <w:rPr>
          <w:lang w:val="en-US"/>
        </w:rPr>
        <w:t>Comments / Mitigations:</w:t>
      </w:r>
    </w:p>
    <w:p w14:paraId="1CDBE648" w14:textId="77777777" w:rsidR="009D4E52" w:rsidRPr="009D4E52" w:rsidRDefault="009D4E52" w:rsidP="009D4E52">
      <w:pPr>
        <w:rPr>
          <w:lang w:val="en-US"/>
        </w:rPr>
      </w:pPr>
    </w:p>
    <w:p w14:paraId="3B1E1500" w14:textId="77777777" w:rsidR="009D4E52" w:rsidRPr="006929F6" w:rsidRDefault="009D4E52" w:rsidP="009D4E52">
      <w:pPr>
        <w:rPr>
          <w:b/>
          <w:bCs/>
          <w:lang w:val="en-US"/>
        </w:rPr>
      </w:pPr>
      <w:r w:rsidRPr="006929F6">
        <w:rPr>
          <w:b/>
          <w:bCs/>
          <w:lang w:val="en-US"/>
        </w:rPr>
        <w:t>2. Data, Information and Technology Protection</w:t>
      </w:r>
    </w:p>
    <w:p w14:paraId="0C18675C" w14:textId="77777777" w:rsidR="009D4E52" w:rsidRPr="006929F6" w:rsidRDefault="009D4E52" w:rsidP="009D4E52">
      <w:pPr>
        <w:rPr>
          <w:lang w:val="en-US"/>
        </w:rPr>
      </w:pPr>
      <w:r w:rsidRPr="006929F6">
        <w:rPr>
          <w:lang w:val="en-US"/>
        </w:rPr>
        <w:t xml:space="preserve">Have project data and information been: </w:t>
      </w:r>
    </w:p>
    <w:p w14:paraId="1F41FD68" w14:textId="77777777" w:rsidR="009D4E52" w:rsidRPr="006929F6" w:rsidRDefault="009D4E52" w:rsidP="009D4E52">
      <w:pPr>
        <w:rPr>
          <w:lang w:val="en-US"/>
        </w:rPr>
      </w:pPr>
      <w:r w:rsidRPr="006929F6">
        <w:rPr>
          <w:rFonts w:ascii="Segoe UI Symbol" w:hAnsi="Segoe UI Symbol" w:cs="Segoe UI Symbol"/>
          <w:lang w:val="en-US"/>
        </w:rPr>
        <w:t>☐</w:t>
      </w:r>
      <w:r w:rsidRPr="006929F6">
        <w:rPr>
          <w:lang w:val="en-US"/>
        </w:rPr>
        <w:t xml:space="preserve"> Appropriately assessed and classified?</w:t>
      </w:r>
    </w:p>
    <w:p w14:paraId="41A32F1C" w14:textId="77777777" w:rsidR="009D4E52" w:rsidRPr="006929F6" w:rsidRDefault="009D4E52" w:rsidP="009D4E52">
      <w:pPr>
        <w:rPr>
          <w:lang w:val="en-US"/>
        </w:rPr>
      </w:pPr>
      <w:r w:rsidRPr="006929F6">
        <w:rPr>
          <w:rFonts w:ascii="Segoe UI Symbol" w:hAnsi="Segoe UI Symbol" w:cs="Segoe UI Symbol"/>
          <w:lang w:val="en-US"/>
        </w:rPr>
        <w:t>☐</w:t>
      </w:r>
      <w:r w:rsidRPr="006929F6">
        <w:rPr>
          <w:lang w:val="en-US"/>
        </w:rPr>
        <w:t xml:space="preserve"> Documented and securely stored?</w:t>
      </w:r>
    </w:p>
    <w:p w14:paraId="2C532515" w14:textId="77777777" w:rsidR="009D4E52" w:rsidRPr="006929F6" w:rsidRDefault="009D4E52" w:rsidP="009D4E52">
      <w:pPr>
        <w:rPr>
          <w:lang w:val="en-US"/>
        </w:rPr>
      </w:pPr>
      <w:r w:rsidRPr="006929F6">
        <w:rPr>
          <w:rFonts w:ascii="Segoe UI Symbol" w:hAnsi="Segoe UI Symbol" w:cs="Segoe UI Symbol"/>
          <w:lang w:val="en-US"/>
        </w:rPr>
        <w:t>☐</w:t>
      </w:r>
      <w:r w:rsidRPr="006929F6">
        <w:rPr>
          <w:lang w:val="en-US"/>
        </w:rPr>
        <w:t xml:space="preserve"> Protected by Multi-Factor Authentication (MFA)?</w:t>
      </w:r>
    </w:p>
    <w:p w14:paraId="0CC25D4A" w14:textId="77777777" w:rsidR="009D4E52" w:rsidRPr="006929F6" w:rsidRDefault="009D4E52" w:rsidP="009D4E52">
      <w:pPr>
        <w:rPr>
          <w:lang w:val="en-US"/>
        </w:rPr>
      </w:pPr>
      <w:r w:rsidRPr="006929F6">
        <w:rPr>
          <w:rFonts w:ascii="Segoe UI Symbol" w:hAnsi="Segoe UI Symbol" w:cs="Segoe UI Symbol"/>
          <w:lang w:val="en-US"/>
        </w:rPr>
        <w:t>☐</w:t>
      </w:r>
      <w:r w:rsidRPr="006929F6">
        <w:rPr>
          <w:lang w:val="en-US"/>
        </w:rPr>
        <w:t xml:space="preserve"> Restricted to authorized individuals only?</w:t>
      </w:r>
    </w:p>
    <w:p w14:paraId="17819E60" w14:textId="77777777" w:rsidR="009D4E52" w:rsidRPr="006929F6" w:rsidRDefault="009D4E52" w:rsidP="009D4E52">
      <w:pPr>
        <w:rPr>
          <w:lang w:val="en-US"/>
        </w:rPr>
      </w:pPr>
      <w:r w:rsidRPr="006929F6">
        <w:rPr>
          <w:rFonts w:ascii="Segoe UI Symbol" w:hAnsi="Segoe UI Symbol" w:cs="Segoe UI Symbol"/>
          <w:lang w:val="en-US"/>
        </w:rPr>
        <w:t>☐</w:t>
      </w:r>
      <w:r w:rsidRPr="006929F6">
        <w:rPr>
          <w:lang w:val="en-US"/>
        </w:rPr>
        <w:t xml:space="preserve"> Protected against unauthorized access, disclosure, or transfer?</w:t>
      </w:r>
    </w:p>
    <w:p w14:paraId="62A58F15" w14:textId="77777777" w:rsidR="009D4E52" w:rsidRPr="006929F6" w:rsidRDefault="009D4E52" w:rsidP="009D4E52">
      <w:pPr>
        <w:rPr>
          <w:lang w:val="en-US"/>
        </w:rPr>
      </w:pPr>
      <w:r w:rsidRPr="006929F6">
        <w:rPr>
          <w:rFonts w:ascii="Segoe UI Symbol" w:hAnsi="Segoe UI Symbol" w:cs="Segoe UI Symbol"/>
          <w:lang w:val="en-US"/>
        </w:rPr>
        <w:t>☐</w:t>
      </w:r>
      <w:r w:rsidRPr="006929F6">
        <w:rPr>
          <w:lang w:val="en-US"/>
        </w:rPr>
        <w:t xml:space="preserve"> Assessed for technology transfers that may constitute an export under applicable regulations?</w:t>
      </w:r>
    </w:p>
    <w:p w14:paraId="046EFA0A" w14:textId="77777777" w:rsidR="009D4E52" w:rsidRPr="006929F6" w:rsidRDefault="009D4E52" w:rsidP="009D4E52">
      <w:pPr>
        <w:rPr>
          <w:b/>
          <w:bCs/>
          <w:lang w:val="en-US"/>
        </w:rPr>
      </w:pPr>
      <w:r w:rsidRPr="006929F6">
        <w:rPr>
          <w:b/>
          <w:bCs/>
          <w:lang w:val="en-US"/>
        </w:rPr>
        <w:t>Initial Risk Assessment</w:t>
      </w:r>
    </w:p>
    <w:p w14:paraId="307B0A34" w14:textId="77777777" w:rsidR="009D4E52" w:rsidRPr="006929F6" w:rsidRDefault="009D4E52" w:rsidP="009D4E52">
      <w:pPr>
        <w:rPr>
          <w:lang w:val="en-US"/>
        </w:rPr>
      </w:pPr>
      <w:r w:rsidRPr="006929F6">
        <w:rPr>
          <w:lang w:val="en-US"/>
        </w:rPr>
        <w:lastRenderedPageBreak/>
        <w:t xml:space="preserve">Likelihood: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7B434C0C" w14:textId="77777777" w:rsidR="009D4E52" w:rsidRPr="006929F6" w:rsidRDefault="009D4E52" w:rsidP="009D4E52">
      <w:pPr>
        <w:rPr>
          <w:lang w:val="en-US"/>
        </w:rPr>
      </w:pPr>
      <w:r w:rsidRPr="006929F6">
        <w:rPr>
          <w:lang w:val="en-US"/>
        </w:rPr>
        <w:t xml:space="preserve">Impact: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5FC95C6C" w14:textId="77777777" w:rsidR="009D4E52" w:rsidRPr="006929F6" w:rsidRDefault="009D4E52" w:rsidP="009D4E52">
      <w:pPr>
        <w:rPr>
          <w:lang w:val="en-US"/>
        </w:rPr>
      </w:pPr>
      <w:r w:rsidRPr="006929F6">
        <w:rPr>
          <w:lang w:val="en-US"/>
        </w:rPr>
        <w:t xml:space="preserve">Initial Risk Rating: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4AEB8302" w14:textId="77777777" w:rsidR="009D4E52" w:rsidRPr="006929F6" w:rsidRDefault="009D4E52" w:rsidP="009D4E52">
      <w:pPr>
        <w:rPr>
          <w:b/>
          <w:bCs/>
          <w:lang w:val="en-US"/>
        </w:rPr>
      </w:pPr>
      <w:r w:rsidRPr="006929F6">
        <w:rPr>
          <w:b/>
          <w:bCs/>
          <w:lang w:val="en-US"/>
        </w:rPr>
        <w:t>Mitigation Actions</w:t>
      </w:r>
    </w:p>
    <w:p w14:paraId="480DD385" w14:textId="77777777" w:rsidR="009D4E52" w:rsidRPr="006929F6" w:rsidRDefault="009D4E52" w:rsidP="009D4E52">
      <w:pPr>
        <w:rPr>
          <w:lang w:val="en-US"/>
        </w:rPr>
      </w:pPr>
      <w:r w:rsidRPr="006929F6">
        <w:rPr>
          <w:lang w:val="en-US"/>
        </w:rPr>
        <w:t>Risk Owner:</w:t>
      </w:r>
    </w:p>
    <w:p w14:paraId="55786F74" w14:textId="77777777" w:rsidR="009D4E52" w:rsidRPr="006929F6" w:rsidRDefault="009D4E52" w:rsidP="009D4E52">
      <w:pPr>
        <w:rPr>
          <w:lang w:val="en-US"/>
        </w:rPr>
      </w:pPr>
      <w:r w:rsidRPr="006929F6">
        <w:rPr>
          <w:lang w:val="en-US"/>
        </w:rPr>
        <w:t>Responsible Function:</w:t>
      </w:r>
    </w:p>
    <w:p w14:paraId="0858A2B1" w14:textId="77777777" w:rsidR="009D4E52" w:rsidRPr="006929F6" w:rsidRDefault="009D4E52" w:rsidP="009D4E52">
      <w:pPr>
        <w:rPr>
          <w:lang w:val="en-US"/>
        </w:rPr>
      </w:pPr>
      <w:r w:rsidRPr="006929F6">
        <w:rPr>
          <w:lang w:val="en-US"/>
        </w:rPr>
        <w:t>Target Date:</w:t>
      </w:r>
    </w:p>
    <w:p w14:paraId="4B6602D8" w14:textId="77777777" w:rsidR="009D4E52" w:rsidRPr="006929F6" w:rsidRDefault="009D4E52" w:rsidP="009D4E52">
      <w:pPr>
        <w:rPr>
          <w:lang w:val="en-US"/>
        </w:rPr>
      </w:pPr>
      <w:r w:rsidRPr="006929F6">
        <w:rPr>
          <w:lang w:val="en-US"/>
        </w:rPr>
        <w:t>Status:</w:t>
      </w:r>
    </w:p>
    <w:p w14:paraId="2387E832" w14:textId="77777777" w:rsidR="009D4E52" w:rsidRPr="006929F6" w:rsidRDefault="009D4E52" w:rsidP="009D4E52">
      <w:pPr>
        <w:rPr>
          <w:b/>
          <w:bCs/>
          <w:lang w:val="en-US"/>
        </w:rPr>
      </w:pPr>
      <w:r w:rsidRPr="006929F6">
        <w:rPr>
          <w:b/>
          <w:bCs/>
          <w:lang w:val="en-US"/>
        </w:rPr>
        <w:t>Residual Risk Assessment</w:t>
      </w:r>
    </w:p>
    <w:p w14:paraId="2FE383D5" w14:textId="77777777" w:rsidR="009D4E52" w:rsidRPr="006929F6" w:rsidRDefault="009D4E52" w:rsidP="009D4E52">
      <w:pPr>
        <w:rPr>
          <w:lang w:val="en-US"/>
        </w:rPr>
      </w:pPr>
      <w:r w:rsidRPr="006929F6">
        <w:rPr>
          <w:lang w:val="en-US"/>
        </w:rPr>
        <w:t xml:space="preserve">Likelihood: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464548A9" w14:textId="77777777" w:rsidR="009D4E52" w:rsidRPr="006929F6" w:rsidRDefault="009D4E52" w:rsidP="009D4E52">
      <w:pPr>
        <w:rPr>
          <w:lang w:val="en-US"/>
        </w:rPr>
      </w:pPr>
      <w:r w:rsidRPr="006929F6">
        <w:rPr>
          <w:lang w:val="en-US"/>
        </w:rPr>
        <w:t xml:space="preserve">Impact: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6B0163C4" w14:textId="77777777" w:rsidR="009D4E52" w:rsidRPr="006929F6" w:rsidRDefault="009D4E52" w:rsidP="009D4E52">
      <w:pPr>
        <w:rPr>
          <w:lang w:val="en-US"/>
        </w:rPr>
      </w:pPr>
      <w:r w:rsidRPr="006929F6">
        <w:rPr>
          <w:lang w:val="en-US"/>
        </w:rPr>
        <w:t xml:space="preserve">Residual Risk Rating: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2F5D5761" w14:textId="77777777" w:rsidR="009D4E52" w:rsidRPr="009D4E52" w:rsidRDefault="009D4E52" w:rsidP="009D4E52">
      <w:pPr>
        <w:rPr>
          <w:lang w:val="en-US"/>
        </w:rPr>
      </w:pPr>
      <w:r w:rsidRPr="009D4E52">
        <w:rPr>
          <w:lang w:val="en-US"/>
        </w:rPr>
        <w:t>Comments / Mitigations:</w:t>
      </w:r>
    </w:p>
    <w:p w14:paraId="2AEE03C6" w14:textId="77777777" w:rsidR="009D4E52" w:rsidRPr="009D4E52" w:rsidRDefault="009D4E52" w:rsidP="009D4E52">
      <w:pPr>
        <w:rPr>
          <w:lang w:val="en-US"/>
        </w:rPr>
      </w:pPr>
    </w:p>
    <w:p w14:paraId="08138D1D" w14:textId="77777777" w:rsidR="009D4E52" w:rsidRPr="006929F6" w:rsidRDefault="009D4E52" w:rsidP="009D4E52">
      <w:pPr>
        <w:rPr>
          <w:b/>
          <w:bCs/>
          <w:lang w:val="en-US"/>
        </w:rPr>
      </w:pPr>
      <w:r w:rsidRPr="006929F6">
        <w:rPr>
          <w:b/>
          <w:bCs/>
          <w:lang w:val="en-US"/>
        </w:rPr>
        <w:t>2A. Third-Party, Supplier and Cloud Service Risk</w:t>
      </w:r>
    </w:p>
    <w:p w14:paraId="71193E44" w14:textId="77777777" w:rsidR="009D4E52" w:rsidRPr="006929F6" w:rsidRDefault="009D4E52" w:rsidP="009D4E52">
      <w:pPr>
        <w:rPr>
          <w:lang w:val="en-US"/>
        </w:rPr>
      </w:pPr>
      <w:r w:rsidRPr="006929F6">
        <w:rPr>
          <w:lang w:val="en-US"/>
        </w:rPr>
        <w:t>Have the following been assessed?</w:t>
      </w:r>
    </w:p>
    <w:p w14:paraId="7076A166" w14:textId="77777777" w:rsidR="009D4E52" w:rsidRPr="006929F6" w:rsidRDefault="009D4E52" w:rsidP="009D4E52">
      <w:pPr>
        <w:rPr>
          <w:lang w:val="en-US"/>
        </w:rPr>
      </w:pPr>
      <w:r w:rsidRPr="006929F6">
        <w:rPr>
          <w:rFonts w:ascii="Segoe UI Symbol" w:hAnsi="Segoe UI Symbol" w:cs="Segoe UI Symbol"/>
          <w:lang w:val="en-US"/>
        </w:rPr>
        <w:t>☐</w:t>
      </w:r>
      <w:r w:rsidRPr="006929F6">
        <w:rPr>
          <w:lang w:val="en-US"/>
        </w:rPr>
        <w:t xml:space="preserve"> External suppliers and service providers.</w:t>
      </w:r>
    </w:p>
    <w:p w14:paraId="121AB913" w14:textId="77777777" w:rsidR="009D4E52" w:rsidRPr="006929F6" w:rsidRDefault="009D4E52" w:rsidP="009D4E52">
      <w:pPr>
        <w:rPr>
          <w:lang w:val="en-US"/>
        </w:rPr>
      </w:pPr>
      <w:r w:rsidRPr="006929F6">
        <w:rPr>
          <w:rFonts w:ascii="Segoe UI Symbol" w:hAnsi="Segoe UI Symbol" w:cs="Segoe UI Symbol"/>
          <w:lang w:val="en-US"/>
        </w:rPr>
        <w:t>☐</w:t>
      </w:r>
      <w:r w:rsidRPr="006929F6">
        <w:rPr>
          <w:lang w:val="en-US"/>
        </w:rPr>
        <w:t xml:space="preserve"> Cloud services used for storage, processing, or collaboration.</w:t>
      </w:r>
    </w:p>
    <w:p w14:paraId="263ABA7D" w14:textId="77777777" w:rsidR="009D4E52" w:rsidRPr="006929F6" w:rsidRDefault="009D4E52" w:rsidP="009D4E52">
      <w:pPr>
        <w:rPr>
          <w:lang w:val="en-US"/>
        </w:rPr>
      </w:pPr>
      <w:r w:rsidRPr="006929F6">
        <w:rPr>
          <w:rFonts w:ascii="Segoe UI Symbol" w:hAnsi="Segoe UI Symbol" w:cs="Segoe UI Symbol"/>
          <w:lang w:val="en-US"/>
        </w:rPr>
        <w:t>☐</w:t>
      </w:r>
      <w:r w:rsidRPr="006929F6">
        <w:rPr>
          <w:lang w:val="en-US"/>
        </w:rPr>
        <w:t xml:space="preserve"> Third-party access to project information.</w:t>
      </w:r>
    </w:p>
    <w:p w14:paraId="361103CF" w14:textId="77777777" w:rsidR="009D4E52" w:rsidRPr="006929F6" w:rsidRDefault="009D4E52" w:rsidP="009D4E52">
      <w:pPr>
        <w:rPr>
          <w:lang w:val="en-US"/>
        </w:rPr>
      </w:pPr>
      <w:r w:rsidRPr="006929F6">
        <w:rPr>
          <w:rFonts w:ascii="Segoe UI Symbol" w:hAnsi="Segoe UI Symbol" w:cs="Segoe UI Symbol"/>
          <w:lang w:val="en-US"/>
        </w:rPr>
        <w:t>☐</w:t>
      </w:r>
      <w:r w:rsidRPr="006929F6">
        <w:rPr>
          <w:lang w:val="en-US"/>
        </w:rPr>
        <w:t xml:space="preserve"> Supplier security controls and certifications.</w:t>
      </w:r>
    </w:p>
    <w:p w14:paraId="45CBF118" w14:textId="77777777" w:rsidR="009D4E52" w:rsidRPr="006929F6" w:rsidRDefault="009D4E52" w:rsidP="009D4E52">
      <w:pPr>
        <w:rPr>
          <w:lang w:val="en-US"/>
        </w:rPr>
      </w:pPr>
      <w:r w:rsidRPr="006929F6">
        <w:rPr>
          <w:rFonts w:ascii="Segoe UI Symbol" w:hAnsi="Segoe UI Symbol" w:cs="Segoe UI Symbol"/>
          <w:lang w:val="en-US"/>
        </w:rPr>
        <w:t>☐</w:t>
      </w:r>
      <w:r w:rsidRPr="006929F6">
        <w:rPr>
          <w:lang w:val="en-US"/>
        </w:rPr>
        <w:t xml:space="preserve"> Data residency and hosting locations.</w:t>
      </w:r>
    </w:p>
    <w:p w14:paraId="3BECF7D7" w14:textId="77777777" w:rsidR="009D4E52" w:rsidRPr="006929F6" w:rsidRDefault="009D4E52" w:rsidP="009D4E52">
      <w:pPr>
        <w:rPr>
          <w:lang w:val="en-US"/>
        </w:rPr>
      </w:pPr>
      <w:r w:rsidRPr="006929F6">
        <w:rPr>
          <w:rFonts w:ascii="Segoe UI Symbol" w:hAnsi="Segoe UI Symbol" w:cs="Segoe UI Symbol"/>
          <w:lang w:val="en-US"/>
        </w:rPr>
        <w:t>☐</w:t>
      </w:r>
      <w:r w:rsidRPr="006929F6">
        <w:rPr>
          <w:lang w:val="en-US"/>
        </w:rPr>
        <w:t xml:space="preserve"> Contractual security requirements.</w:t>
      </w:r>
    </w:p>
    <w:p w14:paraId="0CECCFF2" w14:textId="77777777" w:rsidR="009D4E52" w:rsidRPr="006929F6" w:rsidRDefault="009D4E52" w:rsidP="009D4E52">
      <w:pPr>
        <w:rPr>
          <w:lang w:val="en-US"/>
        </w:rPr>
      </w:pPr>
      <w:r w:rsidRPr="006929F6">
        <w:rPr>
          <w:rFonts w:ascii="Segoe UI Symbol" w:hAnsi="Segoe UI Symbol" w:cs="Segoe UI Symbol"/>
          <w:lang w:val="en-US"/>
        </w:rPr>
        <w:t>☐</w:t>
      </w:r>
      <w:r w:rsidRPr="006929F6">
        <w:rPr>
          <w:lang w:val="en-US"/>
        </w:rPr>
        <w:t xml:space="preserve"> Sub-processors and subcontractors.</w:t>
      </w:r>
    </w:p>
    <w:p w14:paraId="73F22C69" w14:textId="77777777" w:rsidR="009D4E52" w:rsidRPr="006929F6" w:rsidRDefault="009D4E52" w:rsidP="009D4E52">
      <w:pPr>
        <w:rPr>
          <w:lang w:val="en-US"/>
        </w:rPr>
      </w:pPr>
      <w:r w:rsidRPr="006929F6">
        <w:rPr>
          <w:rFonts w:ascii="Segoe UI Symbol" w:hAnsi="Segoe UI Symbol" w:cs="Segoe UI Symbol"/>
          <w:lang w:val="en-US"/>
        </w:rPr>
        <w:t>☐</w:t>
      </w:r>
      <w:r w:rsidRPr="006929F6">
        <w:rPr>
          <w:lang w:val="en-US"/>
        </w:rPr>
        <w:t xml:space="preserve"> Vendor incident management capabilities.</w:t>
      </w:r>
    </w:p>
    <w:p w14:paraId="2C9EAC82" w14:textId="77777777" w:rsidR="009D4E52" w:rsidRPr="006929F6" w:rsidRDefault="009D4E52" w:rsidP="009D4E52">
      <w:pPr>
        <w:rPr>
          <w:lang w:val="en-US"/>
        </w:rPr>
      </w:pPr>
      <w:r w:rsidRPr="006929F6">
        <w:rPr>
          <w:rFonts w:ascii="Segoe UI Symbol" w:hAnsi="Segoe UI Symbol" w:cs="Segoe UI Symbol"/>
          <w:lang w:val="en-US"/>
        </w:rPr>
        <w:t>☐</w:t>
      </w:r>
      <w:r w:rsidRPr="006929F6">
        <w:rPr>
          <w:lang w:val="en-US"/>
        </w:rPr>
        <w:t xml:space="preserve"> Exit and data deletion arrangements.</w:t>
      </w:r>
    </w:p>
    <w:p w14:paraId="5E4CD483" w14:textId="77777777" w:rsidR="009D4E52" w:rsidRPr="006929F6" w:rsidRDefault="009D4E52" w:rsidP="009D4E52">
      <w:pPr>
        <w:rPr>
          <w:b/>
          <w:bCs/>
          <w:lang w:val="en-US"/>
        </w:rPr>
      </w:pPr>
      <w:r w:rsidRPr="006929F6">
        <w:rPr>
          <w:b/>
          <w:bCs/>
          <w:lang w:val="en-US"/>
        </w:rPr>
        <w:t>Initial Risk Assessment</w:t>
      </w:r>
    </w:p>
    <w:p w14:paraId="448184E6" w14:textId="77777777" w:rsidR="009D4E52" w:rsidRPr="006929F6" w:rsidRDefault="009D4E52" w:rsidP="009D4E52">
      <w:pPr>
        <w:rPr>
          <w:lang w:val="en-US"/>
        </w:rPr>
      </w:pPr>
      <w:r w:rsidRPr="006929F6">
        <w:rPr>
          <w:lang w:val="en-US"/>
        </w:rPr>
        <w:lastRenderedPageBreak/>
        <w:t xml:space="preserve">Likelihood: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37D44731" w14:textId="77777777" w:rsidR="009D4E52" w:rsidRPr="006929F6" w:rsidRDefault="009D4E52" w:rsidP="009D4E52">
      <w:pPr>
        <w:rPr>
          <w:lang w:val="en-US"/>
        </w:rPr>
      </w:pPr>
      <w:r w:rsidRPr="006929F6">
        <w:rPr>
          <w:lang w:val="en-US"/>
        </w:rPr>
        <w:t xml:space="preserve">Impact: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65BC0242" w14:textId="77777777" w:rsidR="009D4E52" w:rsidRPr="006929F6" w:rsidRDefault="009D4E52" w:rsidP="009D4E52">
      <w:pPr>
        <w:rPr>
          <w:lang w:val="en-US"/>
        </w:rPr>
      </w:pPr>
      <w:r w:rsidRPr="006929F6">
        <w:rPr>
          <w:lang w:val="en-US"/>
        </w:rPr>
        <w:t xml:space="preserve">Initial Risk Rating: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78AF878C" w14:textId="77777777" w:rsidR="009D4E52" w:rsidRPr="006929F6" w:rsidRDefault="009D4E52" w:rsidP="009D4E52">
      <w:pPr>
        <w:rPr>
          <w:b/>
          <w:bCs/>
          <w:lang w:val="en-US"/>
        </w:rPr>
      </w:pPr>
      <w:r w:rsidRPr="006929F6">
        <w:rPr>
          <w:b/>
          <w:bCs/>
          <w:lang w:val="en-US"/>
        </w:rPr>
        <w:t>Mitigation Actions</w:t>
      </w:r>
    </w:p>
    <w:p w14:paraId="00F00372" w14:textId="77777777" w:rsidR="009D4E52" w:rsidRPr="006929F6" w:rsidRDefault="009D4E52" w:rsidP="009D4E52">
      <w:pPr>
        <w:rPr>
          <w:lang w:val="en-US"/>
        </w:rPr>
      </w:pPr>
      <w:r w:rsidRPr="006929F6">
        <w:rPr>
          <w:lang w:val="en-US"/>
        </w:rPr>
        <w:t>Risk Owner:</w:t>
      </w:r>
    </w:p>
    <w:p w14:paraId="12C0CA04" w14:textId="77777777" w:rsidR="009D4E52" w:rsidRPr="006929F6" w:rsidRDefault="009D4E52" w:rsidP="009D4E52">
      <w:pPr>
        <w:rPr>
          <w:lang w:val="en-US"/>
        </w:rPr>
      </w:pPr>
      <w:r w:rsidRPr="006929F6">
        <w:rPr>
          <w:lang w:val="en-US"/>
        </w:rPr>
        <w:t>Responsible Function:</w:t>
      </w:r>
    </w:p>
    <w:p w14:paraId="0912A545" w14:textId="77777777" w:rsidR="009D4E52" w:rsidRPr="006929F6" w:rsidRDefault="009D4E52" w:rsidP="009D4E52">
      <w:pPr>
        <w:rPr>
          <w:lang w:val="en-US"/>
        </w:rPr>
      </w:pPr>
      <w:r w:rsidRPr="006929F6">
        <w:rPr>
          <w:lang w:val="en-US"/>
        </w:rPr>
        <w:t>Target Date:</w:t>
      </w:r>
    </w:p>
    <w:p w14:paraId="2B5AEE52" w14:textId="77777777" w:rsidR="009D4E52" w:rsidRPr="006929F6" w:rsidRDefault="009D4E52" w:rsidP="009D4E52">
      <w:pPr>
        <w:rPr>
          <w:lang w:val="en-US"/>
        </w:rPr>
      </w:pPr>
      <w:r w:rsidRPr="006929F6">
        <w:rPr>
          <w:lang w:val="en-US"/>
        </w:rPr>
        <w:t>Status:</w:t>
      </w:r>
    </w:p>
    <w:p w14:paraId="5A757BFE" w14:textId="77777777" w:rsidR="009D4E52" w:rsidRPr="006929F6" w:rsidRDefault="009D4E52" w:rsidP="009D4E52">
      <w:pPr>
        <w:rPr>
          <w:b/>
          <w:bCs/>
          <w:lang w:val="en-US"/>
        </w:rPr>
      </w:pPr>
      <w:r w:rsidRPr="006929F6">
        <w:rPr>
          <w:b/>
          <w:bCs/>
          <w:lang w:val="en-US"/>
        </w:rPr>
        <w:t>Residual Risk Assessment</w:t>
      </w:r>
    </w:p>
    <w:p w14:paraId="6822AA4E" w14:textId="77777777" w:rsidR="009D4E52" w:rsidRPr="006929F6" w:rsidRDefault="009D4E52" w:rsidP="009D4E52">
      <w:pPr>
        <w:rPr>
          <w:lang w:val="en-US"/>
        </w:rPr>
      </w:pPr>
      <w:r w:rsidRPr="006929F6">
        <w:rPr>
          <w:lang w:val="en-US"/>
        </w:rPr>
        <w:t xml:space="preserve">Likelihood: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14EC7191" w14:textId="77777777" w:rsidR="009D4E52" w:rsidRPr="006929F6" w:rsidRDefault="009D4E52" w:rsidP="009D4E52">
      <w:pPr>
        <w:rPr>
          <w:lang w:val="en-US"/>
        </w:rPr>
      </w:pPr>
      <w:r w:rsidRPr="006929F6">
        <w:rPr>
          <w:lang w:val="en-US"/>
        </w:rPr>
        <w:t xml:space="preserve">Impact: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4DCD8B7C" w14:textId="77777777" w:rsidR="009D4E52" w:rsidRPr="006929F6" w:rsidRDefault="009D4E52" w:rsidP="009D4E52">
      <w:pPr>
        <w:rPr>
          <w:lang w:val="en-US"/>
        </w:rPr>
      </w:pPr>
      <w:r w:rsidRPr="006929F6">
        <w:rPr>
          <w:lang w:val="en-US"/>
        </w:rPr>
        <w:t xml:space="preserve">Residual Risk Rating: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616CFCA5" w14:textId="77777777" w:rsidR="009D4E52" w:rsidRPr="009D4E52" w:rsidRDefault="009D4E52" w:rsidP="009D4E52">
      <w:pPr>
        <w:rPr>
          <w:lang w:val="en-US"/>
        </w:rPr>
      </w:pPr>
      <w:r w:rsidRPr="009D4E52">
        <w:rPr>
          <w:lang w:val="en-US"/>
        </w:rPr>
        <w:t>Comments / Mitigations:</w:t>
      </w:r>
    </w:p>
    <w:p w14:paraId="2D2535A9" w14:textId="77777777" w:rsidR="009D4E52" w:rsidRPr="009D4E52" w:rsidRDefault="009D4E52" w:rsidP="009D4E52">
      <w:pPr>
        <w:rPr>
          <w:lang w:val="en-US"/>
        </w:rPr>
      </w:pPr>
    </w:p>
    <w:p w14:paraId="189A92F9" w14:textId="77777777" w:rsidR="00D46BF1" w:rsidRPr="00D46BF1" w:rsidRDefault="00D46BF1" w:rsidP="00D46BF1">
      <w:pPr>
        <w:rPr>
          <w:b/>
          <w:bCs/>
          <w:lang w:val="en-US"/>
        </w:rPr>
      </w:pPr>
      <w:r w:rsidRPr="00D46BF1">
        <w:rPr>
          <w:b/>
          <w:bCs/>
          <w:lang w:val="en-US"/>
        </w:rPr>
        <w:t>3. International Collaboration and Due Diligence</w:t>
      </w:r>
    </w:p>
    <w:p w14:paraId="7D050FCD" w14:textId="77777777" w:rsidR="00D46BF1" w:rsidRPr="00D46BF1" w:rsidRDefault="00D46BF1" w:rsidP="00D46BF1">
      <w:pPr>
        <w:rPr>
          <w:lang w:val="en-US"/>
        </w:rPr>
      </w:pPr>
      <w:r w:rsidRPr="00D46BF1">
        <w:rPr>
          <w:lang w:val="en-US"/>
        </w:rPr>
        <w:t>Have the following been assessed?</w:t>
      </w:r>
    </w:p>
    <w:p w14:paraId="463C3843" w14:textId="77777777" w:rsidR="00D46BF1" w:rsidRPr="00D46BF1" w:rsidRDefault="00D46BF1" w:rsidP="00D46BF1">
      <w:pPr>
        <w:rPr>
          <w:lang w:val="en-US"/>
        </w:rPr>
      </w:pPr>
      <w:r w:rsidRPr="00D46BF1">
        <w:rPr>
          <w:rFonts w:ascii="Segoe UI Symbol" w:hAnsi="Segoe UI Symbol" w:cs="Segoe UI Symbol"/>
          <w:lang w:val="en-US"/>
        </w:rPr>
        <w:t>☐</w:t>
      </w:r>
      <w:r w:rsidRPr="00D46BF1">
        <w:rPr>
          <w:lang w:val="en-US"/>
        </w:rPr>
        <w:t xml:space="preserve"> International collaborators and partners.</w:t>
      </w:r>
    </w:p>
    <w:p w14:paraId="0F4747DF" w14:textId="77777777" w:rsidR="00D46BF1" w:rsidRPr="00D46BF1" w:rsidRDefault="00D46BF1" w:rsidP="00D46BF1">
      <w:pPr>
        <w:rPr>
          <w:lang w:val="en-US"/>
        </w:rPr>
      </w:pPr>
      <w:r w:rsidRPr="00D46BF1">
        <w:rPr>
          <w:rFonts w:ascii="Segoe UI Symbol" w:hAnsi="Segoe UI Symbol" w:cs="Segoe UI Symbol"/>
          <w:lang w:val="en-US"/>
        </w:rPr>
        <w:t>☐</w:t>
      </w:r>
      <w:r w:rsidRPr="00D46BF1">
        <w:rPr>
          <w:lang w:val="en-US"/>
        </w:rPr>
        <w:t xml:space="preserve"> Funding sources and sponsors.</w:t>
      </w:r>
    </w:p>
    <w:p w14:paraId="3C9CEE35" w14:textId="77777777" w:rsidR="00D46BF1" w:rsidRPr="00D46BF1" w:rsidRDefault="00D46BF1" w:rsidP="00D46BF1">
      <w:pPr>
        <w:rPr>
          <w:lang w:val="en-US"/>
        </w:rPr>
      </w:pPr>
      <w:r w:rsidRPr="00D46BF1">
        <w:rPr>
          <w:rFonts w:ascii="Segoe UI Symbol" w:hAnsi="Segoe UI Symbol" w:cs="Segoe UI Symbol"/>
          <w:lang w:val="en-US"/>
        </w:rPr>
        <w:t>☐</w:t>
      </w:r>
      <w:r w:rsidRPr="00D46BF1">
        <w:rPr>
          <w:lang w:val="en-US"/>
        </w:rPr>
        <w:t xml:space="preserve"> Ownership and control structures.</w:t>
      </w:r>
    </w:p>
    <w:p w14:paraId="6B6B49EF" w14:textId="77777777" w:rsidR="00D46BF1" w:rsidRPr="00D46BF1" w:rsidRDefault="00D46BF1" w:rsidP="00D46BF1">
      <w:pPr>
        <w:rPr>
          <w:lang w:val="en-US"/>
        </w:rPr>
      </w:pPr>
      <w:r w:rsidRPr="00D46BF1">
        <w:rPr>
          <w:rFonts w:ascii="Segoe UI Symbol" w:hAnsi="Segoe UI Symbol" w:cs="Segoe UI Symbol"/>
          <w:lang w:val="en-US"/>
        </w:rPr>
        <w:t>☐</w:t>
      </w:r>
      <w:r w:rsidRPr="00D46BF1">
        <w:rPr>
          <w:lang w:val="en-US"/>
        </w:rPr>
        <w:t xml:space="preserve"> Contractual arrangements and intellectual property clauses.</w:t>
      </w:r>
    </w:p>
    <w:p w14:paraId="0E003822" w14:textId="77777777" w:rsidR="00D46BF1" w:rsidRPr="00D46BF1" w:rsidRDefault="00D46BF1" w:rsidP="00D46BF1">
      <w:pPr>
        <w:rPr>
          <w:lang w:val="en-US"/>
        </w:rPr>
      </w:pPr>
      <w:r w:rsidRPr="00D46BF1">
        <w:rPr>
          <w:rFonts w:ascii="Segoe UI Symbol" w:hAnsi="Segoe UI Symbol" w:cs="Segoe UI Symbol"/>
          <w:lang w:val="en-US"/>
        </w:rPr>
        <w:t>☐</w:t>
      </w:r>
      <w:r w:rsidRPr="00D46BF1">
        <w:rPr>
          <w:lang w:val="en-US"/>
        </w:rPr>
        <w:t xml:space="preserve"> Potential military or defense-related connections.</w:t>
      </w:r>
    </w:p>
    <w:p w14:paraId="39762FD1" w14:textId="77777777" w:rsidR="00D46BF1" w:rsidRPr="00D46BF1" w:rsidRDefault="00D46BF1" w:rsidP="00D46BF1">
      <w:pPr>
        <w:rPr>
          <w:lang w:val="en-US"/>
        </w:rPr>
      </w:pPr>
      <w:r w:rsidRPr="00D46BF1">
        <w:rPr>
          <w:rFonts w:ascii="Segoe UI Symbol" w:hAnsi="Segoe UI Symbol" w:cs="Segoe UI Symbol"/>
          <w:lang w:val="en-US"/>
        </w:rPr>
        <w:t>☐</w:t>
      </w:r>
      <w:r w:rsidRPr="00D46BF1">
        <w:rPr>
          <w:lang w:val="en-US"/>
        </w:rPr>
        <w:t xml:space="preserve"> Does the collaboration involve institutions, researchers, or projects working within EU-defined critical technology areas?</w:t>
      </w:r>
    </w:p>
    <w:p w14:paraId="06153900" w14:textId="77777777" w:rsidR="00D46BF1" w:rsidRPr="00D46BF1" w:rsidRDefault="00D46BF1" w:rsidP="00D46BF1">
      <w:pPr>
        <w:rPr>
          <w:lang w:val="en-US"/>
        </w:rPr>
      </w:pPr>
      <w:r w:rsidRPr="00D46BF1">
        <w:rPr>
          <w:rFonts w:ascii="Segoe UI Symbol" w:hAnsi="Segoe UI Symbol" w:cs="Segoe UI Symbol"/>
          <w:lang w:val="en-US"/>
        </w:rPr>
        <w:t>☐</w:t>
      </w:r>
      <w:r w:rsidRPr="00D46BF1">
        <w:rPr>
          <w:lang w:val="en-US"/>
        </w:rPr>
        <w:t xml:space="preserve"> Whether any partner, person, organization, or country is subject to sanctions or restrictive measures.</w:t>
      </w:r>
    </w:p>
    <w:p w14:paraId="773860D4" w14:textId="77777777" w:rsidR="00D46BF1" w:rsidRPr="00D46BF1" w:rsidRDefault="00D46BF1" w:rsidP="00D46BF1">
      <w:pPr>
        <w:rPr>
          <w:lang w:val="en-US"/>
        </w:rPr>
      </w:pPr>
      <w:r w:rsidRPr="00D46BF1">
        <w:rPr>
          <w:rFonts w:ascii="Segoe UI Symbol" w:hAnsi="Segoe UI Symbol" w:cs="Segoe UI Symbol"/>
          <w:lang w:val="en-US"/>
        </w:rPr>
        <w:lastRenderedPageBreak/>
        <w:t>☐</w:t>
      </w:r>
      <w:r w:rsidRPr="00D46BF1">
        <w:rPr>
          <w:lang w:val="en-US"/>
        </w:rPr>
        <w:t xml:space="preserve"> Whether transfers of information, software, technology, or hardware will occur outside the EU.</w:t>
      </w:r>
    </w:p>
    <w:p w14:paraId="48E7AF2F" w14:textId="77777777" w:rsidR="00D46BF1" w:rsidRPr="00D46BF1" w:rsidRDefault="00D46BF1" w:rsidP="00D46BF1">
      <w:pPr>
        <w:rPr>
          <w:b/>
          <w:bCs/>
          <w:lang w:val="en-US"/>
        </w:rPr>
      </w:pPr>
      <w:r w:rsidRPr="00D46BF1">
        <w:rPr>
          <w:b/>
          <w:bCs/>
          <w:lang w:val="en-US"/>
        </w:rPr>
        <w:t>Sanctions Screening</w:t>
      </w:r>
    </w:p>
    <w:p w14:paraId="7B3875D0" w14:textId="77777777" w:rsidR="00D46BF1" w:rsidRPr="00D46BF1" w:rsidRDefault="00D46BF1" w:rsidP="00D46BF1">
      <w:pPr>
        <w:rPr>
          <w:lang w:val="en-US"/>
        </w:rPr>
      </w:pPr>
      <w:r w:rsidRPr="00D46BF1">
        <w:rPr>
          <w:rFonts w:ascii="Segoe UI Symbol" w:hAnsi="Segoe UI Symbol" w:cs="Segoe UI Symbol"/>
          <w:lang w:val="en-US"/>
        </w:rPr>
        <w:t>☐</w:t>
      </w:r>
      <w:r w:rsidRPr="00D46BF1">
        <w:rPr>
          <w:lang w:val="en-US"/>
        </w:rPr>
        <w:t xml:space="preserve"> Sanctions screening completed and documented.</w:t>
      </w:r>
    </w:p>
    <w:p w14:paraId="400CA14D" w14:textId="77777777" w:rsidR="00D46BF1" w:rsidRPr="00D46BF1" w:rsidRDefault="00D46BF1" w:rsidP="00D46BF1">
      <w:pPr>
        <w:rPr>
          <w:lang w:val="en-US"/>
        </w:rPr>
      </w:pPr>
      <w:r w:rsidRPr="00D46BF1">
        <w:rPr>
          <w:rFonts w:ascii="Segoe UI Symbol" w:hAnsi="Segoe UI Symbol" w:cs="Segoe UI Symbol"/>
          <w:lang w:val="en-US"/>
        </w:rPr>
        <w:t>☐</w:t>
      </w:r>
      <w:r w:rsidRPr="00D46BF1">
        <w:rPr>
          <w:lang w:val="en-US"/>
        </w:rPr>
        <w:t xml:space="preserve"> Date of sanctions screening recorded.</w:t>
      </w:r>
    </w:p>
    <w:p w14:paraId="3F94E0D0" w14:textId="77777777" w:rsidR="00D46BF1" w:rsidRPr="00D46BF1" w:rsidRDefault="00D46BF1" w:rsidP="00D46BF1">
      <w:pPr>
        <w:rPr>
          <w:lang w:val="en-US"/>
        </w:rPr>
      </w:pPr>
      <w:r w:rsidRPr="00D46BF1">
        <w:rPr>
          <w:rFonts w:ascii="Segoe UI Symbol" w:hAnsi="Segoe UI Symbol" w:cs="Segoe UI Symbol"/>
          <w:lang w:val="en-US"/>
        </w:rPr>
        <w:t>☐</w:t>
      </w:r>
      <w:r w:rsidRPr="00D46BF1">
        <w:rPr>
          <w:lang w:val="en-US"/>
        </w:rPr>
        <w:t xml:space="preserve"> Periodic re-screening planned for long-running projects.</w:t>
      </w:r>
    </w:p>
    <w:p w14:paraId="4D815D3C" w14:textId="77777777" w:rsidR="00D46BF1" w:rsidRPr="00D46BF1" w:rsidRDefault="00D46BF1" w:rsidP="00D46BF1">
      <w:pPr>
        <w:rPr>
          <w:lang w:val="en-US"/>
        </w:rPr>
      </w:pPr>
      <w:r w:rsidRPr="00D46BF1">
        <w:rPr>
          <w:rFonts w:ascii="Segoe UI Symbol" w:hAnsi="Segoe UI Symbol" w:cs="Segoe UI Symbol"/>
          <w:lang w:val="en-US"/>
        </w:rPr>
        <w:t>☐</w:t>
      </w:r>
      <w:r w:rsidRPr="00D46BF1">
        <w:rPr>
          <w:lang w:val="en-US"/>
        </w:rPr>
        <w:t xml:space="preserve"> Screening results retained according to institutional requirements.</w:t>
      </w:r>
    </w:p>
    <w:p w14:paraId="76E2A02F" w14:textId="77777777" w:rsidR="00D46BF1" w:rsidRPr="00D46BF1" w:rsidRDefault="00D46BF1" w:rsidP="00D46BF1">
      <w:pPr>
        <w:rPr>
          <w:lang w:val="en-US"/>
        </w:rPr>
      </w:pPr>
      <w:r w:rsidRPr="00D46BF1">
        <w:rPr>
          <w:lang w:val="en-US"/>
        </w:rPr>
        <w:t>Date of Screening:</w:t>
      </w:r>
    </w:p>
    <w:p w14:paraId="6F281FA9" w14:textId="77777777" w:rsidR="00D46BF1" w:rsidRPr="00D46BF1" w:rsidRDefault="00D46BF1" w:rsidP="00D46BF1">
      <w:pPr>
        <w:rPr>
          <w:lang w:val="en-US"/>
        </w:rPr>
      </w:pPr>
      <w:r w:rsidRPr="00D46BF1">
        <w:rPr>
          <w:lang w:val="en-US"/>
        </w:rPr>
        <w:t>Screening Tool / Source:</w:t>
      </w:r>
    </w:p>
    <w:p w14:paraId="71538882" w14:textId="77777777" w:rsidR="00D46BF1" w:rsidRPr="00D46BF1" w:rsidRDefault="00D46BF1" w:rsidP="00D46BF1">
      <w:r w:rsidRPr="00D46BF1">
        <w:t>Results:</w:t>
      </w:r>
    </w:p>
    <w:p w14:paraId="2CA8D5A5" w14:textId="1FD8CD93" w:rsidR="00D46BF1" w:rsidRPr="00D46BF1" w:rsidRDefault="00D46BF1" w:rsidP="00D46BF1"/>
    <w:p w14:paraId="6418DC80" w14:textId="77777777" w:rsidR="00D46BF1" w:rsidRPr="00D46BF1" w:rsidRDefault="00D46BF1" w:rsidP="00D46BF1">
      <w:pPr>
        <w:rPr>
          <w:b/>
          <w:bCs/>
          <w:lang w:val="en-US"/>
        </w:rPr>
      </w:pPr>
      <w:r w:rsidRPr="00D46BF1">
        <w:rPr>
          <w:b/>
          <w:bCs/>
          <w:lang w:val="en-US"/>
        </w:rPr>
        <w:t>4. Export Control, Research Security and Dual-Use Assessment</w:t>
      </w:r>
    </w:p>
    <w:p w14:paraId="28D0183B" w14:textId="77777777" w:rsidR="00D46BF1" w:rsidRPr="00D46BF1" w:rsidRDefault="00D46BF1" w:rsidP="00D46BF1">
      <w:pPr>
        <w:rPr>
          <w:b/>
          <w:bCs/>
          <w:lang w:val="en-US"/>
        </w:rPr>
      </w:pPr>
      <w:r w:rsidRPr="00D46BF1">
        <w:rPr>
          <w:b/>
          <w:bCs/>
          <w:lang w:val="en-US"/>
        </w:rPr>
        <w:t>Initial Screening</w:t>
      </w:r>
    </w:p>
    <w:p w14:paraId="523E6154" w14:textId="77777777" w:rsidR="00D46BF1" w:rsidRPr="00D46BF1" w:rsidRDefault="00D46BF1" w:rsidP="00D46BF1">
      <w:pPr>
        <w:rPr>
          <w:lang w:val="en-US"/>
        </w:rPr>
      </w:pPr>
      <w:r w:rsidRPr="00D46BF1">
        <w:rPr>
          <w:lang w:val="en-US"/>
        </w:rPr>
        <w:t>Has the project been assessed for the following?</w:t>
      </w:r>
    </w:p>
    <w:p w14:paraId="3E28C1CF" w14:textId="77777777" w:rsidR="00D46BF1" w:rsidRPr="00D46BF1" w:rsidRDefault="00D46BF1" w:rsidP="00D46BF1">
      <w:pPr>
        <w:rPr>
          <w:lang w:val="en-US"/>
        </w:rPr>
      </w:pPr>
      <w:r w:rsidRPr="00D46BF1">
        <w:rPr>
          <w:rFonts w:ascii="Segoe UI Symbol" w:hAnsi="Segoe UI Symbol" w:cs="Segoe UI Symbol"/>
          <w:lang w:val="en-US"/>
        </w:rPr>
        <w:t>☐</w:t>
      </w:r>
      <w:r w:rsidRPr="00D46BF1">
        <w:rPr>
          <w:lang w:val="en-US"/>
        </w:rPr>
        <w:t xml:space="preserve"> International collaboration involving non-EU organizations.</w:t>
      </w:r>
    </w:p>
    <w:p w14:paraId="3CA00A6D" w14:textId="77777777" w:rsidR="00D46BF1" w:rsidRPr="00D46BF1" w:rsidRDefault="00D46BF1" w:rsidP="00D46BF1">
      <w:pPr>
        <w:rPr>
          <w:lang w:val="en-US"/>
        </w:rPr>
      </w:pPr>
      <w:r w:rsidRPr="00D46BF1">
        <w:rPr>
          <w:rFonts w:ascii="Segoe UI Symbol" w:hAnsi="Segoe UI Symbol" w:cs="Segoe UI Symbol"/>
          <w:lang w:val="en-US"/>
        </w:rPr>
        <w:t>☐</w:t>
      </w:r>
      <w:r w:rsidRPr="00D46BF1">
        <w:rPr>
          <w:lang w:val="en-US"/>
        </w:rPr>
        <w:t xml:space="preserve"> Transfer of materials, samples, data, software, technology, technical information, or know-how.</w:t>
      </w:r>
    </w:p>
    <w:p w14:paraId="62BCC479" w14:textId="77777777" w:rsidR="00D46BF1" w:rsidRPr="00D46BF1" w:rsidRDefault="00D46BF1" w:rsidP="00D46BF1">
      <w:pPr>
        <w:rPr>
          <w:lang w:val="en-US"/>
        </w:rPr>
      </w:pPr>
      <w:r w:rsidRPr="00D46BF1">
        <w:rPr>
          <w:rFonts w:ascii="Segoe UI Symbol" w:hAnsi="Segoe UI Symbol" w:cs="Segoe UI Symbol"/>
          <w:lang w:val="en-US"/>
        </w:rPr>
        <w:t>☐</w:t>
      </w:r>
      <w:r w:rsidRPr="00D46BF1">
        <w:rPr>
          <w:lang w:val="en-US"/>
        </w:rPr>
        <w:t xml:space="preserve"> Transfer of materials, data, software, technology, or know-how outside the EU.</w:t>
      </w:r>
    </w:p>
    <w:p w14:paraId="7ECA3DBB" w14:textId="77777777" w:rsidR="00D46BF1" w:rsidRPr="00D46BF1" w:rsidRDefault="00D46BF1" w:rsidP="00D46BF1">
      <w:pPr>
        <w:rPr>
          <w:lang w:val="en-US"/>
        </w:rPr>
      </w:pPr>
      <w:r w:rsidRPr="00D46BF1">
        <w:rPr>
          <w:rFonts w:ascii="Segoe UI Symbol" w:hAnsi="Segoe UI Symbol" w:cs="Segoe UI Symbol"/>
          <w:lang w:val="en-US"/>
        </w:rPr>
        <w:t>☐</w:t>
      </w:r>
      <w:r w:rsidRPr="00D46BF1">
        <w:rPr>
          <w:lang w:val="en-US"/>
        </w:rPr>
        <w:t xml:space="preserve"> Access by external collaborators to KI laboratories, equipment, databases, or research infrastructure.</w:t>
      </w:r>
    </w:p>
    <w:p w14:paraId="2FAF1EBA" w14:textId="77777777" w:rsidR="00D46BF1" w:rsidRPr="00D46BF1" w:rsidRDefault="00D46BF1" w:rsidP="00D46BF1">
      <w:pPr>
        <w:rPr>
          <w:lang w:val="en-US"/>
        </w:rPr>
      </w:pPr>
      <w:r w:rsidRPr="00D46BF1">
        <w:rPr>
          <w:rFonts w:ascii="Segoe UI Symbol" w:hAnsi="Segoe UI Symbol" w:cs="Segoe UI Symbol"/>
          <w:lang w:val="en-US"/>
        </w:rPr>
        <w:t>☐</w:t>
      </w:r>
      <w:r w:rsidRPr="00D46BF1">
        <w:rPr>
          <w:lang w:val="en-US"/>
        </w:rPr>
        <w:t xml:space="preserve"> Involvement of critical technology areas identified by the EU.</w:t>
      </w:r>
    </w:p>
    <w:p w14:paraId="6C3A9FB5" w14:textId="77777777" w:rsidR="00D46BF1" w:rsidRPr="00D46BF1" w:rsidRDefault="00D46BF1" w:rsidP="00D46BF1">
      <w:pPr>
        <w:rPr>
          <w:b/>
          <w:bCs/>
          <w:lang w:val="en-US"/>
        </w:rPr>
      </w:pPr>
      <w:r w:rsidRPr="00D46BF1">
        <w:rPr>
          <w:b/>
          <w:bCs/>
          <w:lang w:val="en-US"/>
        </w:rPr>
        <w:t>If yes, please specify the technology area:</w:t>
      </w:r>
    </w:p>
    <w:p w14:paraId="200DD04D" w14:textId="77777777" w:rsidR="00D46BF1" w:rsidRPr="00D46BF1" w:rsidRDefault="006E43A8" w:rsidP="00D46BF1">
      <w:r>
        <w:rPr>
          <w:noProof/>
        </w:rPr>
      </w:r>
      <w:r>
        <w:pict w14:anchorId="5E9AC6AE">
          <v:rect id="Horizontal Line 1" o:spid="_x0000_s2051" style="width:411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U+Z2LNsAAAAIAQAADwAAAAAAAAAAAAAAAACzBAAAZHJzL2Rvd25yZXYueG1s&#13;&#10;UEsFBgAAAAAEAAQA8wAAALsFAAAAAA==&#13;&#10;" filled="f">
            <o:lock v:ext="edit" rotation="t" aspectratio="t" verticies="t" text="t" shapetype="t"/>
            <w10:anchorlock/>
          </v:rect>
        </w:pict>
      </w:r>
    </w:p>
    <w:p w14:paraId="4CFCE307" w14:textId="77777777" w:rsidR="00D46BF1" w:rsidRPr="00D46BF1" w:rsidRDefault="006E43A8" w:rsidP="00D46BF1">
      <w:r>
        <w:rPr>
          <w:noProof/>
        </w:rPr>
      </w:r>
      <w:r>
        <w:pict w14:anchorId="3C1F1E0E">
          <v:rect id="Horizontal Line 2" o:spid="_x0000_s2050" style="width:411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U+Z2LNsAAAAIAQAADwAAAAAAAAAAAAAAAACzBAAAZHJzL2Rvd25yZXYueG1s&#13;&#10;UEsFBgAAAAAEAAQA8wAAALsFAAAAAA==&#13;&#10;" filled="f">
            <o:lock v:ext="edit" rotation="t" aspectratio="t" verticies="t" text="t" shapetype="t"/>
            <w10:anchorlock/>
          </v:rect>
        </w:pict>
      </w:r>
    </w:p>
    <w:p w14:paraId="1C9E6135" w14:textId="77777777" w:rsidR="00D46BF1" w:rsidRPr="00D46BF1" w:rsidRDefault="00D46BF1" w:rsidP="00D46BF1">
      <w:pPr>
        <w:rPr>
          <w:b/>
          <w:bCs/>
          <w:lang w:val="en-US"/>
        </w:rPr>
      </w:pPr>
      <w:r w:rsidRPr="00D46BF1">
        <w:rPr>
          <w:b/>
          <w:bCs/>
          <w:lang w:val="en-US"/>
        </w:rPr>
        <w:t>Technology and Research Results</w:t>
      </w:r>
    </w:p>
    <w:p w14:paraId="0303E3AF" w14:textId="77777777" w:rsidR="00D46BF1" w:rsidRPr="00D46BF1" w:rsidRDefault="00D46BF1" w:rsidP="00D46BF1">
      <w:pPr>
        <w:rPr>
          <w:lang w:val="en-US"/>
        </w:rPr>
      </w:pPr>
      <w:r w:rsidRPr="00D46BF1">
        <w:rPr>
          <w:rFonts w:ascii="Segoe UI Symbol" w:hAnsi="Segoe UI Symbol" w:cs="Segoe UI Symbol"/>
          <w:lang w:val="en-US"/>
        </w:rPr>
        <w:lastRenderedPageBreak/>
        <w:t>☐</w:t>
      </w:r>
      <w:r w:rsidRPr="00D46BF1">
        <w:rPr>
          <w:lang w:val="en-US"/>
        </w:rPr>
        <w:t xml:space="preserve"> Could the project's results, technology, or outputs be used for both civilian and military purposes (dual-use)?</w:t>
      </w:r>
    </w:p>
    <w:p w14:paraId="4742513E" w14:textId="77777777" w:rsidR="00D46BF1" w:rsidRPr="00D46BF1" w:rsidRDefault="00D46BF1" w:rsidP="00D46BF1">
      <w:pPr>
        <w:rPr>
          <w:lang w:val="en-US"/>
        </w:rPr>
      </w:pPr>
      <w:r w:rsidRPr="00D46BF1">
        <w:rPr>
          <w:rFonts w:ascii="Segoe UI Symbol" w:hAnsi="Segoe UI Symbol" w:cs="Segoe UI Symbol"/>
          <w:lang w:val="en-US"/>
        </w:rPr>
        <w:t>☐</w:t>
      </w:r>
      <w:r w:rsidRPr="00D46BF1">
        <w:rPr>
          <w:lang w:val="en-US"/>
        </w:rPr>
        <w:t xml:space="preserve"> Does the project involve technology, software, equipment, technical data, or know-how that may be subject to export controls?</w:t>
      </w:r>
    </w:p>
    <w:p w14:paraId="563398DB" w14:textId="77777777" w:rsidR="00D46BF1" w:rsidRPr="00D46BF1" w:rsidRDefault="00D46BF1" w:rsidP="00D46BF1">
      <w:pPr>
        <w:rPr>
          <w:lang w:val="en-US"/>
        </w:rPr>
      </w:pPr>
      <w:r w:rsidRPr="00D46BF1">
        <w:rPr>
          <w:rFonts w:ascii="Segoe UI Symbol" w:hAnsi="Segoe UI Symbol" w:cs="Segoe UI Symbol"/>
          <w:lang w:val="en-US"/>
        </w:rPr>
        <w:t>☐</w:t>
      </w:r>
      <w:r w:rsidRPr="00D46BF1">
        <w:rPr>
          <w:lang w:val="en-US"/>
        </w:rPr>
        <w:t xml:space="preserve"> Will technical information such as protocols, source code, algorithms, engineering specifications, or detailed methodologies be shared externally?</w:t>
      </w:r>
    </w:p>
    <w:p w14:paraId="147BF888" w14:textId="77777777" w:rsidR="00D46BF1" w:rsidRPr="00D46BF1" w:rsidRDefault="00D46BF1" w:rsidP="00D46BF1">
      <w:pPr>
        <w:rPr>
          <w:lang w:val="en-US"/>
        </w:rPr>
      </w:pPr>
      <w:r w:rsidRPr="00D46BF1">
        <w:rPr>
          <w:rFonts w:ascii="Segoe UI Symbol" w:hAnsi="Segoe UI Symbol" w:cs="Segoe UI Symbol"/>
          <w:lang w:val="en-US"/>
        </w:rPr>
        <w:t>☐</w:t>
      </w:r>
      <w:r w:rsidRPr="00D46BF1">
        <w:rPr>
          <w:lang w:val="en-US"/>
        </w:rPr>
        <w:t xml:space="preserve"> Are there any restrictions imposed by funders, authorities, contracts, or collaboration agreements regarding dissemination of results?</w:t>
      </w:r>
    </w:p>
    <w:p w14:paraId="72FA2D41" w14:textId="441CCC5C" w:rsidR="00D46BF1" w:rsidRPr="00D46BF1" w:rsidRDefault="00D46BF1" w:rsidP="00D46BF1"/>
    <w:p w14:paraId="02A70B21" w14:textId="77777777" w:rsidR="00D46BF1" w:rsidRPr="00D46BF1" w:rsidRDefault="00D46BF1" w:rsidP="00D46BF1">
      <w:pPr>
        <w:rPr>
          <w:b/>
          <w:bCs/>
          <w:lang w:val="en-US"/>
        </w:rPr>
      </w:pPr>
      <w:r w:rsidRPr="00D46BF1">
        <w:rPr>
          <w:b/>
          <w:bCs/>
          <w:lang w:val="en-US"/>
        </w:rPr>
        <w:t>Materials, Equipment and Samples</w:t>
      </w:r>
    </w:p>
    <w:p w14:paraId="5D62B5D9" w14:textId="77777777" w:rsidR="00D46BF1" w:rsidRPr="00D46BF1" w:rsidRDefault="00D46BF1" w:rsidP="00D46BF1">
      <w:pPr>
        <w:rPr>
          <w:lang w:val="en-US"/>
        </w:rPr>
      </w:pPr>
      <w:r w:rsidRPr="00D46BF1">
        <w:rPr>
          <w:rFonts w:ascii="Segoe UI Symbol" w:hAnsi="Segoe UI Symbol" w:cs="Segoe UI Symbol"/>
          <w:lang w:val="en-US"/>
        </w:rPr>
        <w:t>☐</w:t>
      </w:r>
      <w:r w:rsidRPr="00D46BF1">
        <w:rPr>
          <w:lang w:val="en-US"/>
        </w:rPr>
        <w:t xml:space="preserve"> Will biological samples, microorganisms, chemicals, reagents, or other sensitive materials be transferred?</w:t>
      </w:r>
    </w:p>
    <w:p w14:paraId="2EE71CE7" w14:textId="77777777" w:rsidR="00D46BF1" w:rsidRPr="00D46BF1" w:rsidRDefault="00D46BF1" w:rsidP="00D46BF1">
      <w:pPr>
        <w:rPr>
          <w:lang w:val="en-US"/>
        </w:rPr>
      </w:pPr>
      <w:r w:rsidRPr="00D46BF1">
        <w:rPr>
          <w:rFonts w:ascii="Segoe UI Symbol" w:hAnsi="Segoe UI Symbol" w:cs="Segoe UI Symbol"/>
          <w:lang w:val="en-US"/>
        </w:rPr>
        <w:t>☐</w:t>
      </w:r>
      <w:r w:rsidRPr="00D46BF1">
        <w:rPr>
          <w:lang w:val="en-US"/>
        </w:rPr>
        <w:t xml:space="preserve"> Will laboratory equipment, instruments, technical devices, or controlled materials be shipped, loaned, or otherwise made available to external parties?</w:t>
      </w:r>
    </w:p>
    <w:p w14:paraId="734C96F1" w14:textId="77777777" w:rsidR="00D46BF1" w:rsidRPr="00D46BF1" w:rsidRDefault="00D46BF1" w:rsidP="00D46BF1">
      <w:pPr>
        <w:rPr>
          <w:lang w:val="en-US"/>
        </w:rPr>
      </w:pPr>
      <w:r w:rsidRPr="00D46BF1">
        <w:rPr>
          <w:rFonts w:ascii="Segoe UI Symbol" w:hAnsi="Segoe UI Symbol" w:cs="Segoe UI Symbol"/>
          <w:lang w:val="en-US"/>
        </w:rPr>
        <w:t>☐</w:t>
      </w:r>
      <w:r w:rsidRPr="00D46BF1">
        <w:rPr>
          <w:lang w:val="en-US"/>
        </w:rPr>
        <w:t xml:space="preserve"> Has an export control classification already been conducted?</w:t>
      </w:r>
    </w:p>
    <w:p w14:paraId="5C479143" w14:textId="0BAB4257" w:rsidR="00D46BF1" w:rsidRPr="00D46BF1" w:rsidRDefault="00D46BF1" w:rsidP="00D46BF1"/>
    <w:p w14:paraId="409C9EF7" w14:textId="77777777" w:rsidR="00D46BF1" w:rsidRPr="00D46BF1" w:rsidRDefault="00D46BF1" w:rsidP="00D46BF1">
      <w:pPr>
        <w:rPr>
          <w:b/>
          <w:bCs/>
          <w:lang w:val="en-US"/>
        </w:rPr>
      </w:pPr>
      <w:r w:rsidRPr="00D46BF1">
        <w:rPr>
          <w:b/>
          <w:bCs/>
          <w:lang w:val="en-US"/>
        </w:rPr>
        <w:t>Data and Digital Transfers</w:t>
      </w:r>
    </w:p>
    <w:p w14:paraId="538B4B96" w14:textId="77777777" w:rsidR="00D46BF1" w:rsidRPr="00D46BF1" w:rsidRDefault="00D46BF1" w:rsidP="00D46BF1">
      <w:pPr>
        <w:rPr>
          <w:lang w:val="en-US"/>
        </w:rPr>
      </w:pPr>
      <w:r w:rsidRPr="00D46BF1">
        <w:rPr>
          <w:rFonts w:ascii="Segoe UI Symbol" w:hAnsi="Segoe UI Symbol" w:cs="Segoe UI Symbol"/>
          <w:lang w:val="en-US"/>
        </w:rPr>
        <w:t>☐</w:t>
      </w:r>
      <w:r w:rsidRPr="00D46BF1">
        <w:rPr>
          <w:lang w:val="en-US"/>
        </w:rPr>
        <w:t xml:space="preserve"> Will research data be shared with parties outside the EU?</w:t>
      </w:r>
    </w:p>
    <w:p w14:paraId="21DF9BE0" w14:textId="77777777" w:rsidR="00D46BF1" w:rsidRPr="00D46BF1" w:rsidRDefault="00D46BF1" w:rsidP="00D46BF1">
      <w:pPr>
        <w:rPr>
          <w:lang w:val="en-US"/>
        </w:rPr>
      </w:pPr>
      <w:r w:rsidRPr="00D46BF1">
        <w:rPr>
          <w:rFonts w:ascii="Segoe UI Symbol" w:hAnsi="Segoe UI Symbol" w:cs="Segoe UI Symbol"/>
          <w:lang w:val="en-US"/>
        </w:rPr>
        <w:t>☐</w:t>
      </w:r>
      <w:r w:rsidRPr="00D46BF1">
        <w:rPr>
          <w:lang w:val="en-US"/>
        </w:rPr>
        <w:t xml:space="preserve"> Will remote access to systems, databases, software, cloud services, or research environments be provided?</w:t>
      </w:r>
    </w:p>
    <w:p w14:paraId="1A6BA6CF" w14:textId="77777777" w:rsidR="00D46BF1" w:rsidRPr="00D46BF1" w:rsidRDefault="00D46BF1" w:rsidP="00D46BF1">
      <w:pPr>
        <w:rPr>
          <w:lang w:val="en-US"/>
        </w:rPr>
      </w:pPr>
      <w:r w:rsidRPr="00D46BF1">
        <w:rPr>
          <w:rFonts w:ascii="Segoe UI Symbol" w:hAnsi="Segoe UI Symbol" w:cs="Segoe UI Symbol"/>
          <w:lang w:val="en-US"/>
        </w:rPr>
        <w:t>☐</w:t>
      </w:r>
      <w:r w:rsidRPr="00D46BF1">
        <w:rPr>
          <w:lang w:val="en-US"/>
        </w:rPr>
        <w:t xml:space="preserve"> Could the transferred data enable replication, development, or use of sensitive technologies, biological agents, or advanced capabilities?</w:t>
      </w:r>
    </w:p>
    <w:p w14:paraId="2EEB2326" w14:textId="07D1836B" w:rsidR="00D46BF1" w:rsidRPr="00D46BF1" w:rsidRDefault="00D46BF1" w:rsidP="00D46BF1"/>
    <w:p w14:paraId="0DB03B61" w14:textId="77777777" w:rsidR="00D46BF1" w:rsidRPr="00D46BF1" w:rsidRDefault="00D46BF1" w:rsidP="00D46BF1">
      <w:pPr>
        <w:rPr>
          <w:b/>
          <w:bCs/>
          <w:lang w:val="en-US"/>
        </w:rPr>
      </w:pPr>
      <w:r w:rsidRPr="00D46BF1">
        <w:rPr>
          <w:b/>
          <w:bCs/>
          <w:lang w:val="en-US"/>
        </w:rPr>
        <w:t>End-User and End-Use Assessment</w:t>
      </w:r>
    </w:p>
    <w:p w14:paraId="3CE2B229" w14:textId="77777777" w:rsidR="00D46BF1" w:rsidRPr="00D46BF1" w:rsidRDefault="00D46BF1" w:rsidP="00D46BF1">
      <w:pPr>
        <w:rPr>
          <w:lang w:val="en-US"/>
        </w:rPr>
      </w:pPr>
      <w:r w:rsidRPr="00D46BF1">
        <w:rPr>
          <w:rFonts w:ascii="Segoe UI Symbol" w:hAnsi="Segoe UI Symbol" w:cs="Segoe UI Symbol"/>
          <w:lang w:val="en-US"/>
        </w:rPr>
        <w:t>☐</w:t>
      </w:r>
      <w:r w:rsidRPr="00D46BF1">
        <w:rPr>
          <w:lang w:val="en-US"/>
        </w:rPr>
        <w:t xml:space="preserve"> Is the end-user clearly identified?</w:t>
      </w:r>
    </w:p>
    <w:p w14:paraId="5FD99207" w14:textId="77777777" w:rsidR="00D46BF1" w:rsidRPr="00D46BF1" w:rsidRDefault="00D46BF1" w:rsidP="00D46BF1">
      <w:pPr>
        <w:rPr>
          <w:lang w:val="en-US"/>
        </w:rPr>
      </w:pPr>
      <w:r w:rsidRPr="00D46BF1">
        <w:rPr>
          <w:rFonts w:ascii="Segoe UI Symbol" w:hAnsi="Segoe UI Symbol" w:cs="Segoe UI Symbol"/>
          <w:lang w:val="en-US"/>
        </w:rPr>
        <w:t>☐</w:t>
      </w:r>
      <w:r w:rsidRPr="00D46BF1">
        <w:rPr>
          <w:lang w:val="en-US"/>
        </w:rPr>
        <w:t xml:space="preserve"> Is the intended end-use clearly known and documented?</w:t>
      </w:r>
    </w:p>
    <w:p w14:paraId="38C40D28" w14:textId="77777777" w:rsidR="00D46BF1" w:rsidRPr="00D46BF1" w:rsidRDefault="00D46BF1" w:rsidP="00D46BF1">
      <w:pPr>
        <w:rPr>
          <w:lang w:val="en-US"/>
        </w:rPr>
      </w:pPr>
      <w:r w:rsidRPr="00D46BF1">
        <w:rPr>
          <w:rFonts w:ascii="Segoe UI Symbol" w:hAnsi="Segoe UI Symbol" w:cs="Segoe UI Symbol"/>
          <w:lang w:val="en-US"/>
        </w:rPr>
        <w:lastRenderedPageBreak/>
        <w:t>☐</w:t>
      </w:r>
      <w:r w:rsidRPr="00D46BF1">
        <w:rPr>
          <w:lang w:val="en-US"/>
        </w:rPr>
        <w:t xml:space="preserve"> Is there a risk that the technology, data, materials, or results could be be used for military, defence-related, surveillance, or other unintended purposes?</w:t>
      </w:r>
    </w:p>
    <w:p w14:paraId="54397F9D" w14:textId="77777777" w:rsidR="00D46BF1" w:rsidRPr="00D46BF1" w:rsidRDefault="00D46BF1" w:rsidP="00D46BF1">
      <w:pPr>
        <w:rPr>
          <w:lang w:val="en-US"/>
        </w:rPr>
      </w:pPr>
      <w:r w:rsidRPr="00D46BF1">
        <w:rPr>
          <w:rFonts w:ascii="Segoe UI Symbol" w:hAnsi="Segoe UI Symbol" w:cs="Segoe UI Symbol"/>
          <w:lang w:val="en-US"/>
        </w:rPr>
        <w:t>☐</w:t>
      </w:r>
      <w:r w:rsidRPr="00D46BF1">
        <w:rPr>
          <w:lang w:val="en-US"/>
        </w:rPr>
        <w:t xml:space="preserve"> Have due diligence checks been completed on collaboration partners and recipients?</w:t>
      </w:r>
    </w:p>
    <w:p w14:paraId="3CE179D6" w14:textId="77777777" w:rsidR="00D46BF1" w:rsidRPr="00D46BF1" w:rsidRDefault="00D46BF1" w:rsidP="00D46BF1">
      <w:pPr>
        <w:rPr>
          <w:lang w:val="en-US"/>
        </w:rPr>
      </w:pPr>
      <w:r w:rsidRPr="00D46BF1">
        <w:rPr>
          <w:rFonts w:ascii="Segoe UI Symbol" w:hAnsi="Segoe UI Symbol" w:cs="Segoe UI Symbol"/>
          <w:lang w:val="en-US"/>
        </w:rPr>
        <w:t>☐</w:t>
      </w:r>
      <w:r w:rsidRPr="00D46BF1">
        <w:rPr>
          <w:lang w:val="en-US"/>
        </w:rPr>
        <w:t xml:space="preserve"> Is any partner located in a sanctioned, embargoed, or otherwise restricted country?</w:t>
      </w:r>
    </w:p>
    <w:p w14:paraId="310BCB61" w14:textId="5C782287" w:rsidR="00D46BF1" w:rsidRPr="00D46BF1" w:rsidRDefault="00D46BF1" w:rsidP="00D46BF1"/>
    <w:p w14:paraId="2C860A67" w14:textId="77777777" w:rsidR="00D46BF1" w:rsidRPr="00D46BF1" w:rsidRDefault="00D46BF1" w:rsidP="00D46BF1">
      <w:pPr>
        <w:rPr>
          <w:b/>
          <w:bCs/>
          <w:lang w:val="en-US"/>
        </w:rPr>
      </w:pPr>
      <w:r w:rsidRPr="00D46BF1">
        <w:rPr>
          <w:b/>
          <w:bCs/>
          <w:lang w:val="en-US"/>
        </w:rPr>
        <w:t>Biological Research Security</w:t>
      </w:r>
    </w:p>
    <w:p w14:paraId="2D49D3CE" w14:textId="77777777" w:rsidR="00D46BF1" w:rsidRPr="00D46BF1" w:rsidRDefault="00D46BF1" w:rsidP="00D46BF1">
      <w:pPr>
        <w:rPr>
          <w:lang w:val="en-US"/>
        </w:rPr>
      </w:pPr>
      <w:r w:rsidRPr="00D46BF1">
        <w:rPr>
          <w:rFonts w:ascii="Segoe UI Symbol" w:hAnsi="Segoe UI Symbol" w:cs="Segoe UI Symbol"/>
          <w:lang w:val="en-US"/>
        </w:rPr>
        <w:t>☐</w:t>
      </w:r>
      <w:r w:rsidRPr="00D46BF1">
        <w:rPr>
          <w:lang w:val="en-US"/>
        </w:rPr>
        <w:t xml:space="preserve"> Does the project involve pathogens, toxins, genetically modified organisms, or other biological agents?</w:t>
      </w:r>
    </w:p>
    <w:p w14:paraId="044F5D22" w14:textId="77777777" w:rsidR="00D46BF1" w:rsidRPr="00D46BF1" w:rsidRDefault="00D46BF1" w:rsidP="00D46BF1">
      <w:pPr>
        <w:rPr>
          <w:lang w:val="en-US"/>
        </w:rPr>
      </w:pPr>
      <w:r w:rsidRPr="00D46BF1">
        <w:rPr>
          <w:rFonts w:ascii="Segoe UI Symbol" w:hAnsi="Segoe UI Symbol" w:cs="Segoe UI Symbol"/>
          <w:lang w:val="en-US"/>
        </w:rPr>
        <w:t>☐</w:t>
      </w:r>
      <w:r w:rsidRPr="00D46BF1">
        <w:rPr>
          <w:lang w:val="en-US"/>
        </w:rPr>
        <w:t xml:space="preserve"> Could the research reasonably increase the capability to create, modify, enhance, or disseminate biological agents?</w:t>
      </w:r>
    </w:p>
    <w:p w14:paraId="73B485EA" w14:textId="77777777" w:rsidR="00D46BF1" w:rsidRPr="00D46BF1" w:rsidRDefault="00D46BF1" w:rsidP="00D46BF1">
      <w:pPr>
        <w:rPr>
          <w:lang w:val="en-US"/>
        </w:rPr>
      </w:pPr>
      <w:r w:rsidRPr="00D46BF1">
        <w:rPr>
          <w:rFonts w:ascii="Segoe UI Symbol" w:hAnsi="Segoe UI Symbol" w:cs="Segoe UI Symbol"/>
          <w:lang w:val="en-US"/>
        </w:rPr>
        <w:t>☐</w:t>
      </w:r>
      <w:r w:rsidRPr="00D46BF1">
        <w:rPr>
          <w:lang w:val="en-US"/>
        </w:rPr>
        <w:t xml:space="preserve"> Has any Dual-Use Research of Concern (DURC) or equivalent research security assessment been conducted?</w:t>
      </w:r>
    </w:p>
    <w:p w14:paraId="6F82546C" w14:textId="77777777" w:rsidR="00D46BF1" w:rsidRPr="00D46BF1" w:rsidRDefault="00D46BF1" w:rsidP="00D46BF1">
      <w:pPr>
        <w:rPr>
          <w:lang w:val="en-US"/>
        </w:rPr>
      </w:pPr>
      <w:r w:rsidRPr="00D46BF1">
        <w:rPr>
          <w:rFonts w:ascii="Segoe UI Symbol" w:hAnsi="Segoe UI Symbol" w:cs="Segoe UI Symbol"/>
          <w:lang w:val="en-US"/>
        </w:rPr>
        <w:t>☐</w:t>
      </w:r>
      <w:r w:rsidRPr="00D46BF1">
        <w:rPr>
          <w:lang w:val="en-US"/>
        </w:rPr>
        <w:t xml:space="preserve"> Could the research results reasonably be misused in a manner that may harm human health, animal health, or the environment?</w:t>
      </w:r>
    </w:p>
    <w:p w14:paraId="75ED9B28" w14:textId="47DBF5F9" w:rsidR="00D46BF1" w:rsidRPr="00D46BF1" w:rsidRDefault="00D46BF1" w:rsidP="00D46BF1"/>
    <w:p w14:paraId="37664B56" w14:textId="77777777" w:rsidR="00D46BF1" w:rsidRPr="00D46BF1" w:rsidRDefault="00D46BF1" w:rsidP="00D46BF1">
      <w:pPr>
        <w:rPr>
          <w:b/>
          <w:bCs/>
          <w:lang w:val="en-US"/>
        </w:rPr>
      </w:pPr>
      <w:r w:rsidRPr="00D46BF1">
        <w:rPr>
          <w:b/>
          <w:bCs/>
          <w:lang w:val="en-US"/>
        </w:rPr>
        <w:t>Escalation Requirements</w:t>
      </w:r>
    </w:p>
    <w:p w14:paraId="6A64FB2E" w14:textId="77777777" w:rsidR="00D46BF1" w:rsidRPr="00D46BF1" w:rsidRDefault="00D46BF1" w:rsidP="00D46BF1">
      <w:pPr>
        <w:rPr>
          <w:lang w:val="en-US"/>
        </w:rPr>
      </w:pPr>
      <w:r w:rsidRPr="00D46BF1">
        <w:rPr>
          <w:lang w:val="en-US"/>
        </w:rPr>
        <w:t>The Export Control Coordinator must be consulted if any of the following apply:</w:t>
      </w:r>
    </w:p>
    <w:p w14:paraId="3F0504DA" w14:textId="77777777" w:rsidR="00D46BF1" w:rsidRPr="00D46BF1" w:rsidRDefault="00D46BF1" w:rsidP="00D46BF1">
      <w:pPr>
        <w:rPr>
          <w:lang w:val="en-US"/>
        </w:rPr>
      </w:pPr>
      <w:r w:rsidRPr="00D46BF1">
        <w:rPr>
          <w:rFonts w:ascii="Segoe UI Symbol" w:hAnsi="Segoe UI Symbol" w:cs="Segoe UI Symbol"/>
          <w:lang w:val="en-US"/>
        </w:rPr>
        <w:t>☐</w:t>
      </w:r>
      <w:r w:rsidRPr="00D46BF1">
        <w:rPr>
          <w:lang w:val="en-US"/>
        </w:rPr>
        <w:t xml:space="preserve"> Critical technology area involved.</w:t>
      </w:r>
    </w:p>
    <w:p w14:paraId="3E9803AD" w14:textId="77777777" w:rsidR="00D46BF1" w:rsidRPr="00D46BF1" w:rsidRDefault="00D46BF1" w:rsidP="00D46BF1">
      <w:pPr>
        <w:rPr>
          <w:lang w:val="en-US"/>
        </w:rPr>
      </w:pPr>
      <w:r w:rsidRPr="00D46BF1">
        <w:rPr>
          <w:rFonts w:ascii="Segoe UI Symbol" w:hAnsi="Segoe UI Symbol" w:cs="Segoe UI Symbol"/>
          <w:lang w:val="en-US"/>
        </w:rPr>
        <w:t>☐</w:t>
      </w:r>
      <w:r w:rsidRPr="00D46BF1">
        <w:rPr>
          <w:lang w:val="en-US"/>
        </w:rPr>
        <w:t xml:space="preserve"> Potential dual-use risk identified.</w:t>
      </w:r>
    </w:p>
    <w:p w14:paraId="68D1CD93" w14:textId="77777777" w:rsidR="00D46BF1" w:rsidRPr="00D46BF1" w:rsidRDefault="00D46BF1" w:rsidP="00D46BF1">
      <w:pPr>
        <w:rPr>
          <w:lang w:val="en-US"/>
        </w:rPr>
      </w:pPr>
      <w:r w:rsidRPr="00D46BF1">
        <w:rPr>
          <w:rFonts w:ascii="Segoe UI Symbol" w:hAnsi="Segoe UI Symbol" w:cs="Segoe UI Symbol"/>
          <w:lang w:val="en-US"/>
        </w:rPr>
        <w:t>☐</w:t>
      </w:r>
      <w:r w:rsidRPr="00D46BF1">
        <w:rPr>
          <w:lang w:val="en-US"/>
        </w:rPr>
        <w:t xml:space="preserve"> Transfer of technology, software, data, know-how, materials, or samples outside the EU.</w:t>
      </w:r>
    </w:p>
    <w:p w14:paraId="53C8766A" w14:textId="77777777" w:rsidR="00D46BF1" w:rsidRPr="00D46BF1" w:rsidRDefault="00D46BF1" w:rsidP="00D46BF1">
      <w:pPr>
        <w:rPr>
          <w:lang w:val="en-US"/>
        </w:rPr>
      </w:pPr>
      <w:r w:rsidRPr="00D46BF1">
        <w:rPr>
          <w:rFonts w:ascii="Segoe UI Symbol" w:hAnsi="Segoe UI Symbol" w:cs="Segoe UI Symbol"/>
          <w:lang w:val="en-US"/>
        </w:rPr>
        <w:t>☐</w:t>
      </w:r>
      <w:r w:rsidRPr="00D46BF1">
        <w:rPr>
          <w:lang w:val="en-US"/>
        </w:rPr>
        <w:t xml:space="preserve"> Export control classification is uncertain.</w:t>
      </w:r>
    </w:p>
    <w:p w14:paraId="4C739D91" w14:textId="77777777" w:rsidR="00D46BF1" w:rsidRPr="00D46BF1" w:rsidRDefault="00D46BF1" w:rsidP="00D46BF1">
      <w:pPr>
        <w:rPr>
          <w:lang w:val="en-US"/>
        </w:rPr>
      </w:pPr>
      <w:r w:rsidRPr="00D46BF1">
        <w:rPr>
          <w:rFonts w:ascii="Segoe UI Symbol" w:hAnsi="Segoe UI Symbol" w:cs="Segoe UI Symbol"/>
          <w:lang w:val="en-US"/>
        </w:rPr>
        <w:t>☐</w:t>
      </w:r>
      <w:r w:rsidRPr="00D46BF1">
        <w:rPr>
          <w:lang w:val="en-US"/>
        </w:rPr>
        <w:t xml:space="preserve"> Potential military, surveillance, or defence-related application exists.</w:t>
      </w:r>
    </w:p>
    <w:p w14:paraId="0A70B472" w14:textId="77777777" w:rsidR="00D46BF1" w:rsidRPr="00D46BF1" w:rsidRDefault="00D46BF1" w:rsidP="00D46BF1">
      <w:pPr>
        <w:rPr>
          <w:lang w:val="en-US"/>
        </w:rPr>
      </w:pPr>
      <w:r w:rsidRPr="00D46BF1">
        <w:rPr>
          <w:rFonts w:ascii="Segoe UI Symbol" w:hAnsi="Segoe UI Symbol" w:cs="Segoe UI Symbol"/>
          <w:lang w:val="en-US"/>
        </w:rPr>
        <w:t>☐</w:t>
      </w:r>
      <w:r w:rsidRPr="00D46BF1">
        <w:rPr>
          <w:lang w:val="en-US"/>
        </w:rPr>
        <w:t xml:space="preserve"> Research involves biological agents with potential misuse concerns.</w:t>
      </w:r>
    </w:p>
    <w:p w14:paraId="20C73B0E" w14:textId="77777777" w:rsidR="00D46BF1" w:rsidRPr="00D46BF1" w:rsidRDefault="00D46BF1" w:rsidP="00D46BF1">
      <w:r w:rsidRPr="00D46BF1">
        <w:rPr>
          <w:b/>
          <w:bCs/>
        </w:rPr>
        <w:t>Contact:</w:t>
      </w:r>
      <w:r w:rsidRPr="00D46BF1">
        <w:t xml:space="preserve"> exportkontroll@ki.se</w:t>
      </w:r>
    </w:p>
    <w:p w14:paraId="1631400F" w14:textId="5411BF12" w:rsidR="00D46BF1" w:rsidRPr="00D46BF1" w:rsidRDefault="00D46BF1" w:rsidP="00D46BF1"/>
    <w:p w14:paraId="7A734D39" w14:textId="77777777" w:rsidR="00D46BF1" w:rsidRPr="00D46BF1" w:rsidRDefault="00D46BF1" w:rsidP="00D46BF1">
      <w:pPr>
        <w:rPr>
          <w:b/>
          <w:bCs/>
          <w:lang w:val="en-US"/>
        </w:rPr>
      </w:pPr>
      <w:r w:rsidRPr="00D46BF1">
        <w:rPr>
          <w:b/>
          <w:bCs/>
          <w:lang w:val="en-US"/>
        </w:rPr>
        <w:t>Initial Risk Assessment</w:t>
      </w:r>
    </w:p>
    <w:p w14:paraId="34667261" w14:textId="77777777" w:rsidR="00D46BF1" w:rsidRPr="00D46BF1" w:rsidRDefault="00D46BF1" w:rsidP="00D46BF1">
      <w:pPr>
        <w:rPr>
          <w:lang w:val="en-US"/>
        </w:rPr>
      </w:pPr>
      <w:r w:rsidRPr="00D46BF1">
        <w:rPr>
          <w:lang w:val="en-US"/>
        </w:rPr>
        <w:t xml:space="preserve">Likelihood: </w:t>
      </w:r>
      <w:r w:rsidRPr="00D46BF1">
        <w:rPr>
          <w:rFonts w:ascii="Segoe UI Symbol" w:hAnsi="Segoe UI Symbol" w:cs="Segoe UI Symbol"/>
          <w:lang w:val="en-US"/>
        </w:rPr>
        <w:t>☐</w:t>
      </w:r>
      <w:r w:rsidRPr="00D46BF1">
        <w:rPr>
          <w:lang w:val="en-US"/>
        </w:rPr>
        <w:t xml:space="preserve"> Low </w:t>
      </w:r>
      <w:r w:rsidRPr="00D46BF1">
        <w:rPr>
          <w:rFonts w:ascii="Segoe UI Symbol" w:hAnsi="Segoe UI Symbol" w:cs="Segoe UI Symbol"/>
          <w:lang w:val="en-US"/>
        </w:rPr>
        <w:t>☐</w:t>
      </w:r>
      <w:r w:rsidRPr="00D46BF1">
        <w:rPr>
          <w:lang w:val="en-US"/>
        </w:rPr>
        <w:t xml:space="preserve"> Medium </w:t>
      </w:r>
      <w:r w:rsidRPr="00D46BF1">
        <w:rPr>
          <w:rFonts w:ascii="Segoe UI Symbol" w:hAnsi="Segoe UI Symbol" w:cs="Segoe UI Symbol"/>
          <w:lang w:val="en-US"/>
        </w:rPr>
        <w:t>☐</w:t>
      </w:r>
      <w:r w:rsidRPr="00D46BF1">
        <w:rPr>
          <w:lang w:val="en-US"/>
        </w:rPr>
        <w:t xml:space="preserve"> High</w:t>
      </w:r>
    </w:p>
    <w:p w14:paraId="593EB1A7" w14:textId="77777777" w:rsidR="00D46BF1" w:rsidRPr="00D46BF1" w:rsidRDefault="00D46BF1" w:rsidP="00D46BF1">
      <w:pPr>
        <w:rPr>
          <w:lang w:val="en-US"/>
        </w:rPr>
      </w:pPr>
      <w:r w:rsidRPr="00D46BF1">
        <w:rPr>
          <w:lang w:val="en-US"/>
        </w:rPr>
        <w:t xml:space="preserve">Impact: </w:t>
      </w:r>
      <w:r w:rsidRPr="00D46BF1">
        <w:rPr>
          <w:rFonts w:ascii="Segoe UI Symbol" w:hAnsi="Segoe UI Symbol" w:cs="Segoe UI Symbol"/>
          <w:lang w:val="en-US"/>
        </w:rPr>
        <w:t>☐</w:t>
      </w:r>
      <w:r w:rsidRPr="00D46BF1">
        <w:rPr>
          <w:lang w:val="en-US"/>
        </w:rPr>
        <w:t xml:space="preserve"> Low </w:t>
      </w:r>
      <w:r w:rsidRPr="00D46BF1">
        <w:rPr>
          <w:rFonts w:ascii="Segoe UI Symbol" w:hAnsi="Segoe UI Symbol" w:cs="Segoe UI Symbol"/>
          <w:lang w:val="en-US"/>
        </w:rPr>
        <w:t>☐</w:t>
      </w:r>
      <w:r w:rsidRPr="00D46BF1">
        <w:rPr>
          <w:lang w:val="en-US"/>
        </w:rPr>
        <w:t xml:space="preserve"> Medium </w:t>
      </w:r>
      <w:r w:rsidRPr="00D46BF1">
        <w:rPr>
          <w:rFonts w:ascii="Segoe UI Symbol" w:hAnsi="Segoe UI Symbol" w:cs="Segoe UI Symbol"/>
          <w:lang w:val="en-US"/>
        </w:rPr>
        <w:t>☐</w:t>
      </w:r>
      <w:r w:rsidRPr="00D46BF1">
        <w:rPr>
          <w:lang w:val="en-US"/>
        </w:rPr>
        <w:t xml:space="preserve"> High</w:t>
      </w:r>
    </w:p>
    <w:p w14:paraId="55323945" w14:textId="77777777" w:rsidR="00D46BF1" w:rsidRPr="00D46BF1" w:rsidRDefault="00D46BF1" w:rsidP="00D46BF1">
      <w:pPr>
        <w:rPr>
          <w:lang w:val="en-US"/>
        </w:rPr>
      </w:pPr>
      <w:r w:rsidRPr="00D46BF1">
        <w:rPr>
          <w:lang w:val="en-US"/>
        </w:rPr>
        <w:t xml:space="preserve">Initial Risk Rating: </w:t>
      </w:r>
      <w:r w:rsidRPr="00D46BF1">
        <w:rPr>
          <w:rFonts w:ascii="Segoe UI Symbol" w:hAnsi="Segoe UI Symbol" w:cs="Segoe UI Symbol"/>
          <w:lang w:val="en-US"/>
        </w:rPr>
        <w:t>☐</w:t>
      </w:r>
      <w:r w:rsidRPr="00D46BF1">
        <w:rPr>
          <w:lang w:val="en-US"/>
        </w:rPr>
        <w:t xml:space="preserve"> Low </w:t>
      </w:r>
      <w:r w:rsidRPr="00D46BF1">
        <w:rPr>
          <w:rFonts w:ascii="Segoe UI Symbol" w:hAnsi="Segoe UI Symbol" w:cs="Segoe UI Symbol"/>
          <w:lang w:val="en-US"/>
        </w:rPr>
        <w:t>☐</w:t>
      </w:r>
      <w:r w:rsidRPr="00D46BF1">
        <w:rPr>
          <w:lang w:val="en-US"/>
        </w:rPr>
        <w:t xml:space="preserve"> Medium </w:t>
      </w:r>
      <w:r w:rsidRPr="00D46BF1">
        <w:rPr>
          <w:rFonts w:ascii="Segoe UI Symbol" w:hAnsi="Segoe UI Symbol" w:cs="Segoe UI Symbol"/>
          <w:lang w:val="en-US"/>
        </w:rPr>
        <w:t>☐</w:t>
      </w:r>
      <w:r w:rsidRPr="00D46BF1">
        <w:rPr>
          <w:lang w:val="en-US"/>
        </w:rPr>
        <w:t xml:space="preserve"> High</w:t>
      </w:r>
    </w:p>
    <w:p w14:paraId="02CBF199" w14:textId="74B4B85D" w:rsidR="00D46BF1" w:rsidRPr="00D46BF1" w:rsidRDefault="00D46BF1" w:rsidP="00D46BF1"/>
    <w:p w14:paraId="650032C7" w14:textId="77777777" w:rsidR="00D46BF1" w:rsidRPr="00D46BF1" w:rsidRDefault="00D46BF1" w:rsidP="00D46BF1">
      <w:pPr>
        <w:rPr>
          <w:b/>
          <w:bCs/>
          <w:lang w:val="en-US"/>
        </w:rPr>
      </w:pPr>
      <w:r w:rsidRPr="00D46BF1">
        <w:rPr>
          <w:b/>
          <w:bCs/>
          <w:lang w:val="en-US"/>
        </w:rPr>
        <w:t>Mitigation Actions</w:t>
      </w:r>
    </w:p>
    <w:p w14:paraId="53A8DEFA" w14:textId="77777777" w:rsidR="00D46BF1" w:rsidRPr="00D46BF1" w:rsidRDefault="00D46BF1" w:rsidP="00D46BF1">
      <w:pPr>
        <w:rPr>
          <w:lang w:val="en-US"/>
        </w:rPr>
      </w:pPr>
      <w:r w:rsidRPr="00D46BF1">
        <w:rPr>
          <w:lang w:val="en-US"/>
        </w:rPr>
        <w:t>Risk Owner:</w:t>
      </w:r>
    </w:p>
    <w:p w14:paraId="107EEFC5" w14:textId="77777777" w:rsidR="00D46BF1" w:rsidRPr="00D46BF1" w:rsidRDefault="00D46BF1" w:rsidP="00D46BF1">
      <w:pPr>
        <w:rPr>
          <w:lang w:val="en-US"/>
        </w:rPr>
      </w:pPr>
      <w:r w:rsidRPr="00D46BF1">
        <w:rPr>
          <w:lang w:val="en-US"/>
        </w:rPr>
        <w:t>Responsible Function:</w:t>
      </w:r>
    </w:p>
    <w:p w14:paraId="70C10EF6" w14:textId="77777777" w:rsidR="00D46BF1" w:rsidRPr="00D46BF1" w:rsidRDefault="00D46BF1" w:rsidP="00D46BF1">
      <w:pPr>
        <w:rPr>
          <w:lang w:val="en-US"/>
        </w:rPr>
      </w:pPr>
      <w:r w:rsidRPr="00D46BF1">
        <w:rPr>
          <w:lang w:val="en-US"/>
        </w:rPr>
        <w:t>Target Date:</w:t>
      </w:r>
    </w:p>
    <w:p w14:paraId="3967EEA0" w14:textId="77777777" w:rsidR="00D46BF1" w:rsidRPr="00D46BF1" w:rsidRDefault="00D46BF1" w:rsidP="00D46BF1">
      <w:pPr>
        <w:rPr>
          <w:lang w:val="en-US"/>
        </w:rPr>
      </w:pPr>
      <w:r w:rsidRPr="00D46BF1">
        <w:rPr>
          <w:lang w:val="en-US"/>
        </w:rPr>
        <w:t>Status:</w:t>
      </w:r>
    </w:p>
    <w:p w14:paraId="633A4252" w14:textId="32C618DE" w:rsidR="00D46BF1" w:rsidRPr="00D46BF1" w:rsidRDefault="00D46BF1" w:rsidP="00D46BF1">
      <w:pPr>
        <w:rPr>
          <w:lang w:val="en-US"/>
        </w:rPr>
      </w:pPr>
    </w:p>
    <w:p w14:paraId="4D0F2798" w14:textId="77777777" w:rsidR="00D46BF1" w:rsidRPr="00D46BF1" w:rsidRDefault="00D46BF1" w:rsidP="00D46BF1">
      <w:pPr>
        <w:rPr>
          <w:b/>
          <w:bCs/>
          <w:lang w:val="en-US"/>
        </w:rPr>
      </w:pPr>
      <w:r w:rsidRPr="00D46BF1">
        <w:rPr>
          <w:b/>
          <w:bCs/>
          <w:lang w:val="en-US"/>
        </w:rPr>
        <w:t>Residual Risk Assessment</w:t>
      </w:r>
    </w:p>
    <w:p w14:paraId="596EC9F5" w14:textId="77777777" w:rsidR="00D46BF1" w:rsidRPr="00D46BF1" w:rsidRDefault="00D46BF1" w:rsidP="00D46BF1">
      <w:pPr>
        <w:rPr>
          <w:lang w:val="en-US"/>
        </w:rPr>
      </w:pPr>
      <w:r w:rsidRPr="00D46BF1">
        <w:rPr>
          <w:lang w:val="en-US"/>
        </w:rPr>
        <w:t xml:space="preserve">Likelihood: </w:t>
      </w:r>
      <w:r w:rsidRPr="00D46BF1">
        <w:rPr>
          <w:rFonts w:ascii="Segoe UI Symbol" w:hAnsi="Segoe UI Symbol" w:cs="Segoe UI Symbol"/>
          <w:lang w:val="en-US"/>
        </w:rPr>
        <w:t>☐</w:t>
      </w:r>
      <w:r w:rsidRPr="00D46BF1">
        <w:rPr>
          <w:lang w:val="en-US"/>
        </w:rPr>
        <w:t xml:space="preserve"> Low </w:t>
      </w:r>
      <w:r w:rsidRPr="00D46BF1">
        <w:rPr>
          <w:rFonts w:ascii="Segoe UI Symbol" w:hAnsi="Segoe UI Symbol" w:cs="Segoe UI Symbol"/>
          <w:lang w:val="en-US"/>
        </w:rPr>
        <w:t>☐</w:t>
      </w:r>
      <w:r w:rsidRPr="00D46BF1">
        <w:rPr>
          <w:lang w:val="en-US"/>
        </w:rPr>
        <w:t xml:space="preserve"> Medium </w:t>
      </w:r>
      <w:r w:rsidRPr="00D46BF1">
        <w:rPr>
          <w:rFonts w:ascii="Segoe UI Symbol" w:hAnsi="Segoe UI Symbol" w:cs="Segoe UI Symbol"/>
          <w:lang w:val="en-US"/>
        </w:rPr>
        <w:t>☐</w:t>
      </w:r>
      <w:r w:rsidRPr="00D46BF1">
        <w:rPr>
          <w:lang w:val="en-US"/>
        </w:rPr>
        <w:t xml:space="preserve"> High</w:t>
      </w:r>
    </w:p>
    <w:p w14:paraId="0A46B0BF" w14:textId="77777777" w:rsidR="00D46BF1" w:rsidRPr="00D46BF1" w:rsidRDefault="00D46BF1" w:rsidP="00D46BF1">
      <w:pPr>
        <w:rPr>
          <w:lang w:val="en-US"/>
        </w:rPr>
      </w:pPr>
      <w:r w:rsidRPr="00D46BF1">
        <w:rPr>
          <w:lang w:val="en-US"/>
        </w:rPr>
        <w:t xml:space="preserve">Impact: </w:t>
      </w:r>
      <w:r w:rsidRPr="00D46BF1">
        <w:rPr>
          <w:rFonts w:ascii="Segoe UI Symbol" w:hAnsi="Segoe UI Symbol" w:cs="Segoe UI Symbol"/>
          <w:lang w:val="en-US"/>
        </w:rPr>
        <w:t>☐</w:t>
      </w:r>
      <w:r w:rsidRPr="00D46BF1">
        <w:rPr>
          <w:lang w:val="en-US"/>
        </w:rPr>
        <w:t xml:space="preserve"> Low </w:t>
      </w:r>
      <w:r w:rsidRPr="00D46BF1">
        <w:rPr>
          <w:rFonts w:ascii="Segoe UI Symbol" w:hAnsi="Segoe UI Symbol" w:cs="Segoe UI Symbol"/>
          <w:lang w:val="en-US"/>
        </w:rPr>
        <w:t>☐</w:t>
      </w:r>
      <w:r w:rsidRPr="00D46BF1">
        <w:rPr>
          <w:lang w:val="en-US"/>
        </w:rPr>
        <w:t xml:space="preserve"> Medium </w:t>
      </w:r>
      <w:r w:rsidRPr="00D46BF1">
        <w:rPr>
          <w:rFonts w:ascii="Segoe UI Symbol" w:hAnsi="Segoe UI Symbol" w:cs="Segoe UI Symbol"/>
          <w:lang w:val="en-US"/>
        </w:rPr>
        <w:t>☐</w:t>
      </w:r>
      <w:r w:rsidRPr="00D46BF1">
        <w:rPr>
          <w:lang w:val="en-US"/>
        </w:rPr>
        <w:t xml:space="preserve"> High</w:t>
      </w:r>
    </w:p>
    <w:p w14:paraId="54F742B6" w14:textId="77777777" w:rsidR="00D46BF1" w:rsidRPr="00D46BF1" w:rsidRDefault="00D46BF1" w:rsidP="00D46BF1">
      <w:pPr>
        <w:rPr>
          <w:lang w:val="en-US"/>
        </w:rPr>
      </w:pPr>
      <w:r w:rsidRPr="00D46BF1">
        <w:rPr>
          <w:lang w:val="en-US"/>
        </w:rPr>
        <w:t xml:space="preserve">Residual Risk Rating: </w:t>
      </w:r>
      <w:r w:rsidRPr="00D46BF1">
        <w:rPr>
          <w:rFonts w:ascii="Segoe UI Symbol" w:hAnsi="Segoe UI Symbol" w:cs="Segoe UI Symbol"/>
          <w:lang w:val="en-US"/>
        </w:rPr>
        <w:t>☐</w:t>
      </w:r>
      <w:r w:rsidRPr="00D46BF1">
        <w:rPr>
          <w:lang w:val="en-US"/>
        </w:rPr>
        <w:t xml:space="preserve"> Low </w:t>
      </w:r>
      <w:r w:rsidRPr="00D46BF1">
        <w:rPr>
          <w:rFonts w:ascii="Segoe UI Symbol" w:hAnsi="Segoe UI Symbol" w:cs="Segoe UI Symbol"/>
          <w:lang w:val="en-US"/>
        </w:rPr>
        <w:t>☐</w:t>
      </w:r>
      <w:r w:rsidRPr="00D46BF1">
        <w:rPr>
          <w:lang w:val="en-US"/>
        </w:rPr>
        <w:t xml:space="preserve"> Medium </w:t>
      </w:r>
      <w:r w:rsidRPr="00D46BF1">
        <w:rPr>
          <w:rFonts w:ascii="Segoe UI Symbol" w:hAnsi="Segoe UI Symbol" w:cs="Segoe UI Symbol"/>
          <w:lang w:val="en-US"/>
        </w:rPr>
        <w:t>☐</w:t>
      </w:r>
      <w:r w:rsidRPr="00D46BF1">
        <w:rPr>
          <w:lang w:val="en-US"/>
        </w:rPr>
        <w:t xml:space="preserve"> High</w:t>
      </w:r>
    </w:p>
    <w:p w14:paraId="2CC72A38" w14:textId="77777777" w:rsidR="00D46BF1" w:rsidRPr="00D46BF1" w:rsidRDefault="00D46BF1" w:rsidP="00D46BF1">
      <w:pPr>
        <w:rPr>
          <w:lang w:val="en-US"/>
        </w:rPr>
      </w:pPr>
      <w:r w:rsidRPr="00D46BF1">
        <w:rPr>
          <w:lang w:val="en-US"/>
        </w:rPr>
        <w:t>Comments / Mitigations:</w:t>
      </w:r>
    </w:p>
    <w:p w14:paraId="2B7AD279" w14:textId="77777777" w:rsidR="009D4E52" w:rsidRPr="009D4E52" w:rsidRDefault="009D4E52" w:rsidP="009D4E52">
      <w:pPr>
        <w:rPr>
          <w:lang w:val="en-US"/>
        </w:rPr>
      </w:pPr>
    </w:p>
    <w:p w14:paraId="21E9438D" w14:textId="77777777" w:rsidR="009D4E52" w:rsidRPr="006929F6" w:rsidRDefault="009D4E52" w:rsidP="009D4E52">
      <w:pPr>
        <w:rPr>
          <w:b/>
          <w:bCs/>
          <w:lang w:val="en-US"/>
        </w:rPr>
      </w:pPr>
      <w:r w:rsidRPr="006929F6">
        <w:rPr>
          <w:b/>
          <w:bCs/>
          <w:lang w:val="en-US"/>
        </w:rPr>
        <w:t>5. Potential Misuse and Unintended Consequences</w:t>
      </w:r>
    </w:p>
    <w:p w14:paraId="0CD138AA" w14:textId="77777777" w:rsidR="009D4E52" w:rsidRPr="006929F6" w:rsidRDefault="009D4E52" w:rsidP="009D4E52">
      <w:pPr>
        <w:rPr>
          <w:b/>
          <w:bCs/>
          <w:lang w:val="en-US"/>
        </w:rPr>
      </w:pPr>
      <w:r w:rsidRPr="006929F6">
        <w:rPr>
          <w:b/>
          <w:bCs/>
          <w:lang w:val="en-US"/>
        </w:rPr>
        <w:t>Initial Risk Assessment</w:t>
      </w:r>
    </w:p>
    <w:p w14:paraId="51778D53" w14:textId="77777777" w:rsidR="009D4E52" w:rsidRPr="006929F6" w:rsidRDefault="009D4E52" w:rsidP="009D4E52">
      <w:pPr>
        <w:rPr>
          <w:lang w:val="en-US"/>
        </w:rPr>
      </w:pPr>
      <w:r w:rsidRPr="006929F6">
        <w:rPr>
          <w:lang w:val="en-US"/>
        </w:rPr>
        <w:t xml:space="preserve">Likelihood: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72759280" w14:textId="77777777" w:rsidR="009D4E52" w:rsidRPr="006929F6" w:rsidRDefault="009D4E52" w:rsidP="009D4E52">
      <w:pPr>
        <w:rPr>
          <w:lang w:val="en-US"/>
        </w:rPr>
      </w:pPr>
      <w:r w:rsidRPr="006929F6">
        <w:rPr>
          <w:lang w:val="en-US"/>
        </w:rPr>
        <w:t xml:space="preserve">Impact: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2382212D" w14:textId="77777777" w:rsidR="009D4E52" w:rsidRPr="006929F6" w:rsidRDefault="009D4E52" w:rsidP="009D4E52">
      <w:pPr>
        <w:rPr>
          <w:lang w:val="en-US"/>
        </w:rPr>
      </w:pPr>
      <w:r w:rsidRPr="006929F6">
        <w:rPr>
          <w:lang w:val="en-US"/>
        </w:rPr>
        <w:t xml:space="preserve">Initial Risk Rating: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523F8BBF" w14:textId="77777777" w:rsidR="009D4E52" w:rsidRPr="006929F6" w:rsidRDefault="009D4E52" w:rsidP="009D4E52">
      <w:pPr>
        <w:rPr>
          <w:b/>
          <w:bCs/>
          <w:lang w:val="en-US"/>
        </w:rPr>
      </w:pPr>
      <w:r w:rsidRPr="006929F6">
        <w:rPr>
          <w:b/>
          <w:bCs/>
          <w:lang w:val="en-US"/>
        </w:rPr>
        <w:t>Mitigation Actions</w:t>
      </w:r>
    </w:p>
    <w:p w14:paraId="6AE0F467" w14:textId="77777777" w:rsidR="009D4E52" w:rsidRPr="006929F6" w:rsidRDefault="009D4E52" w:rsidP="009D4E52">
      <w:pPr>
        <w:rPr>
          <w:lang w:val="en-US"/>
        </w:rPr>
      </w:pPr>
      <w:r w:rsidRPr="006929F6">
        <w:rPr>
          <w:lang w:val="en-US"/>
        </w:rPr>
        <w:t>Risk Owner:</w:t>
      </w:r>
    </w:p>
    <w:p w14:paraId="530D0156" w14:textId="77777777" w:rsidR="009D4E52" w:rsidRPr="006929F6" w:rsidRDefault="009D4E52" w:rsidP="009D4E52">
      <w:pPr>
        <w:rPr>
          <w:lang w:val="en-US"/>
        </w:rPr>
      </w:pPr>
      <w:r w:rsidRPr="006929F6">
        <w:rPr>
          <w:lang w:val="en-US"/>
        </w:rPr>
        <w:t>Responsible Function:</w:t>
      </w:r>
    </w:p>
    <w:p w14:paraId="34F92C11" w14:textId="77777777" w:rsidR="009D4E52" w:rsidRPr="006929F6" w:rsidRDefault="009D4E52" w:rsidP="009D4E52">
      <w:pPr>
        <w:rPr>
          <w:lang w:val="en-US"/>
        </w:rPr>
      </w:pPr>
      <w:r w:rsidRPr="006929F6">
        <w:rPr>
          <w:lang w:val="en-US"/>
        </w:rPr>
        <w:lastRenderedPageBreak/>
        <w:t>Target Date:</w:t>
      </w:r>
    </w:p>
    <w:p w14:paraId="561C4A43" w14:textId="77777777" w:rsidR="009D4E52" w:rsidRPr="006929F6" w:rsidRDefault="009D4E52" w:rsidP="009D4E52">
      <w:pPr>
        <w:rPr>
          <w:lang w:val="en-US"/>
        </w:rPr>
      </w:pPr>
      <w:r w:rsidRPr="006929F6">
        <w:rPr>
          <w:lang w:val="en-US"/>
        </w:rPr>
        <w:t>Status:</w:t>
      </w:r>
    </w:p>
    <w:p w14:paraId="1659CE20" w14:textId="77777777" w:rsidR="009D4E52" w:rsidRPr="006929F6" w:rsidRDefault="009D4E52" w:rsidP="009D4E52">
      <w:pPr>
        <w:rPr>
          <w:b/>
          <w:bCs/>
          <w:lang w:val="en-US"/>
        </w:rPr>
      </w:pPr>
      <w:r w:rsidRPr="006929F6">
        <w:rPr>
          <w:b/>
          <w:bCs/>
          <w:lang w:val="en-US"/>
        </w:rPr>
        <w:t>Residual Risk Assessment</w:t>
      </w:r>
    </w:p>
    <w:p w14:paraId="0E4556AD" w14:textId="77777777" w:rsidR="009D4E52" w:rsidRPr="006929F6" w:rsidRDefault="009D4E52" w:rsidP="009D4E52">
      <w:pPr>
        <w:rPr>
          <w:lang w:val="en-US"/>
        </w:rPr>
      </w:pPr>
      <w:r w:rsidRPr="006929F6">
        <w:rPr>
          <w:lang w:val="en-US"/>
        </w:rPr>
        <w:t xml:space="preserve">Likelihood: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151AF567" w14:textId="77777777" w:rsidR="009D4E52" w:rsidRPr="006929F6" w:rsidRDefault="009D4E52" w:rsidP="009D4E52">
      <w:pPr>
        <w:rPr>
          <w:lang w:val="en-US"/>
        </w:rPr>
      </w:pPr>
      <w:r w:rsidRPr="006929F6">
        <w:rPr>
          <w:lang w:val="en-US"/>
        </w:rPr>
        <w:t xml:space="preserve">Impact: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46453FFE" w14:textId="77777777" w:rsidR="009D4E52" w:rsidRPr="006929F6" w:rsidRDefault="009D4E52" w:rsidP="009D4E52">
      <w:pPr>
        <w:rPr>
          <w:lang w:val="en-US"/>
        </w:rPr>
      </w:pPr>
      <w:r w:rsidRPr="006929F6">
        <w:rPr>
          <w:lang w:val="en-US"/>
        </w:rPr>
        <w:t xml:space="preserve">Residual Risk Rating: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69B4C95D" w14:textId="77777777" w:rsidR="009D4E52" w:rsidRPr="009D4E52" w:rsidRDefault="009D4E52" w:rsidP="009D4E52">
      <w:pPr>
        <w:rPr>
          <w:lang w:val="en-US"/>
        </w:rPr>
      </w:pPr>
      <w:r w:rsidRPr="009D4E52">
        <w:rPr>
          <w:lang w:val="en-US"/>
        </w:rPr>
        <w:t>Comments / Mitigations:</w:t>
      </w:r>
    </w:p>
    <w:p w14:paraId="579DE9AC" w14:textId="77777777" w:rsidR="009D4E52" w:rsidRPr="009D4E52" w:rsidRDefault="009D4E52" w:rsidP="009D4E52">
      <w:pPr>
        <w:rPr>
          <w:lang w:val="en-US"/>
        </w:rPr>
      </w:pPr>
    </w:p>
    <w:p w14:paraId="601A531C" w14:textId="77777777" w:rsidR="009D4E52" w:rsidRPr="006929F6" w:rsidRDefault="009D4E52" w:rsidP="009D4E52">
      <w:pPr>
        <w:rPr>
          <w:b/>
          <w:bCs/>
          <w:lang w:val="en-US"/>
        </w:rPr>
      </w:pPr>
      <w:r w:rsidRPr="006929F6">
        <w:rPr>
          <w:b/>
          <w:bCs/>
          <w:lang w:val="en-US"/>
        </w:rPr>
        <w:t>6. Legal, Ethical and Compliance Requirements</w:t>
      </w:r>
    </w:p>
    <w:p w14:paraId="6CF33B07" w14:textId="77777777" w:rsidR="009D4E52" w:rsidRPr="006929F6" w:rsidRDefault="009D4E52" w:rsidP="009D4E52">
      <w:pPr>
        <w:rPr>
          <w:b/>
          <w:bCs/>
          <w:lang w:val="en-US"/>
        </w:rPr>
      </w:pPr>
      <w:r w:rsidRPr="006929F6">
        <w:rPr>
          <w:b/>
          <w:bCs/>
          <w:lang w:val="en-US"/>
        </w:rPr>
        <w:t>Initial Risk Assessment</w:t>
      </w:r>
    </w:p>
    <w:p w14:paraId="4A2C5DEC" w14:textId="77777777" w:rsidR="009D4E52" w:rsidRPr="006929F6" w:rsidRDefault="009D4E52" w:rsidP="009D4E52">
      <w:pPr>
        <w:rPr>
          <w:lang w:val="en-US"/>
        </w:rPr>
      </w:pPr>
      <w:r w:rsidRPr="006929F6">
        <w:rPr>
          <w:lang w:val="en-US"/>
        </w:rPr>
        <w:t xml:space="preserve">Likelihood: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231C139B" w14:textId="77777777" w:rsidR="009D4E52" w:rsidRPr="006929F6" w:rsidRDefault="009D4E52" w:rsidP="009D4E52">
      <w:pPr>
        <w:rPr>
          <w:lang w:val="en-US"/>
        </w:rPr>
      </w:pPr>
      <w:r w:rsidRPr="006929F6">
        <w:rPr>
          <w:lang w:val="en-US"/>
        </w:rPr>
        <w:t xml:space="preserve">Impact: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0728F83B" w14:textId="77777777" w:rsidR="009D4E52" w:rsidRPr="006929F6" w:rsidRDefault="009D4E52" w:rsidP="009D4E52">
      <w:pPr>
        <w:rPr>
          <w:lang w:val="en-US"/>
        </w:rPr>
      </w:pPr>
      <w:r w:rsidRPr="006929F6">
        <w:rPr>
          <w:lang w:val="en-US"/>
        </w:rPr>
        <w:t xml:space="preserve">Initial Risk Rating: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49C79785" w14:textId="77777777" w:rsidR="009D4E52" w:rsidRPr="006929F6" w:rsidRDefault="009D4E52" w:rsidP="009D4E52">
      <w:pPr>
        <w:rPr>
          <w:b/>
          <w:bCs/>
          <w:lang w:val="en-US"/>
        </w:rPr>
      </w:pPr>
      <w:r w:rsidRPr="006929F6">
        <w:rPr>
          <w:b/>
          <w:bCs/>
          <w:lang w:val="en-US"/>
        </w:rPr>
        <w:t>Mitigation Actions</w:t>
      </w:r>
    </w:p>
    <w:p w14:paraId="090CA9FA" w14:textId="77777777" w:rsidR="009D4E52" w:rsidRPr="006929F6" w:rsidRDefault="009D4E52" w:rsidP="009D4E52">
      <w:pPr>
        <w:rPr>
          <w:lang w:val="en-US"/>
        </w:rPr>
      </w:pPr>
      <w:r w:rsidRPr="006929F6">
        <w:rPr>
          <w:lang w:val="en-US"/>
        </w:rPr>
        <w:t>Risk Owner:</w:t>
      </w:r>
    </w:p>
    <w:p w14:paraId="45E19B6F" w14:textId="77777777" w:rsidR="009D4E52" w:rsidRPr="006929F6" w:rsidRDefault="009D4E52" w:rsidP="009D4E52">
      <w:pPr>
        <w:rPr>
          <w:lang w:val="en-US"/>
        </w:rPr>
      </w:pPr>
      <w:r w:rsidRPr="006929F6">
        <w:rPr>
          <w:lang w:val="en-US"/>
        </w:rPr>
        <w:t>Responsible Function:</w:t>
      </w:r>
    </w:p>
    <w:p w14:paraId="7B14D354" w14:textId="77777777" w:rsidR="009D4E52" w:rsidRPr="006929F6" w:rsidRDefault="009D4E52" w:rsidP="009D4E52">
      <w:pPr>
        <w:rPr>
          <w:lang w:val="en-US"/>
        </w:rPr>
      </w:pPr>
      <w:r w:rsidRPr="006929F6">
        <w:rPr>
          <w:lang w:val="en-US"/>
        </w:rPr>
        <w:t>Target Date:</w:t>
      </w:r>
    </w:p>
    <w:p w14:paraId="68FC2DD5" w14:textId="77777777" w:rsidR="009D4E52" w:rsidRPr="006929F6" w:rsidRDefault="009D4E52" w:rsidP="009D4E52">
      <w:pPr>
        <w:rPr>
          <w:lang w:val="en-US"/>
        </w:rPr>
      </w:pPr>
      <w:r w:rsidRPr="006929F6">
        <w:rPr>
          <w:lang w:val="en-US"/>
        </w:rPr>
        <w:t>Status:</w:t>
      </w:r>
    </w:p>
    <w:p w14:paraId="2D772902" w14:textId="77777777" w:rsidR="009D4E52" w:rsidRPr="006929F6" w:rsidRDefault="009D4E52" w:rsidP="009D4E52">
      <w:pPr>
        <w:rPr>
          <w:b/>
          <w:bCs/>
          <w:lang w:val="en-US"/>
        </w:rPr>
      </w:pPr>
      <w:r w:rsidRPr="006929F6">
        <w:rPr>
          <w:b/>
          <w:bCs/>
          <w:lang w:val="en-US"/>
        </w:rPr>
        <w:t>Residual Risk Assessment</w:t>
      </w:r>
    </w:p>
    <w:p w14:paraId="4F6D0964" w14:textId="77777777" w:rsidR="009D4E52" w:rsidRPr="006929F6" w:rsidRDefault="009D4E52" w:rsidP="009D4E52">
      <w:pPr>
        <w:rPr>
          <w:lang w:val="en-US"/>
        </w:rPr>
      </w:pPr>
      <w:r w:rsidRPr="006929F6">
        <w:rPr>
          <w:lang w:val="en-US"/>
        </w:rPr>
        <w:t xml:space="preserve">Likelihood: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250E2F1A" w14:textId="77777777" w:rsidR="009D4E52" w:rsidRPr="006929F6" w:rsidRDefault="009D4E52" w:rsidP="009D4E52">
      <w:pPr>
        <w:rPr>
          <w:lang w:val="en-US"/>
        </w:rPr>
      </w:pPr>
      <w:r w:rsidRPr="006929F6">
        <w:rPr>
          <w:lang w:val="en-US"/>
        </w:rPr>
        <w:t xml:space="preserve">Impact: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2C31AFE5" w14:textId="77777777" w:rsidR="009D4E52" w:rsidRPr="006929F6" w:rsidRDefault="009D4E52" w:rsidP="009D4E52">
      <w:pPr>
        <w:rPr>
          <w:lang w:val="en-US"/>
        </w:rPr>
      </w:pPr>
      <w:r w:rsidRPr="006929F6">
        <w:rPr>
          <w:lang w:val="en-US"/>
        </w:rPr>
        <w:t xml:space="preserve">Residual Risk Rating: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0935A78E" w14:textId="77777777" w:rsidR="009D4E52" w:rsidRPr="009D4E52" w:rsidRDefault="009D4E52" w:rsidP="009D4E52">
      <w:pPr>
        <w:rPr>
          <w:lang w:val="en-US"/>
        </w:rPr>
      </w:pPr>
      <w:r w:rsidRPr="009D4E52">
        <w:rPr>
          <w:lang w:val="en-US"/>
        </w:rPr>
        <w:t>Comments / Mitigations:</w:t>
      </w:r>
    </w:p>
    <w:p w14:paraId="6A69B160" w14:textId="77777777" w:rsidR="009D4E52" w:rsidRPr="009D4E52" w:rsidRDefault="009D4E52" w:rsidP="009D4E52">
      <w:pPr>
        <w:rPr>
          <w:lang w:val="en-US"/>
        </w:rPr>
      </w:pPr>
    </w:p>
    <w:p w14:paraId="73C691F4" w14:textId="77777777" w:rsidR="009D4E52" w:rsidRPr="006929F6" w:rsidRDefault="009D4E52" w:rsidP="009D4E52">
      <w:pPr>
        <w:rPr>
          <w:b/>
          <w:bCs/>
          <w:lang w:val="en-US"/>
        </w:rPr>
      </w:pPr>
      <w:r w:rsidRPr="006929F6">
        <w:rPr>
          <w:b/>
          <w:bCs/>
          <w:lang w:val="en-US"/>
        </w:rPr>
        <w:t>7. Awareness, Training and Incident Reporting</w:t>
      </w:r>
    </w:p>
    <w:p w14:paraId="23DA34EE" w14:textId="77777777" w:rsidR="009D4E52" w:rsidRPr="006929F6" w:rsidRDefault="009D4E52" w:rsidP="009D4E52">
      <w:pPr>
        <w:rPr>
          <w:b/>
          <w:bCs/>
          <w:lang w:val="en-US"/>
        </w:rPr>
      </w:pPr>
      <w:r w:rsidRPr="006929F6">
        <w:rPr>
          <w:b/>
          <w:bCs/>
          <w:lang w:val="en-US"/>
        </w:rPr>
        <w:t>Initial Risk Assessment</w:t>
      </w:r>
    </w:p>
    <w:p w14:paraId="052D4889" w14:textId="77777777" w:rsidR="009D4E52" w:rsidRPr="006929F6" w:rsidRDefault="009D4E52" w:rsidP="009D4E52">
      <w:pPr>
        <w:rPr>
          <w:lang w:val="en-US"/>
        </w:rPr>
      </w:pPr>
      <w:r w:rsidRPr="006929F6">
        <w:rPr>
          <w:lang w:val="en-US"/>
        </w:rPr>
        <w:lastRenderedPageBreak/>
        <w:t xml:space="preserve">Likelihood: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35445A7B" w14:textId="77777777" w:rsidR="009D4E52" w:rsidRPr="006929F6" w:rsidRDefault="009D4E52" w:rsidP="009D4E52">
      <w:pPr>
        <w:rPr>
          <w:lang w:val="en-US"/>
        </w:rPr>
      </w:pPr>
      <w:r w:rsidRPr="006929F6">
        <w:rPr>
          <w:lang w:val="en-US"/>
        </w:rPr>
        <w:t xml:space="preserve">Impact: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1A4FE8B1" w14:textId="77777777" w:rsidR="009D4E52" w:rsidRPr="006929F6" w:rsidRDefault="009D4E52" w:rsidP="009D4E52">
      <w:pPr>
        <w:rPr>
          <w:lang w:val="en-US"/>
        </w:rPr>
      </w:pPr>
      <w:r w:rsidRPr="006929F6">
        <w:rPr>
          <w:lang w:val="en-US"/>
        </w:rPr>
        <w:t xml:space="preserve">Initial Risk Rating: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069E9723" w14:textId="77777777" w:rsidR="009D4E52" w:rsidRPr="006929F6" w:rsidRDefault="009D4E52" w:rsidP="009D4E52">
      <w:pPr>
        <w:rPr>
          <w:b/>
          <w:bCs/>
          <w:lang w:val="en-US"/>
        </w:rPr>
      </w:pPr>
      <w:r w:rsidRPr="006929F6">
        <w:rPr>
          <w:b/>
          <w:bCs/>
          <w:lang w:val="en-US"/>
        </w:rPr>
        <w:t>Mitigation Actions</w:t>
      </w:r>
    </w:p>
    <w:p w14:paraId="0D18BC1C" w14:textId="77777777" w:rsidR="009D4E52" w:rsidRPr="006929F6" w:rsidRDefault="009D4E52" w:rsidP="009D4E52">
      <w:pPr>
        <w:rPr>
          <w:lang w:val="en-US"/>
        </w:rPr>
      </w:pPr>
      <w:r w:rsidRPr="006929F6">
        <w:rPr>
          <w:lang w:val="en-US"/>
        </w:rPr>
        <w:t>Risk Owner:</w:t>
      </w:r>
    </w:p>
    <w:p w14:paraId="08F53FF6" w14:textId="77777777" w:rsidR="009D4E52" w:rsidRPr="006929F6" w:rsidRDefault="009D4E52" w:rsidP="009D4E52">
      <w:pPr>
        <w:rPr>
          <w:lang w:val="en-US"/>
        </w:rPr>
      </w:pPr>
      <w:r w:rsidRPr="006929F6">
        <w:rPr>
          <w:lang w:val="en-US"/>
        </w:rPr>
        <w:t>Responsible Function:</w:t>
      </w:r>
    </w:p>
    <w:p w14:paraId="43A38646" w14:textId="77777777" w:rsidR="009D4E52" w:rsidRPr="006929F6" w:rsidRDefault="009D4E52" w:rsidP="009D4E52">
      <w:pPr>
        <w:rPr>
          <w:lang w:val="en-US"/>
        </w:rPr>
      </w:pPr>
      <w:r w:rsidRPr="006929F6">
        <w:rPr>
          <w:lang w:val="en-US"/>
        </w:rPr>
        <w:t>Target Date:</w:t>
      </w:r>
    </w:p>
    <w:p w14:paraId="73631753" w14:textId="77777777" w:rsidR="009D4E52" w:rsidRPr="006929F6" w:rsidRDefault="009D4E52" w:rsidP="009D4E52">
      <w:pPr>
        <w:rPr>
          <w:lang w:val="en-US"/>
        </w:rPr>
      </w:pPr>
      <w:r w:rsidRPr="006929F6">
        <w:rPr>
          <w:lang w:val="en-US"/>
        </w:rPr>
        <w:t>Status:</w:t>
      </w:r>
    </w:p>
    <w:p w14:paraId="3B82BA92" w14:textId="77777777" w:rsidR="009D4E52" w:rsidRPr="006929F6" w:rsidRDefault="009D4E52" w:rsidP="009D4E52">
      <w:pPr>
        <w:rPr>
          <w:b/>
          <w:bCs/>
          <w:lang w:val="en-US"/>
        </w:rPr>
      </w:pPr>
      <w:r w:rsidRPr="006929F6">
        <w:rPr>
          <w:b/>
          <w:bCs/>
          <w:lang w:val="en-US"/>
        </w:rPr>
        <w:t>Residual Risk Assessment</w:t>
      </w:r>
    </w:p>
    <w:p w14:paraId="213C50C7" w14:textId="77777777" w:rsidR="009D4E52" w:rsidRPr="006929F6" w:rsidRDefault="009D4E52" w:rsidP="009D4E52">
      <w:pPr>
        <w:rPr>
          <w:lang w:val="en-US"/>
        </w:rPr>
      </w:pPr>
      <w:r w:rsidRPr="006929F6">
        <w:rPr>
          <w:lang w:val="en-US"/>
        </w:rPr>
        <w:t xml:space="preserve">Likelihood: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21F39EB0" w14:textId="77777777" w:rsidR="009D4E52" w:rsidRPr="006929F6" w:rsidRDefault="009D4E52" w:rsidP="009D4E52">
      <w:pPr>
        <w:rPr>
          <w:lang w:val="en-US"/>
        </w:rPr>
      </w:pPr>
      <w:r w:rsidRPr="006929F6">
        <w:rPr>
          <w:lang w:val="en-US"/>
        </w:rPr>
        <w:t xml:space="preserve">Impact: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1A1B88DA" w14:textId="77777777" w:rsidR="009D4E52" w:rsidRPr="006929F6" w:rsidRDefault="009D4E52" w:rsidP="009D4E52">
      <w:pPr>
        <w:rPr>
          <w:lang w:val="en-US"/>
        </w:rPr>
      </w:pPr>
      <w:r w:rsidRPr="006929F6">
        <w:rPr>
          <w:lang w:val="en-US"/>
        </w:rPr>
        <w:t xml:space="preserve">Residual Risk Rating: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2D5DCE8A" w14:textId="77777777" w:rsidR="009D4E52" w:rsidRPr="009D4E52" w:rsidRDefault="009D4E52" w:rsidP="009D4E52">
      <w:pPr>
        <w:rPr>
          <w:lang w:val="en-US"/>
        </w:rPr>
      </w:pPr>
      <w:r w:rsidRPr="009D4E52">
        <w:rPr>
          <w:lang w:val="en-US"/>
        </w:rPr>
        <w:t>Comments / Mitigations:</w:t>
      </w:r>
    </w:p>
    <w:p w14:paraId="02C95895" w14:textId="77777777" w:rsidR="009D4E52" w:rsidRPr="009D4E52" w:rsidRDefault="009D4E52" w:rsidP="009D4E52">
      <w:pPr>
        <w:rPr>
          <w:lang w:val="en-US"/>
        </w:rPr>
      </w:pPr>
    </w:p>
    <w:p w14:paraId="0157F472" w14:textId="77777777" w:rsidR="009D4E52" w:rsidRPr="006929F6" w:rsidRDefault="009D4E52" w:rsidP="009D4E52">
      <w:pPr>
        <w:rPr>
          <w:b/>
          <w:bCs/>
          <w:lang w:val="en-US"/>
        </w:rPr>
      </w:pPr>
      <w:r w:rsidRPr="006929F6">
        <w:rPr>
          <w:b/>
          <w:bCs/>
          <w:lang w:val="en-US"/>
        </w:rPr>
        <w:t>8. Biotechnology, Biosafety and Essential Societal Activities</w:t>
      </w:r>
    </w:p>
    <w:p w14:paraId="26496241" w14:textId="77777777" w:rsidR="009D4E52" w:rsidRPr="006929F6" w:rsidRDefault="009D4E52" w:rsidP="009D4E52">
      <w:pPr>
        <w:rPr>
          <w:b/>
          <w:bCs/>
          <w:lang w:val="en-US"/>
        </w:rPr>
      </w:pPr>
      <w:r w:rsidRPr="006929F6">
        <w:rPr>
          <w:b/>
          <w:bCs/>
          <w:lang w:val="en-US"/>
        </w:rPr>
        <w:t>Initial Risk Assessment</w:t>
      </w:r>
    </w:p>
    <w:p w14:paraId="684B21DC" w14:textId="77777777" w:rsidR="009D4E52" w:rsidRPr="006929F6" w:rsidRDefault="009D4E52" w:rsidP="009D4E52">
      <w:pPr>
        <w:rPr>
          <w:lang w:val="en-US"/>
        </w:rPr>
      </w:pPr>
      <w:r w:rsidRPr="006929F6">
        <w:rPr>
          <w:lang w:val="en-US"/>
        </w:rPr>
        <w:t xml:space="preserve">Likelihood: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255EE235" w14:textId="77777777" w:rsidR="009D4E52" w:rsidRPr="006929F6" w:rsidRDefault="009D4E52" w:rsidP="009D4E52">
      <w:pPr>
        <w:rPr>
          <w:lang w:val="en-US"/>
        </w:rPr>
      </w:pPr>
      <w:r w:rsidRPr="006929F6">
        <w:rPr>
          <w:lang w:val="en-US"/>
        </w:rPr>
        <w:t xml:space="preserve">Impact: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4418CEFD" w14:textId="77777777" w:rsidR="009D4E52" w:rsidRPr="006929F6" w:rsidRDefault="009D4E52" w:rsidP="009D4E52">
      <w:pPr>
        <w:rPr>
          <w:lang w:val="en-US"/>
        </w:rPr>
      </w:pPr>
      <w:r w:rsidRPr="006929F6">
        <w:rPr>
          <w:lang w:val="en-US"/>
        </w:rPr>
        <w:t xml:space="preserve">Initial Risk Rating: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06C9A18C" w14:textId="77777777" w:rsidR="009D4E52" w:rsidRPr="006929F6" w:rsidRDefault="009D4E52" w:rsidP="009D4E52">
      <w:pPr>
        <w:rPr>
          <w:b/>
          <w:bCs/>
          <w:lang w:val="en-US"/>
        </w:rPr>
      </w:pPr>
      <w:r w:rsidRPr="006929F6">
        <w:rPr>
          <w:b/>
          <w:bCs/>
          <w:lang w:val="en-US"/>
        </w:rPr>
        <w:t>Mitigation Actions</w:t>
      </w:r>
    </w:p>
    <w:p w14:paraId="00471EFA" w14:textId="77777777" w:rsidR="009D4E52" w:rsidRPr="006929F6" w:rsidRDefault="009D4E52" w:rsidP="009D4E52">
      <w:pPr>
        <w:rPr>
          <w:lang w:val="en-US"/>
        </w:rPr>
      </w:pPr>
      <w:r w:rsidRPr="006929F6">
        <w:rPr>
          <w:lang w:val="en-US"/>
        </w:rPr>
        <w:t>Risk Owner:</w:t>
      </w:r>
    </w:p>
    <w:p w14:paraId="437C0941" w14:textId="77777777" w:rsidR="009D4E52" w:rsidRPr="006929F6" w:rsidRDefault="009D4E52" w:rsidP="009D4E52">
      <w:pPr>
        <w:rPr>
          <w:lang w:val="en-US"/>
        </w:rPr>
      </w:pPr>
      <w:r w:rsidRPr="006929F6">
        <w:rPr>
          <w:lang w:val="en-US"/>
        </w:rPr>
        <w:t>Responsible Function:</w:t>
      </w:r>
    </w:p>
    <w:p w14:paraId="087BD171" w14:textId="77777777" w:rsidR="009D4E52" w:rsidRPr="006929F6" w:rsidRDefault="009D4E52" w:rsidP="009D4E52">
      <w:pPr>
        <w:rPr>
          <w:lang w:val="en-US"/>
        </w:rPr>
      </w:pPr>
      <w:r w:rsidRPr="006929F6">
        <w:rPr>
          <w:lang w:val="en-US"/>
        </w:rPr>
        <w:t>Target Date:</w:t>
      </w:r>
    </w:p>
    <w:p w14:paraId="111EA136" w14:textId="77777777" w:rsidR="009D4E52" w:rsidRPr="006929F6" w:rsidRDefault="009D4E52" w:rsidP="009D4E52">
      <w:pPr>
        <w:rPr>
          <w:lang w:val="en-US"/>
        </w:rPr>
      </w:pPr>
      <w:r w:rsidRPr="006929F6">
        <w:rPr>
          <w:lang w:val="en-US"/>
        </w:rPr>
        <w:t>Status:</w:t>
      </w:r>
    </w:p>
    <w:p w14:paraId="5F1B6131" w14:textId="77777777" w:rsidR="009D4E52" w:rsidRPr="006929F6" w:rsidRDefault="009D4E52" w:rsidP="009D4E52">
      <w:pPr>
        <w:rPr>
          <w:b/>
          <w:bCs/>
          <w:lang w:val="en-US"/>
        </w:rPr>
      </w:pPr>
      <w:r w:rsidRPr="006929F6">
        <w:rPr>
          <w:b/>
          <w:bCs/>
          <w:lang w:val="en-US"/>
        </w:rPr>
        <w:t>Residual Risk Assessment</w:t>
      </w:r>
    </w:p>
    <w:p w14:paraId="386C8711" w14:textId="77777777" w:rsidR="009D4E52" w:rsidRPr="006929F6" w:rsidRDefault="009D4E52" w:rsidP="009D4E52">
      <w:pPr>
        <w:rPr>
          <w:lang w:val="en-US"/>
        </w:rPr>
      </w:pPr>
      <w:r w:rsidRPr="006929F6">
        <w:rPr>
          <w:lang w:val="en-US"/>
        </w:rPr>
        <w:t xml:space="preserve">Likelihood: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36867117" w14:textId="77777777" w:rsidR="009D4E52" w:rsidRPr="006929F6" w:rsidRDefault="009D4E52" w:rsidP="009D4E52">
      <w:pPr>
        <w:rPr>
          <w:lang w:val="en-US"/>
        </w:rPr>
      </w:pPr>
      <w:r w:rsidRPr="006929F6">
        <w:rPr>
          <w:lang w:val="en-US"/>
        </w:rPr>
        <w:lastRenderedPageBreak/>
        <w:t xml:space="preserve">Impact: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5EAD57FE" w14:textId="77777777" w:rsidR="009D4E52" w:rsidRPr="006929F6" w:rsidRDefault="009D4E52" w:rsidP="009D4E52">
      <w:pPr>
        <w:rPr>
          <w:lang w:val="en-US"/>
        </w:rPr>
      </w:pPr>
      <w:r w:rsidRPr="006929F6">
        <w:rPr>
          <w:lang w:val="en-US"/>
        </w:rPr>
        <w:t xml:space="preserve">Residual Risk Rating: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3B15A6E8" w14:textId="77777777" w:rsidR="009D4E52" w:rsidRPr="009D4E52" w:rsidRDefault="009D4E52" w:rsidP="009D4E52">
      <w:pPr>
        <w:rPr>
          <w:lang w:val="en-US"/>
        </w:rPr>
      </w:pPr>
      <w:r w:rsidRPr="009D4E52">
        <w:rPr>
          <w:lang w:val="en-US"/>
        </w:rPr>
        <w:t>Comments / Mitigations:</w:t>
      </w:r>
    </w:p>
    <w:p w14:paraId="48B0E0E1" w14:textId="77777777" w:rsidR="009D4E52" w:rsidRPr="009D4E52" w:rsidRDefault="009D4E52" w:rsidP="009D4E52">
      <w:pPr>
        <w:rPr>
          <w:lang w:val="en-US"/>
        </w:rPr>
      </w:pPr>
    </w:p>
    <w:p w14:paraId="44B00655" w14:textId="77777777" w:rsidR="009D4E52" w:rsidRPr="006929F6" w:rsidRDefault="009D4E52" w:rsidP="009D4E52">
      <w:pPr>
        <w:rPr>
          <w:b/>
          <w:bCs/>
          <w:lang w:val="en-US"/>
        </w:rPr>
      </w:pPr>
      <w:r w:rsidRPr="006929F6">
        <w:rPr>
          <w:b/>
          <w:bCs/>
          <w:lang w:val="en-US"/>
        </w:rPr>
        <w:t>9. Ongoing Risk Management</w:t>
      </w:r>
    </w:p>
    <w:p w14:paraId="2FEFC89E" w14:textId="77777777" w:rsidR="009D4E52" w:rsidRPr="006929F6" w:rsidRDefault="009D4E52" w:rsidP="009D4E52">
      <w:pPr>
        <w:rPr>
          <w:b/>
          <w:bCs/>
          <w:lang w:val="en-US"/>
        </w:rPr>
      </w:pPr>
      <w:r w:rsidRPr="006929F6">
        <w:rPr>
          <w:b/>
          <w:bCs/>
          <w:lang w:val="en-US"/>
        </w:rPr>
        <w:t>Initial Risk Assessment</w:t>
      </w:r>
    </w:p>
    <w:p w14:paraId="1CF011CB" w14:textId="77777777" w:rsidR="009D4E52" w:rsidRPr="006929F6" w:rsidRDefault="009D4E52" w:rsidP="009D4E52">
      <w:pPr>
        <w:rPr>
          <w:lang w:val="en-US"/>
        </w:rPr>
      </w:pPr>
      <w:r w:rsidRPr="006929F6">
        <w:rPr>
          <w:lang w:val="en-US"/>
        </w:rPr>
        <w:t xml:space="preserve">Likelihood: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40E75BA8" w14:textId="77777777" w:rsidR="009D4E52" w:rsidRPr="006929F6" w:rsidRDefault="009D4E52" w:rsidP="009D4E52">
      <w:pPr>
        <w:rPr>
          <w:lang w:val="en-US"/>
        </w:rPr>
      </w:pPr>
      <w:r w:rsidRPr="006929F6">
        <w:rPr>
          <w:lang w:val="en-US"/>
        </w:rPr>
        <w:t xml:space="preserve">Impact: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06B41DBE" w14:textId="77777777" w:rsidR="009D4E52" w:rsidRPr="006929F6" w:rsidRDefault="009D4E52" w:rsidP="009D4E52">
      <w:pPr>
        <w:rPr>
          <w:lang w:val="en-US"/>
        </w:rPr>
      </w:pPr>
      <w:r w:rsidRPr="006929F6">
        <w:rPr>
          <w:lang w:val="en-US"/>
        </w:rPr>
        <w:t xml:space="preserve">Initial Risk Rating: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46E5B01B" w14:textId="77777777" w:rsidR="009D4E52" w:rsidRPr="006929F6" w:rsidRDefault="009D4E52" w:rsidP="009D4E52">
      <w:pPr>
        <w:rPr>
          <w:b/>
          <w:bCs/>
          <w:lang w:val="en-US"/>
        </w:rPr>
      </w:pPr>
      <w:r w:rsidRPr="006929F6">
        <w:rPr>
          <w:b/>
          <w:bCs/>
          <w:lang w:val="en-US"/>
        </w:rPr>
        <w:t>Mitigation Actions</w:t>
      </w:r>
    </w:p>
    <w:p w14:paraId="74A1CA7B" w14:textId="77777777" w:rsidR="009D4E52" w:rsidRPr="006929F6" w:rsidRDefault="009D4E52" w:rsidP="009D4E52">
      <w:pPr>
        <w:rPr>
          <w:lang w:val="en-US"/>
        </w:rPr>
      </w:pPr>
      <w:r w:rsidRPr="006929F6">
        <w:rPr>
          <w:lang w:val="en-US"/>
        </w:rPr>
        <w:t>Risk Owner:</w:t>
      </w:r>
    </w:p>
    <w:p w14:paraId="7DE1C63E" w14:textId="77777777" w:rsidR="009D4E52" w:rsidRPr="006929F6" w:rsidRDefault="009D4E52" w:rsidP="009D4E52">
      <w:pPr>
        <w:rPr>
          <w:lang w:val="en-US"/>
        </w:rPr>
      </w:pPr>
      <w:r w:rsidRPr="006929F6">
        <w:rPr>
          <w:lang w:val="en-US"/>
        </w:rPr>
        <w:t>Responsible Function:</w:t>
      </w:r>
    </w:p>
    <w:p w14:paraId="597F3893" w14:textId="77777777" w:rsidR="009D4E52" w:rsidRPr="006929F6" w:rsidRDefault="009D4E52" w:rsidP="009D4E52">
      <w:pPr>
        <w:rPr>
          <w:lang w:val="en-US"/>
        </w:rPr>
      </w:pPr>
      <w:r w:rsidRPr="006929F6">
        <w:rPr>
          <w:lang w:val="en-US"/>
        </w:rPr>
        <w:t>Target Date:</w:t>
      </w:r>
    </w:p>
    <w:p w14:paraId="00AA4994" w14:textId="77777777" w:rsidR="009D4E52" w:rsidRPr="006929F6" w:rsidRDefault="009D4E52" w:rsidP="009D4E52">
      <w:pPr>
        <w:rPr>
          <w:lang w:val="en-US"/>
        </w:rPr>
      </w:pPr>
      <w:r w:rsidRPr="006929F6">
        <w:rPr>
          <w:lang w:val="en-US"/>
        </w:rPr>
        <w:t>Status:</w:t>
      </w:r>
    </w:p>
    <w:p w14:paraId="1FD57501" w14:textId="77777777" w:rsidR="009D4E52" w:rsidRPr="006929F6" w:rsidRDefault="009D4E52" w:rsidP="009D4E52">
      <w:pPr>
        <w:rPr>
          <w:b/>
          <w:bCs/>
          <w:lang w:val="en-US"/>
        </w:rPr>
      </w:pPr>
      <w:r w:rsidRPr="006929F6">
        <w:rPr>
          <w:b/>
          <w:bCs/>
          <w:lang w:val="en-US"/>
        </w:rPr>
        <w:t>Residual Risk Assessment</w:t>
      </w:r>
    </w:p>
    <w:p w14:paraId="5AF670B8" w14:textId="77777777" w:rsidR="009D4E52" w:rsidRPr="006929F6" w:rsidRDefault="009D4E52" w:rsidP="009D4E52">
      <w:pPr>
        <w:rPr>
          <w:lang w:val="en-US"/>
        </w:rPr>
      </w:pPr>
      <w:r w:rsidRPr="006929F6">
        <w:rPr>
          <w:lang w:val="en-US"/>
        </w:rPr>
        <w:t xml:space="preserve">Likelihood: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3B4F2184" w14:textId="77777777" w:rsidR="009D4E52" w:rsidRPr="006929F6" w:rsidRDefault="009D4E52" w:rsidP="009D4E52">
      <w:pPr>
        <w:rPr>
          <w:lang w:val="en-US"/>
        </w:rPr>
      </w:pPr>
      <w:r w:rsidRPr="006929F6">
        <w:rPr>
          <w:lang w:val="en-US"/>
        </w:rPr>
        <w:t xml:space="preserve">Impact: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65C59EDD" w14:textId="77777777" w:rsidR="009D4E52" w:rsidRPr="006929F6" w:rsidRDefault="009D4E52" w:rsidP="009D4E52">
      <w:pPr>
        <w:rPr>
          <w:lang w:val="en-US"/>
        </w:rPr>
      </w:pPr>
      <w:r w:rsidRPr="006929F6">
        <w:rPr>
          <w:lang w:val="en-US"/>
        </w:rPr>
        <w:t xml:space="preserve">Residual Risk Rating: </w:t>
      </w:r>
      <w:r w:rsidRPr="006929F6">
        <w:rPr>
          <w:rFonts w:ascii="Segoe UI Symbol" w:hAnsi="Segoe UI Symbol" w:cs="Segoe UI Symbol"/>
          <w:lang w:val="en-US"/>
        </w:rPr>
        <w:t>☐</w:t>
      </w:r>
      <w:r w:rsidRPr="006929F6">
        <w:rPr>
          <w:lang w:val="en-US"/>
        </w:rPr>
        <w:t xml:space="preserve"> Low </w:t>
      </w:r>
      <w:r w:rsidRPr="006929F6">
        <w:rPr>
          <w:rFonts w:ascii="Segoe UI Symbol" w:hAnsi="Segoe UI Symbol" w:cs="Segoe UI Symbol"/>
          <w:lang w:val="en-US"/>
        </w:rPr>
        <w:t>☐</w:t>
      </w:r>
      <w:r w:rsidRPr="006929F6">
        <w:rPr>
          <w:lang w:val="en-US"/>
        </w:rPr>
        <w:t xml:space="preserve"> Medium </w:t>
      </w:r>
      <w:r w:rsidRPr="006929F6">
        <w:rPr>
          <w:rFonts w:ascii="Segoe UI Symbol" w:hAnsi="Segoe UI Symbol" w:cs="Segoe UI Symbol"/>
          <w:lang w:val="en-US"/>
        </w:rPr>
        <w:t>☐</w:t>
      </w:r>
      <w:r w:rsidRPr="006929F6">
        <w:rPr>
          <w:lang w:val="en-US"/>
        </w:rPr>
        <w:t xml:space="preserve"> High</w:t>
      </w:r>
    </w:p>
    <w:p w14:paraId="696C8349" w14:textId="77777777" w:rsidR="009D4E52" w:rsidRPr="006929F6" w:rsidRDefault="009D4E52" w:rsidP="009D4E52">
      <w:r w:rsidRPr="006929F6">
        <w:t>Comments / Mitigations:</w:t>
      </w:r>
    </w:p>
    <w:p w14:paraId="02F58328" w14:textId="77777777" w:rsidR="009D4E52" w:rsidRPr="006929F6" w:rsidRDefault="009D4E52" w:rsidP="009D4E52"/>
    <w:p w14:paraId="1FB53DC5" w14:textId="77777777" w:rsidR="009D4E52" w:rsidRPr="006929F6" w:rsidRDefault="009D4E52" w:rsidP="009D4E52">
      <w:pPr>
        <w:rPr>
          <w:b/>
          <w:bCs/>
        </w:rPr>
      </w:pPr>
      <w:r w:rsidRPr="006929F6">
        <w:rPr>
          <w:b/>
          <w:bCs/>
        </w:rPr>
        <w:t>Overall Project Assessment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99"/>
        <w:gridCol w:w="551"/>
        <w:gridCol w:w="1037"/>
        <w:gridCol w:w="621"/>
      </w:tblGrid>
      <w:tr w:rsidR="009D4E52" w:rsidRPr="006929F6" w14:paraId="03C5DE17" w14:textId="77777777" w:rsidTr="00716D31">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70F76CE" w14:textId="77777777" w:rsidR="009D4E52" w:rsidRPr="006929F6" w:rsidRDefault="009D4E52" w:rsidP="00716D31">
            <w:pPr>
              <w:rPr>
                <w:b/>
                <w:bCs/>
              </w:rPr>
            </w:pPr>
            <w:r w:rsidRPr="006929F6">
              <w:rPr>
                <w:b/>
                <w:bCs/>
              </w:rPr>
              <w:t>Area</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74D64D8" w14:textId="77777777" w:rsidR="009D4E52" w:rsidRPr="006929F6" w:rsidRDefault="009D4E52" w:rsidP="00716D31">
            <w:pPr>
              <w:rPr>
                <w:b/>
                <w:bCs/>
              </w:rPr>
            </w:pPr>
            <w:r w:rsidRPr="006929F6">
              <w:rPr>
                <w:b/>
                <w:bCs/>
              </w:rPr>
              <w:t>Low</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F22B285" w14:textId="77777777" w:rsidR="009D4E52" w:rsidRPr="006929F6" w:rsidRDefault="009D4E52" w:rsidP="00716D31">
            <w:pPr>
              <w:rPr>
                <w:b/>
                <w:bCs/>
              </w:rPr>
            </w:pPr>
            <w:r w:rsidRPr="006929F6">
              <w:rPr>
                <w:b/>
                <w:bCs/>
              </w:rPr>
              <w:t>Medium</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127827E" w14:textId="77777777" w:rsidR="009D4E52" w:rsidRPr="006929F6" w:rsidRDefault="009D4E52" w:rsidP="00716D31">
            <w:pPr>
              <w:rPr>
                <w:b/>
                <w:bCs/>
              </w:rPr>
            </w:pPr>
            <w:r w:rsidRPr="006929F6">
              <w:rPr>
                <w:b/>
                <w:bCs/>
              </w:rPr>
              <w:t>High</w:t>
            </w:r>
          </w:p>
        </w:tc>
      </w:tr>
      <w:tr w:rsidR="009D4E52" w:rsidRPr="006929F6" w14:paraId="3C479E32" w14:textId="77777777" w:rsidTr="00716D3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8E5C250" w14:textId="77777777" w:rsidR="009D4E52" w:rsidRPr="006929F6" w:rsidRDefault="009D4E52" w:rsidP="00716D31">
            <w:r w:rsidRPr="006929F6">
              <w:t>Research Security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15C6C7B" w14:textId="77777777" w:rsidR="009D4E52" w:rsidRPr="006929F6" w:rsidRDefault="009D4E52" w:rsidP="00716D31">
            <w:r w:rsidRPr="006929F6">
              <w:rPr>
                <w:rFonts w:ascii="Segoe UI Symbol" w:hAnsi="Segoe UI Symbol" w:cs="Segoe UI Symbol"/>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1BA4FFF" w14:textId="77777777" w:rsidR="009D4E52" w:rsidRPr="006929F6" w:rsidRDefault="009D4E52" w:rsidP="00716D31">
            <w:r w:rsidRPr="006929F6">
              <w:rPr>
                <w:rFonts w:ascii="Segoe UI Symbol" w:hAnsi="Segoe UI Symbol" w:cs="Segoe UI Symbol"/>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39BD502" w14:textId="77777777" w:rsidR="009D4E52" w:rsidRPr="006929F6" w:rsidRDefault="009D4E52" w:rsidP="00716D31">
            <w:r w:rsidRPr="006929F6">
              <w:rPr>
                <w:rFonts w:ascii="Segoe UI Symbol" w:hAnsi="Segoe UI Symbol" w:cs="Segoe UI Symbol"/>
              </w:rPr>
              <w:t>☐</w:t>
            </w:r>
          </w:p>
        </w:tc>
      </w:tr>
      <w:tr w:rsidR="009D4E52" w:rsidRPr="006929F6" w14:paraId="17F4B75C" w14:textId="77777777" w:rsidTr="00716D3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28CB05E" w14:textId="77777777" w:rsidR="009D4E52" w:rsidRPr="006929F6" w:rsidRDefault="009D4E52" w:rsidP="00716D31">
            <w:r w:rsidRPr="006929F6">
              <w:t>Data Protection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A56D593" w14:textId="77777777" w:rsidR="009D4E52" w:rsidRPr="006929F6" w:rsidRDefault="009D4E52" w:rsidP="00716D31">
            <w:r w:rsidRPr="006929F6">
              <w:rPr>
                <w:rFonts w:ascii="Segoe UI Symbol" w:hAnsi="Segoe UI Symbol" w:cs="Segoe UI Symbol"/>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04C308F" w14:textId="77777777" w:rsidR="009D4E52" w:rsidRPr="006929F6" w:rsidRDefault="009D4E52" w:rsidP="00716D31">
            <w:r w:rsidRPr="006929F6">
              <w:rPr>
                <w:rFonts w:ascii="Segoe UI Symbol" w:hAnsi="Segoe UI Symbol" w:cs="Segoe UI Symbol"/>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5EFB4B7" w14:textId="77777777" w:rsidR="009D4E52" w:rsidRPr="006929F6" w:rsidRDefault="009D4E52" w:rsidP="00716D31">
            <w:r w:rsidRPr="006929F6">
              <w:rPr>
                <w:rFonts w:ascii="Segoe UI Symbol" w:hAnsi="Segoe UI Symbol" w:cs="Segoe UI Symbol"/>
              </w:rPr>
              <w:t>☐</w:t>
            </w:r>
          </w:p>
        </w:tc>
      </w:tr>
      <w:tr w:rsidR="009D4E52" w:rsidRPr="006929F6" w14:paraId="032F54A5" w14:textId="77777777" w:rsidTr="00716D3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22B06F6" w14:textId="77777777" w:rsidR="009D4E52" w:rsidRPr="006929F6" w:rsidRDefault="009D4E52" w:rsidP="00716D31">
            <w:r w:rsidRPr="006929F6">
              <w:t>International Collaboration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7B6CA3B" w14:textId="77777777" w:rsidR="009D4E52" w:rsidRPr="006929F6" w:rsidRDefault="009D4E52" w:rsidP="00716D31">
            <w:r w:rsidRPr="006929F6">
              <w:rPr>
                <w:rFonts w:ascii="Segoe UI Symbol" w:hAnsi="Segoe UI Symbol" w:cs="Segoe UI Symbol"/>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A79227B" w14:textId="77777777" w:rsidR="009D4E52" w:rsidRPr="006929F6" w:rsidRDefault="009D4E52" w:rsidP="00716D31">
            <w:r w:rsidRPr="006929F6">
              <w:rPr>
                <w:rFonts w:ascii="Segoe UI Symbol" w:hAnsi="Segoe UI Symbol" w:cs="Segoe UI Symbol"/>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42CBBD9" w14:textId="77777777" w:rsidR="009D4E52" w:rsidRPr="006929F6" w:rsidRDefault="009D4E52" w:rsidP="00716D31">
            <w:r w:rsidRPr="006929F6">
              <w:rPr>
                <w:rFonts w:ascii="Segoe UI Symbol" w:hAnsi="Segoe UI Symbol" w:cs="Segoe UI Symbol"/>
              </w:rPr>
              <w:t>☐</w:t>
            </w:r>
          </w:p>
        </w:tc>
      </w:tr>
      <w:tr w:rsidR="009D4E52" w:rsidRPr="006929F6" w14:paraId="0FB077FA" w14:textId="77777777" w:rsidTr="00716D3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9CEE521" w14:textId="77777777" w:rsidR="009D4E52" w:rsidRPr="006929F6" w:rsidRDefault="009D4E52" w:rsidP="00716D31">
            <w:r w:rsidRPr="006929F6">
              <w:lastRenderedPageBreak/>
              <w:t>Export Control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138FCC2" w14:textId="77777777" w:rsidR="009D4E52" w:rsidRPr="006929F6" w:rsidRDefault="009D4E52" w:rsidP="00716D31">
            <w:r w:rsidRPr="006929F6">
              <w:rPr>
                <w:rFonts w:ascii="Segoe UI Symbol" w:hAnsi="Segoe UI Symbol" w:cs="Segoe UI Symbol"/>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24559D2" w14:textId="77777777" w:rsidR="009D4E52" w:rsidRPr="006929F6" w:rsidRDefault="009D4E52" w:rsidP="00716D31">
            <w:r w:rsidRPr="006929F6">
              <w:rPr>
                <w:rFonts w:ascii="Segoe UI Symbol" w:hAnsi="Segoe UI Symbol" w:cs="Segoe UI Symbol"/>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993A1BB" w14:textId="77777777" w:rsidR="009D4E52" w:rsidRPr="006929F6" w:rsidRDefault="009D4E52" w:rsidP="00716D31">
            <w:r w:rsidRPr="006929F6">
              <w:rPr>
                <w:rFonts w:ascii="Segoe UI Symbol" w:hAnsi="Segoe UI Symbol" w:cs="Segoe UI Symbol"/>
              </w:rPr>
              <w:t>☐</w:t>
            </w:r>
          </w:p>
        </w:tc>
      </w:tr>
      <w:tr w:rsidR="009D4E52" w:rsidRPr="006929F6" w14:paraId="65581F58" w14:textId="77777777" w:rsidTr="00716D3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FF75AA7" w14:textId="77777777" w:rsidR="009D4E52" w:rsidRPr="006929F6" w:rsidRDefault="009D4E52" w:rsidP="00716D31">
            <w:r w:rsidRPr="006929F6">
              <w:t>Compliance &amp; Ethics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F5DB8A5" w14:textId="77777777" w:rsidR="009D4E52" w:rsidRPr="006929F6" w:rsidRDefault="009D4E52" w:rsidP="00716D31">
            <w:r w:rsidRPr="006929F6">
              <w:rPr>
                <w:rFonts w:ascii="Segoe UI Symbol" w:hAnsi="Segoe UI Symbol" w:cs="Segoe UI Symbol"/>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9817512" w14:textId="77777777" w:rsidR="009D4E52" w:rsidRPr="006929F6" w:rsidRDefault="009D4E52" w:rsidP="00716D31">
            <w:r w:rsidRPr="006929F6">
              <w:rPr>
                <w:rFonts w:ascii="Segoe UI Symbol" w:hAnsi="Segoe UI Symbol" w:cs="Segoe UI Symbol"/>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675194A" w14:textId="77777777" w:rsidR="009D4E52" w:rsidRPr="006929F6" w:rsidRDefault="009D4E52" w:rsidP="00716D31">
            <w:r w:rsidRPr="006929F6">
              <w:rPr>
                <w:rFonts w:ascii="Segoe UI Symbol" w:hAnsi="Segoe UI Symbol" w:cs="Segoe UI Symbol"/>
              </w:rPr>
              <w:t>☐</w:t>
            </w:r>
          </w:p>
        </w:tc>
      </w:tr>
      <w:tr w:rsidR="009D4E52" w:rsidRPr="006929F6" w14:paraId="6B21BB76" w14:textId="77777777" w:rsidTr="00716D3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0B76FA7" w14:textId="77777777" w:rsidR="009D4E52" w:rsidRPr="006929F6" w:rsidRDefault="009D4E52" w:rsidP="00716D31">
            <w:r w:rsidRPr="006929F6">
              <w:t>Biosafety / Biosecurity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84316BD" w14:textId="77777777" w:rsidR="009D4E52" w:rsidRPr="006929F6" w:rsidRDefault="009D4E52" w:rsidP="00716D31">
            <w:r w:rsidRPr="006929F6">
              <w:rPr>
                <w:rFonts w:ascii="Segoe UI Symbol" w:hAnsi="Segoe UI Symbol" w:cs="Segoe UI Symbol"/>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0CC058F" w14:textId="77777777" w:rsidR="009D4E52" w:rsidRPr="006929F6" w:rsidRDefault="009D4E52" w:rsidP="00716D31">
            <w:r w:rsidRPr="006929F6">
              <w:rPr>
                <w:rFonts w:ascii="Segoe UI Symbol" w:hAnsi="Segoe UI Symbol" w:cs="Segoe UI Symbol"/>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DFE2D6F" w14:textId="77777777" w:rsidR="009D4E52" w:rsidRPr="006929F6" w:rsidRDefault="009D4E52" w:rsidP="00716D31">
            <w:r w:rsidRPr="006929F6">
              <w:rPr>
                <w:rFonts w:ascii="Segoe UI Symbol" w:hAnsi="Segoe UI Symbol" w:cs="Segoe UI Symbol"/>
              </w:rPr>
              <w:t>☐</w:t>
            </w:r>
          </w:p>
        </w:tc>
      </w:tr>
      <w:tr w:rsidR="009D4E52" w:rsidRPr="006929F6" w14:paraId="730DD02E" w14:textId="77777777" w:rsidTr="00716D3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8218A4B" w14:textId="77777777" w:rsidR="009D4E52" w:rsidRPr="006929F6" w:rsidRDefault="009D4E52" w:rsidP="00716D31">
            <w:r w:rsidRPr="006929F6">
              <w:t>AI and Emerging Technologies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9C30C6E" w14:textId="77777777" w:rsidR="009D4E52" w:rsidRPr="006929F6" w:rsidRDefault="009D4E52" w:rsidP="00716D31">
            <w:r w:rsidRPr="006929F6">
              <w:rPr>
                <w:rFonts w:ascii="Segoe UI Symbol" w:hAnsi="Segoe UI Symbol" w:cs="Segoe UI Symbol"/>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AC09FBF" w14:textId="77777777" w:rsidR="009D4E52" w:rsidRPr="006929F6" w:rsidRDefault="009D4E52" w:rsidP="00716D31">
            <w:r w:rsidRPr="006929F6">
              <w:rPr>
                <w:rFonts w:ascii="Segoe UI Symbol" w:hAnsi="Segoe UI Symbol" w:cs="Segoe UI Symbol"/>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ABD164F" w14:textId="77777777" w:rsidR="009D4E52" w:rsidRPr="006929F6" w:rsidRDefault="009D4E52" w:rsidP="00716D31">
            <w:r w:rsidRPr="006929F6">
              <w:rPr>
                <w:rFonts w:ascii="Segoe UI Symbol" w:hAnsi="Segoe UI Symbol" w:cs="Segoe UI Symbol"/>
              </w:rPr>
              <w:t>☐</w:t>
            </w:r>
          </w:p>
        </w:tc>
      </w:tr>
      <w:tr w:rsidR="009D4E52" w:rsidRPr="006929F6" w14:paraId="05EDF5DA" w14:textId="77777777" w:rsidTr="00716D3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3F85BBC" w14:textId="77777777" w:rsidR="009D4E52" w:rsidRPr="006929F6" w:rsidRDefault="009D4E52" w:rsidP="00716D31">
            <w:r w:rsidRPr="006929F6">
              <w:t>Suppliers / Cloud Services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9E43236" w14:textId="77777777" w:rsidR="009D4E52" w:rsidRPr="006929F6" w:rsidRDefault="009D4E52" w:rsidP="00716D31">
            <w:r w:rsidRPr="006929F6">
              <w:rPr>
                <w:rFonts w:ascii="Segoe UI Symbol" w:hAnsi="Segoe UI Symbol" w:cs="Segoe UI Symbol"/>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266FF48" w14:textId="77777777" w:rsidR="009D4E52" w:rsidRPr="006929F6" w:rsidRDefault="009D4E52" w:rsidP="00716D31">
            <w:r w:rsidRPr="006929F6">
              <w:rPr>
                <w:rFonts w:ascii="Segoe UI Symbol" w:hAnsi="Segoe UI Symbol" w:cs="Segoe UI Symbol"/>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45C59CE" w14:textId="77777777" w:rsidR="009D4E52" w:rsidRPr="006929F6" w:rsidRDefault="009D4E52" w:rsidP="00716D31">
            <w:r w:rsidRPr="006929F6">
              <w:rPr>
                <w:rFonts w:ascii="Segoe UI Symbol" w:hAnsi="Segoe UI Symbol" w:cs="Segoe UI Symbol"/>
              </w:rPr>
              <w:t>☐</w:t>
            </w:r>
          </w:p>
        </w:tc>
      </w:tr>
      <w:tr w:rsidR="009D4E52" w:rsidRPr="006929F6" w14:paraId="76588DEA" w14:textId="77777777" w:rsidTr="00716D3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4FD60A6" w14:textId="77777777" w:rsidR="009D4E52" w:rsidRPr="006929F6" w:rsidRDefault="009D4E52" w:rsidP="00716D31">
            <w:r w:rsidRPr="006929F6">
              <w:t>Overall Project Risk</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7717979" w14:textId="77777777" w:rsidR="009D4E52" w:rsidRPr="006929F6" w:rsidRDefault="009D4E52" w:rsidP="00716D31">
            <w:r w:rsidRPr="006929F6">
              <w:rPr>
                <w:rFonts w:ascii="Segoe UI Symbol" w:hAnsi="Segoe UI Symbol" w:cs="Segoe UI Symbol"/>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74E0780" w14:textId="77777777" w:rsidR="009D4E52" w:rsidRPr="006929F6" w:rsidRDefault="009D4E52" w:rsidP="00716D31">
            <w:r w:rsidRPr="006929F6">
              <w:rPr>
                <w:rFonts w:ascii="Segoe UI Symbol" w:hAnsi="Segoe UI Symbol" w:cs="Segoe UI Symbol"/>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7828C98" w14:textId="77777777" w:rsidR="009D4E52" w:rsidRPr="006929F6" w:rsidRDefault="009D4E52" w:rsidP="00716D31">
            <w:r w:rsidRPr="006929F6">
              <w:rPr>
                <w:rFonts w:ascii="Segoe UI Symbol" w:hAnsi="Segoe UI Symbol" w:cs="Segoe UI Symbol"/>
              </w:rPr>
              <w:t>☐</w:t>
            </w:r>
          </w:p>
        </w:tc>
      </w:tr>
    </w:tbl>
    <w:p w14:paraId="3E493D06" w14:textId="77777777" w:rsidR="009D4E52" w:rsidRPr="006929F6" w:rsidRDefault="009D4E52" w:rsidP="009D4E52">
      <w:pPr>
        <w:rPr>
          <w:b/>
          <w:bCs/>
        </w:rPr>
      </w:pPr>
      <w:r w:rsidRPr="006929F6">
        <w:rPr>
          <w:b/>
          <w:bCs/>
        </w:rPr>
        <w:t>Residual Overall Risk</w:t>
      </w:r>
    </w:p>
    <w:p w14:paraId="1AB6E221" w14:textId="77777777" w:rsidR="009D4E52" w:rsidRPr="006929F6" w:rsidRDefault="009D4E52" w:rsidP="009D4E52">
      <w:r w:rsidRPr="006929F6">
        <w:rPr>
          <w:rFonts w:ascii="Segoe UI Symbol" w:hAnsi="Segoe UI Symbol" w:cs="Segoe UI Symbol"/>
        </w:rPr>
        <w:t>☐</w:t>
      </w:r>
      <w:r w:rsidRPr="006929F6">
        <w:t xml:space="preserve"> Low</w:t>
      </w:r>
    </w:p>
    <w:p w14:paraId="750DC262" w14:textId="77777777" w:rsidR="009D4E52" w:rsidRPr="006929F6" w:rsidRDefault="009D4E52" w:rsidP="009D4E52">
      <w:r w:rsidRPr="006929F6">
        <w:rPr>
          <w:rFonts w:ascii="Segoe UI Symbol" w:hAnsi="Segoe UI Symbol" w:cs="Segoe UI Symbol"/>
        </w:rPr>
        <w:t>☐</w:t>
      </w:r>
      <w:r w:rsidRPr="006929F6">
        <w:t xml:space="preserve"> Medium</w:t>
      </w:r>
    </w:p>
    <w:p w14:paraId="2BE724DC" w14:textId="77777777" w:rsidR="009D4E52" w:rsidRPr="006929F6" w:rsidRDefault="009D4E52" w:rsidP="009D4E52">
      <w:r w:rsidRPr="006929F6">
        <w:rPr>
          <w:rFonts w:ascii="Segoe UI Symbol" w:hAnsi="Segoe UI Symbol" w:cs="Segoe UI Symbol"/>
        </w:rPr>
        <w:t>☐</w:t>
      </w:r>
      <w:r w:rsidRPr="006929F6">
        <w:t xml:space="preserve"> High</w:t>
      </w:r>
    </w:p>
    <w:p w14:paraId="5D7DDE1E" w14:textId="77777777" w:rsidR="009D4E52" w:rsidRPr="006929F6" w:rsidRDefault="009D4E52" w:rsidP="009D4E52"/>
    <w:p w14:paraId="40BF08B4" w14:textId="77777777" w:rsidR="009D4E52" w:rsidRPr="006929F6" w:rsidRDefault="009D4E52" w:rsidP="009D4E52">
      <w:pPr>
        <w:rPr>
          <w:b/>
          <w:bCs/>
          <w:lang w:val="en-US"/>
        </w:rPr>
      </w:pPr>
      <w:r w:rsidRPr="006929F6">
        <w:rPr>
          <w:b/>
          <w:bCs/>
          <w:lang w:val="en-US"/>
        </w:rPr>
        <w:t>Independent Review</w:t>
      </w:r>
    </w:p>
    <w:p w14:paraId="7BBDB921" w14:textId="77777777" w:rsidR="009D4E52" w:rsidRPr="006929F6" w:rsidRDefault="009D4E52" w:rsidP="009D4E52">
      <w:pPr>
        <w:rPr>
          <w:lang w:val="en-US"/>
        </w:rPr>
      </w:pPr>
      <w:r w:rsidRPr="006929F6">
        <w:rPr>
          <w:lang w:val="en-US"/>
        </w:rPr>
        <w:t>Required?</w:t>
      </w:r>
    </w:p>
    <w:p w14:paraId="38741BBA" w14:textId="77777777" w:rsidR="009D4E52" w:rsidRPr="006929F6" w:rsidRDefault="009D4E52" w:rsidP="009D4E52">
      <w:pPr>
        <w:rPr>
          <w:lang w:val="en-US"/>
        </w:rPr>
      </w:pPr>
      <w:r w:rsidRPr="006929F6">
        <w:rPr>
          <w:rFonts w:ascii="Segoe UI Symbol" w:hAnsi="Segoe UI Symbol" w:cs="Segoe UI Symbol"/>
          <w:lang w:val="en-US"/>
        </w:rPr>
        <w:t>☐</w:t>
      </w:r>
      <w:r w:rsidRPr="006929F6">
        <w:rPr>
          <w:lang w:val="en-US"/>
        </w:rPr>
        <w:t xml:space="preserve"> Yes</w:t>
      </w:r>
    </w:p>
    <w:p w14:paraId="59588868" w14:textId="77777777" w:rsidR="009D4E52" w:rsidRPr="006929F6" w:rsidRDefault="009D4E52" w:rsidP="009D4E52">
      <w:pPr>
        <w:rPr>
          <w:lang w:val="en-US"/>
        </w:rPr>
      </w:pPr>
      <w:r w:rsidRPr="006929F6">
        <w:rPr>
          <w:rFonts w:ascii="Segoe UI Symbol" w:hAnsi="Segoe UI Symbol" w:cs="Segoe UI Symbol"/>
          <w:lang w:val="en-US"/>
        </w:rPr>
        <w:t>☐</w:t>
      </w:r>
      <w:r w:rsidRPr="006929F6">
        <w:rPr>
          <w:lang w:val="en-US"/>
        </w:rPr>
        <w:t xml:space="preserve"> No</w:t>
      </w:r>
    </w:p>
    <w:p w14:paraId="3475F5D1" w14:textId="77777777" w:rsidR="009D4E52" w:rsidRPr="006929F6" w:rsidRDefault="009D4E52" w:rsidP="009D4E52">
      <w:pPr>
        <w:rPr>
          <w:lang w:val="en-US"/>
        </w:rPr>
      </w:pPr>
      <w:r w:rsidRPr="006929F6">
        <w:rPr>
          <w:lang w:val="en-US"/>
        </w:rPr>
        <w:t>Reviewer:</w:t>
      </w:r>
    </w:p>
    <w:p w14:paraId="2C642C51" w14:textId="77777777" w:rsidR="009D4E52" w:rsidRPr="006929F6" w:rsidRDefault="009D4E52" w:rsidP="009D4E52">
      <w:r w:rsidRPr="006929F6">
        <w:t>Function:</w:t>
      </w:r>
    </w:p>
    <w:p w14:paraId="1A04EDA7" w14:textId="77777777" w:rsidR="009D4E52" w:rsidRPr="006929F6" w:rsidRDefault="009D4E52" w:rsidP="009D4E52">
      <w:r w:rsidRPr="006929F6">
        <w:t>Review Date:</w:t>
      </w:r>
    </w:p>
    <w:p w14:paraId="4A1DEB6C" w14:textId="77777777" w:rsidR="009D4E52" w:rsidRPr="006929F6" w:rsidRDefault="009D4E52" w:rsidP="009D4E52"/>
    <w:p w14:paraId="78DD5A35" w14:textId="77777777" w:rsidR="009D4E52" w:rsidRPr="006929F6" w:rsidRDefault="009D4E52" w:rsidP="009D4E52">
      <w:pPr>
        <w:rPr>
          <w:b/>
          <w:bCs/>
          <w:lang w:val="en-US"/>
        </w:rPr>
      </w:pPr>
      <w:r w:rsidRPr="006929F6">
        <w:rPr>
          <w:b/>
          <w:bCs/>
          <w:lang w:val="en-US"/>
        </w:rPr>
        <w:t>Approval</w:t>
      </w:r>
    </w:p>
    <w:p w14:paraId="5EDAAA7F" w14:textId="77777777" w:rsidR="009D4E52" w:rsidRPr="006929F6" w:rsidRDefault="009D4E52" w:rsidP="009D4E52">
      <w:pPr>
        <w:rPr>
          <w:lang w:val="en-US"/>
        </w:rPr>
      </w:pPr>
      <w:r w:rsidRPr="006929F6">
        <w:rPr>
          <w:lang w:val="en-US"/>
        </w:rPr>
        <w:t>Approved By:</w:t>
      </w:r>
    </w:p>
    <w:p w14:paraId="05CBC519" w14:textId="77777777" w:rsidR="009D4E52" w:rsidRPr="006929F6" w:rsidRDefault="009D4E52" w:rsidP="009D4E52">
      <w:pPr>
        <w:rPr>
          <w:lang w:val="en-US"/>
        </w:rPr>
      </w:pPr>
      <w:r w:rsidRPr="006929F6">
        <w:rPr>
          <w:lang w:val="en-US"/>
        </w:rPr>
        <w:t>Role:</w:t>
      </w:r>
    </w:p>
    <w:p w14:paraId="75550654" w14:textId="77777777" w:rsidR="009D4E52" w:rsidRPr="006929F6" w:rsidRDefault="009D4E52" w:rsidP="009D4E52">
      <w:pPr>
        <w:rPr>
          <w:lang w:val="en-US"/>
        </w:rPr>
      </w:pPr>
      <w:r w:rsidRPr="006929F6">
        <w:rPr>
          <w:lang w:val="en-US"/>
        </w:rPr>
        <w:t>Date:</w:t>
      </w:r>
    </w:p>
    <w:p w14:paraId="59E0B1D6" w14:textId="77777777" w:rsidR="009D4E52" w:rsidRPr="006929F6" w:rsidRDefault="009D4E52" w:rsidP="009D4E52"/>
    <w:p w14:paraId="1C13392F" w14:textId="77777777" w:rsidR="009D4E52" w:rsidRPr="006929F6" w:rsidRDefault="009D4E52" w:rsidP="009D4E52">
      <w:pPr>
        <w:rPr>
          <w:b/>
          <w:bCs/>
          <w:lang w:val="en-US"/>
        </w:rPr>
      </w:pPr>
      <w:r w:rsidRPr="006929F6">
        <w:rPr>
          <w:b/>
          <w:bCs/>
          <w:lang w:val="en-US"/>
        </w:rPr>
        <w:t>Escalation Criteria</w:t>
      </w:r>
    </w:p>
    <w:p w14:paraId="28857CC5" w14:textId="77777777" w:rsidR="009D4E52" w:rsidRPr="006929F6" w:rsidRDefault="009D4E52" w:rsidP="009D4E52">
      <w:pPr>
        <w:rPr>
          <w:lang w:val="en-US"/>
        </w:rPr>
      </w:pPr>
      <w:r w:rsidRPr="006929F6">
        <w:rPr>
          <w:lang w:val="en-US"/>
        </w:rPr>
        <w:lastRenderedPageBreak/>
        <w:t xml:space="preserve">Expert review is required if: </w:t>
      </w:r>
    </w:p>
    <w:p w14:paraId="241049FD" w14:textId="77777777" w:rsidR="009D4E52" w:rsidRPr="006929F6" w:rsidRDefault="009D4E52">
      <w:pPr>
        <w:numPr>
          <w:ilvl w:val="0"/>
          <w:numId w:val="13"/>
        </w:numPr>
        <w:rPr>
          <w:lang w:val="en-US"/>
        </w:rPr>
      </w:pPr>
      <w:r w:rsidRPr="006929F6">
        <w:rPr>
          <w:lang w:val="en-US"/>
        </w:rPr>
        <w:t>Any area is assessed as High Risk.</w:t>
      </w:r>
    </w:p>
    <w:p w14:paraId="1FF34022" w14:textId="77777777" w:rsidR="009D4E52" w:rsidRPr="006929F6" w:rsidRDefault="009D4E52">
      <w:pPr>
        <w:numPr>
          <w:ilvl w:val="0"/>
          <w:numId w:val="13"/>
        </w:numPr>
        <w:rPr>
          <w:lang w:val="en-US"/>
        </w:rPr>
      </w:pPr>
      <w:r w:rsidRPr="006929F6">
        <w:rPr>
          <w:lang w:val="en-US"/>
        </w:rPr>
        <w:t>Residual risk remains High after mitigation.</w:t>
      </w:r>
    </w:p>
    <w:p w14:paraId="51F02E4B" w14:textId="77777777" w:rsidR="009D4E52" w:rsidRPr="006929F6" w:rsidRDefault="009D4E52">
      <w:pPr>
        <w:numPr>
          <w:ilvl w:val="0"/>
          <w:numId w:val="13"/>
        </w:numPr>
        <w:rPr>
          <w:lang w:val="en-US"/>
        </w:rPr>
      </w:pPr>
      <w:r w:rsidRPr="006929F6">
        <w:rPr>
          <w:lang w:val="en-US"/>
        </w:rPr>
        <w:t>The project involves controlled dual-use technology.</w:t>
      </w:r>
    </w:p>
    <w:p w14:paraId="062CDA34" w14:textId="77777777" w:rsidR="009D4E52" w:rsidRPr="006929F6" w:rsidRDefault="009D4E52">
      <w:pPr>
        <w:numPr>
          <w:ilvl w:val="0"/>
          <w:numId w:val="13"/>
        </w:numPr>
      </w:pPr>
      <w:r w:rsidRPr="006929F6">
        <w:t>Military applications may exist.</w:t>
      </w:r>
    </w:p>
    <w:p w14:paraId="01BBA009" w14:textId="77777777" w:rsidR="009D4E52" w:rsidRPr="006929F6" w:rsidRDefault="009D4E52">
      <w:pPr>
        <w:numPr>
          <w:ilvl w:val="0"/>
          <w:numId w:val="13"/>
        </w:numPr>
        <w:rPr>
          <w:lang w:val="en-US"/>
        </w:rPr>
      </w:pPr>
      <w:r w:rsidRPr="006929F6">
        <w:rPr>
          <w:lang w:val="en-US"/>
        </w:rPr>
        <w:t>Cyber-surveillance capabilities are involved.</w:t>
      </w:r>
    </w:p>
    <w:p w14:paraId="15F73404" w14:textId="77777777" w:rsidR="009D4E52" w:rsidRPr="006929F6" w:rsidRDefault="009D4E52">
      <w:pPr>
        <w:numPr>
          <w:ilvl w:val="0"/>
          <w:numId w:val="13"/>
        </w:numPr>
        <w:rPr>
          <w:lang w:val="en-US"/>
        </w:rPr>
      </w:pPr>
      <w:r w:rsidRPr="006929F6">
        <w:rPr>
          <w:lang w:val="en-US"/>
        </w:rPr>
        <w:t>Sanctioned entities or countries are involved.</w:t>
      </w:r>
    </w:p>
    <w:p w14:paraId="47934084" w14:textId="77777777" w:rsidR="009D4E52" w:rsidRPr="006929F6" w:rsidRDefault="009D4E52">
      <w:pPr>
        <w:numPr>
          <w:ilvl w:val="0"/>
          <w:numId w:val="13"/>
        </w:numPr>
        <w:rPr>
          <w:lang w:val="en-US"/>
        </w:rPr>
      </w:pPr>
      <w:r w:rsidRPr="006929F6">
        <w:rPr>
          <w:lang w:val="en-US"/>
        </w:rPr>
        <w:t>International technology transfer may require export authorization.</w:t>
      </w:r>
    </w:p>
    <w:p w14:paraId="771EE83C" w14:textId="77777777" w:rsidR="009D4E52" w:rsidRPr="006929F6" w:rsidRDefault="009D4E52">
      <w:pPr>
        <w:numPr>
          <w:ilvl w:val="0"/>
          <w:numId w:val="13"/>
        </w:numPr>
        <w:rPr>
          <w:lang w:val="en-US"/>
        </w:rPr>
      </w:pPr>
      <w:r w:rsidRPr="006929F6">
        <w:rPr>
          <w:lang w:val="en-US"/>
        </w:rPr>
        <w:t>Biotechnology research presents significant biosafety or biosecurity concerns.</w:t>
      </w:r>
    </w:p>
    <w:p w14:paraId="77C02F4B" w14:textId="77777777" w:rsidR="009D4E52" w:rsidRPr="006929F6" w:rsidRDefault="009D4E52">
      <w:pPr>
        <w:numPr>
          <w:ilvl w:val="0"/>
          <w:numId w:val="13"/>
        </w:numPr>
        <w:rPr>
          <w:lang w:val="en-US"/>
        </w:rPr>
      </w:pPr>
      <w:r w:rsidRPr="006929F6">
        <w:rPr>
          <w:lang w:val="en-US"/>
        </w:rPr>
        <w:t>AI systems create significant ethical, security, privacy, or dual-use concerns.</w:t>
      </w:r>
    </w:p>
    <w:p w14:paraId="22E346DC" w14:textId="77777777" w:rsidR="009D4E52" w:rsidRPr="006929F6" w:rsidRDefault="009D4E52">
      <w:pPr>
        <w:numPr>
          <w:ilvl w:val="0"/>
          <w:numId w:val="13"/>
        </w:numPr>
        <w:rPr>
          <w:lang w:val="en-US"/>
        </w:rPr>
      </w:pPr>
      <w:r w:rsidRPr="006929F6">
        <w:rPr>
          <w:lang w:val="en-US"/>
        </w:rPr>
        <w:t>External cloud providers process sensitive or security-sensitive information.</w:t>
      </w:r>
    </w:p>
    <w:p w14:paraId="04222E15" w14:textId="77777777" w:rsidR="009D4E52" w:rsidRPr="006929F6" w:rsidRDefault="009D4E52">
      <w:pPr>
        <w:numPr>
          <w:ilvl w:val="0"/>
          <w:numId w:val="13"/>
        </w:numPr>
        <w:rPr>
          <w:lang w:val="en-US"/>
        </w:rPr>
      </w:pPr>
      <w:r w:rsidRPr="006929F6">
        <w:rPr>
          <w:lang w:val="en-US"/>
        </w:rPr>
        <w:t>Sanctions screening identifies a potential match requiring investigation.</w:t>
      </w:r>
    </w:p>
    <w:p w14:paraId="2E4E8C09" w14:textId="77777777" w:rsidR="009D4E52" w:rsidRPr="006929F6" w:rsidRDefault="009D4E52">
      <w:pPr>
        <w:numPr>
          <w:ilvl w:val="0"/>
          <w:numId w:val="13"/>
        </w:numPr>
        <w:rPr>
          <w:lang w:val="en-US"/>
        </w:rPr>
      </w:pPr>
      <w:r w:rsidRPr="006929F6">
        <w:rPr>
          <w:lang w:val="en-US"/>
        </w:rPr>
        <w:t>Critical suppliers or third parties present significant security concerns.</w:t>
      </w:r>
    </w:p>
    <w:p w14:paraId="165EF5C9" w14:textId="77777777" w:rsidR="009D4E52" w:rsidRPr="006929F6" w:rsidRDefault="009D4E52" w:rsidP="009D4E52">
      <w:pPr>
        <w:rPr>
          <w:lang w:val="en-US"/>
        </w:rPr>
      </w:pPr>
    </w:p>
    <w:p w14:paraId="5407E28E" w14:textId="77777777" w:rsidR="009D4E52" w:rsidRPr="006929F6" w:rsidRDefault="009D4E52" w:rsidP="009D4E52">
      <w:pPr>
        <w:rPr>
          <w:b/>
          <w:bCs/>
          <w:lang w:val="en-US"/>
        </w:rPr>
      </w:pPr>
      <w:r w:rsidRPr="006929F6">
        <w:rPr>
          <w:b/>
          <w:bCs/>
          <w:lang w:val="en-US"/>
        </w:rPr>
        <w:t>Support</w:t>
      </w:r>
    </w:p>
    <w:p w14:paraId="4D8B46D0" w14:textId="77777777" w:rsidR="009D4E52" w:rsidRPr="006929F6" w:rsidRDefault="009D4E52" w:rsidP="009D4E52">
      <w:pPr>
        <w:rPr>
          <w:lang w:val="en-US"/>
        </w:rPr>
      </w:pPr>
      <w:r w:rsidRPr="006929F6">
        <w:rPr>
          <w:lang w:val="en-US"/>
        </w:rPr>
        <w:t>For assistance with research security, export control, compliance, sanctions screening, technology classification, AI risk assessments, supplier reviews, information security, or biosafety matters, contact the relevant institutional expert functions.</w:t>
      </w:r>
    </w:p>
    <w:p w14:paraId="7328829C" w14:textId="77777777" w:rsidR="009D4E52" w:rsidRPr="006929F6" w:rsidRDefault="009D4E52" w:rsidP="009D4E52">
      <w:pPr>
        <w:rPr>
          <w:lang w:val="en-US"/>
        </w:rPr>
      </w:pPr>
    </w:p>
    <w:p w14:paraId="5DDCF767" w14:textId="77777777" w:rsidR="00A4678A" w:rsidRPr="000262A6" w:rsidRDefault="00A4678A" w:rsidP="00A4678A">
      <w:pPr>
        <w:spacing w:line="288" w:lineRule="auto"/>
        <w:rPr>
          <w:b/>
          <w:bCs/>
          <w:kern w:val="0"/>
          <w:lang w:val="en-US"/>
        </w:rPr>
      </w:pPr>
      <w:r w:rsidRPr="000262A6">
        <w:rPr>
          <w:b/>
          <w:bCs/>
          <w:kern w:val="0"/>
          <w:lang w:val="en-US"/>
        </w:rPr>
        <w:t>Guidance for Researchers: How to Complete the Research Risk Analysis Checklist</w:t>
      </w:r>
    </w:p>
    <w:p w14:paraId="010C120C" w14:textId="77777777" w:rsidR="00A4678A" w:rsidRPr="000262A6" w:rsidRDefault="00A4678A" w:rsidP="00A4678A">
      <w:pPr>
        <w:spacing w:line="288" w:lineRule="auto"/>
        <w:rPr>
          <w:b/>
          <w:bCs/>
          <w:lang w:val="en-US"/>
        </w:rPr>
      </w:pPr>
      <w:r w:rsidRPr="000262A6">
        <w:rPr>
          <w:b/>
          <w:bCs/>
          <w:lang w:val="en-US"/>
        </w:rPr>
        <w:t>Purpose</w:t>
      </w:r>
    </w:p>
    <w:p w14:paraId="471D11DA" w14:textId="77777777" w:rsidR="00A4678A" w:rsidRPr="00A4678A" w:rsidRDefault="00A4678A" w:rsidP="00A4678A">
      <w:pPr>
        <w:spacing w:line="288" w:lineRule="auto"/>
        <w:rPr>
          <w:lang w:val="en-US"/>
        </w:rPr>
      </w:pPr>
      <w:r w:rsidRPr="000262A6">
        <w:rPr>
          <w:lang w:val="en-US"/>
        </w:rPr>
        <w:lastRenderedPageBreak/>
        <w:t xml:space="preserve">This guidance is intended to help researchers complete the Research Risk Analysis Checklist consistently and effectively. The objective is not to eliminate all risks, but to identify, assess, document, and manage risks associated with research activities. </w:t>
      </w:r>
    </w:p>
    <w:p w14:paraId="4142BA94" w14:textId="77777777" w:rsidR="00A4678A" w:rsidRPr="00015CFF" w:rsidRDefault="00A4678A" w:rsidP="00A4678A">
      <w:pPr>
        <w:spacing w:line="288" w:lineRule="auto"/>
        <w:rPr>
          <w:lang w:val="en-US"/>
        </w:rPr>
      </w:pPr>
      <w:r w:rsidRPr="00015CFF">
        <w:rPr>
          <w:lang w:val="en-US"/>
        </w:rPr>
        <w:t>The checklist should be completed:</w:t>
      </w:r>
    </w:p>
    <w:p w14:paraId="37FC91AA" w14:textId="77777777" w:rsidR="00A4678A" w:rsidRPr="000262A6" w:rsidRDefault="00A4678A">
      <w:pPr>
        <w:numPr>
          <w:ilvl w:val="0"/>
          <w:numId w:val="14"/>
        </w:numPr>
        <w:spacing w:line="288" w:lineRule="auto"/>
      </w:pPr>
      <w:r w:rsidRPr="000262A6">
        <w:t>Before a project starts.</w:t>
      </w:r>
    </w:p>
    <w:p w14:paraId="6F6CEEB0" w14:textId="77777777" w:rsidR="00A4678A" w:rsidRPr="000262A6" w:rsidRDefault="00A4678A">
      <w:pPr>
        <w:numPr>
          <w:ilvl w:val="0"/>
          <w:numId w:val="14"/>
        </w:numPr>
        <w:spacing w:line="288" w:lineRule="auto"/>
        <w:rPr>
          <w:lang w:val="en-US"/>
        </w:rPr>
      </w:pPr>
      <w:r w:rsidRPr="000262A6">
        <w:rPr>
          <w:lang w:val="en-US"/>
        </w:rPr>
        <w:t>When applying for external funding.</w:t>
      </w:r>
    </w:p>
    <w:p w14:paraId="410DBE2A" w14:textId="77777777" w:rsidR="00A4678A" w:rsidRPr="000262A6" w:rsidRDefault="00A4678A">
      <w:pPr>
        <w:numPr>
          <w:ilvl w:val="0"/>
          <w:numId w:val="14"/>
        </w:numPr>
        <w:spacing w:line="288" w:lineRule="auto"/>
        <w:rPr>
          <w:lang w:val="en-US"/>
        </w:rPr>
      </w:pPr>
      <w:r w:rsidRPr="000262A6">
        <w:rPr>
          <w:lang w:val="en-US"/>
        </w:rPr>
        <w:t>Before establishing new international collaborations.</w:t>
      </w:r>
    </w:p>
    <w:p w14:paraId="47451E36" w14:textId="77777777" w:rsidR="00A4678A" w:rsidRPr="000262A6" w:rsidRDefault="00A4678A">
      <w:pPr>
        <w:numPr>
          <w:ilvl w:val="0"/>
          <w:numId w:val="14"/>
        </w:numPr>
        <w:spacing w:line="288" w:lineRule="auto"/>
        <w:rPr>
          <w:lang w:val="en-US"/>
        </w:rPr>
      </w:pPr>
      <w:r w:rsidRPr="000262A6">
        <w:rPr>
          <w:lang w:val="en-US"/>
        </w:rPr>
        <w:t>Before transferring data, technology, materials, or know-how.</w:t>
      </w:r>
    </w:p>
    <w:p w14:paraId="41A4C600" w14:textId="77777777" w:rsidR="00A4678A" w:rsidRPr="000262A6" w:rsidRDefault="00A4678A">
      <w:pPr>
        <w:numPr>
          <w:ilvl w:val="0"/>
          <w:numId w:val="14"/>
        </w:numPr>
        <w:spacing w:line="288" w:lineRule="auto"/>
        <w:rPr>
          <w:lang w:val="en-US"/>
        </w:rPr>
      </w:pPr>
      <w:r w:rsidRPr="000262A6">
        <w:rPr>
          <w:lang w:val="en-US"/>
        </w:rPr>
        <w:t>Whenever a project changes significantly.</w:t>
      </w:r>
    </w:p>
    <w:p w14:paraId="694CB34E" w14:textId="77777777" w:rsidR="00A4678A" w:rsidRPr="000262A6" w:rsidRDefault="00A4678A">
      <w:pPr>
        <w:numPr>
          <w:ilvl w:val="0"/>
          <w:numId w:val="14"/>
        </w:numPr>
        <w:spacing w:line="288" w:lineRule="auto"/>
        <w:rPr>
          <w:lang w:val="en-US"/>
        </w:rPr>
      </w:pPr>
      <w:r w:rsidRPr="000262A6">
        <w:rPr>
          <w:lang w:val="en-US"/>
        </w:rPr>
        <w:t xml:space="preserve">During periodic project reviews. </w:t>
      </w:r>
    </w:p>
    <w:p w14:paraId="3E87B837" w14:textId="77777777" w:rsidR="00A4678A" w:rsidRPr="000262A6" w:rsidRDefault="00A4678A" w:rsidP="00A4678A">
      <w:pPr>
        <w:spacing w:line="288" w:lineRule="auto"/>
      </w:pPr>
    </w:p>
    <w:p w14:paraId="77B2D9A3" w14:textId="77777777" w:rsidR="00A4678A" w:rsidRPr="000262A6" w:rsidRDefault="00A4678A" w:rsidP="00A4678A">
      <w:pPr>
        <w:spacing w:line="288" w:lineRule="auto"/>
        <w:rPr>
          <w:b/>
          <w:bCs/>
          <w:lang w:val="en-US"/>
        </w:rPr>
      </w:pPr>
      <w:r w:rsidRPr="000262A6">
        <w:rPr>
          <w:b/>
          <w:bCs/>
          <w:lang w:val="en-US"/>
        </w:rPr>
        <w:t>General Principles</w:t>
      </w:r>
    </w:p>
    <w:p w14:paraId="2354433E" w14:textId="77777777" w:rsidR="00A4678A" w:rsidRPr="000262A6" w:rsidRDefault="00A4678A" w:rsidP="00A4678A">
      <w:pPr>
        <w:spacing w:line="288" w:lineRule="auto"/>
        <w:rPr>
          <w:b/>
          <w:bCs/>
          <w:lang w:val="en-US"/>
        </w:rPr>
      </w:pPr>
      <w:r w:rsidRPr="000262A6">
        <w:rPr>
          <w:b/>
          <w:bCs/>
          <w:lang w:val="en-US"/>
        </w:rPr>
        <w:t>Be Evidence-Based</w:t>
      </w:r>
    </w:p>
    <w:p w14:paraId="72A47344" w14:textId="77777777" w:rsidR="00A4678A" w:rsidRPr="000262A6" w:rsidRDefault="00A4678A" w:rsidP="00A4678A">
      <w:pPr>
        <w:spacing w:line="288" w:lineRule="auto"/>
        <w:rPr>
          <w:lang w:val="en-US"/>
        </w:rPr>
      </w:pPr>
      <w:r w:rsidRPr="000262A6">
        <w:rPr>
          <w:lang w:val="en-US"/>
        </w:rPr>
        <w:t>Document facts rather than assumptions.</w:t>
      </w:r>
    </w:p>
    <w:p w14:paraId="29E6FE6D" w14:textId="77777777" w:rsidR="00A4678A" w:rsidRPr="000262A6" w:rsidRDefault="00A4678A" w:rsidP="00A4678A">
      <w:pPr>
        <w:spacing w:line="288" w:lineRule="auto"/>
        <w:rPr>
          <w:lang w:val="en-US"/>
        </w:rPr>
      </w:pPr>
      <w:r w:rsidRPr="000262A6">
        <w:rPr>
          <w:b/>
          <w:bCs/>
          <w:lang w:val="en-US"/>
        </w:rPr>
        <w:t>Example</w:t>
      </w:r>
    </w:p>
    <w:p w14:paraId="1DBB65DB" w14:textId="77777777" w:rsidR="00A4678A" w:rsidRPr="000262A6" w:rsidRDefault="00A4678A" w:rsidP="00A4678A">
      <w:pPr>
        <w:spacing w:line="288" w:lineRule="auto"/>
        <w:rPr>
          <w:lang w:val="en-US"/>
        </w:rPr>
      </w:pPr>
      <w:r w:rsidRPr="000262A6">
        <w:rPr>
          <w:rFonts w:ascii="Segoe UI Emoji" w:hAnsi="Segoe UI Emoji" w:cs="Segoe UI Emoji"/>
          <w:lang w:val="en-US"/>
        </w:rPr>
        <w:t>✅</w:t>
      </w:r>
      <w:r w:rsidRPr="000262A6">
        <w:rPr>
          <w:lang w:val="en-US"/>
        </w:rPr>
        <w:t xml:space="preserve"> "Partner university is publicly funded and has been screened against EU sanctions lists."</w:t>
      </w:r>
    </w:p>
    <w:p w14:paraId="393F3643" w14:textId="77777777" w:rsidR="00A4678A" w:rsidRPr="00A4678A" w:rsidRDefault="00A4678A" w:rsidP="00A4678A">
      <w:pPr>
        <w:spacing w:line="288" w:lineRule="auto"/>
        <w:rPr>
          <w:lang w:val="en-US"/>
        </w:rPr>
      </w:pPr>
      <w:r w:rsidRPr="00A4678A">
        <w:rPr>
          <w:rFonts w:ascii="Segoe UI Emoji" w:hAnsi="Segoe UI Emoji" w:cs="Segoe UI Emoji"/>
          <w:lang w:val="en-US"/>
        </w:rPr>
        <w:t>❌</w:t>
      </w:r>
      <w:r w:rsidRPr="00A4678A">
        <w:rPr>
          <w:lang w:val="en-US"/>
        </w:rPr>
        <w:t xml:space="preserve"> "Partner seems trustworthy."</w:t>
      </w:r>
    </w:p>
    <w:p w14:paraId="4911688E" w14:textId="77777777" w:rsidR="00A4678A" w:rsidRPr="00A4678A" w:rsidRDefault="00A4678A" w:rsidP="00A4678A">
      <w:pPr>
        <w:spacing w:line="288" w:lineRule="auto"/>
        <w:rPr>
          <w:lang w:val="en-US"/>
        </w:rPr>
      </w:pPr>
    </w:p>
    <w:p w14:paraId="3BE4DC9D" w14:textId="77777777" w:rsidR="00A4678A" w:rsidRPr="000262A6" w:rsidRDefault="00A4678A" w:rsidP="00A4678A">
      <w:pPr>
        <w:spacing w:line="288" w:lineRule="auto"/>
        <w:rPr>
          <w:b/>
          <w:bCs/>
          <w:lang w:val="en-US"/>
        </w:rPr>
      </w:pPr>
      <w:r w:rsidRPr="000262A6">
        <w:rPr>
          <w:b/>
          <w:bCs/>
          <w:lang w:val="en-US"/>
        </w:rPr>
        <w:t>Consider Both Current and Future Risks</w:t>
      </w:r>
    </w:p>
    <w:p w14:paraId="55F04262" w14:textId="77777777" w:rsidR="00A4678A" w:rsidRPr="000262A6" w:rsidRDefault="00A4678A" w:rsidP="00A4678A">
      <w:pPr>
        <w:spacing w:line="288" w:lineRule="auto"/>
        <w:rPr>
          <w:lang w:val="en-US"/>
        </w:rPr>
      </w:pPr>
      <w:r w:rsidRPr="000262A6">
        <w:rPr>
          <w:lang w:val="en-US"/>
        </w:rPr>
        <w:t>Consider not only current activities but also:</w:t>
      </w:r>
    </w:p>
    <w:p w14:paraId="7D2F9126" w14:textId="77777777" w:rsidR="00A4678A" w:rsidRPr="000262A6" w:rsidRDefault="00A4678A">
      <w:pPr>
        <w:numPr>
          <w:ilvl w:val="0"/>
          <w:numId w:val="15"/>
        </w:numPr>
        <w:spacing w:line="288" w:lineRule="auto"/>
      </w:pPr>
      <w:r w:rsidRPr="000262A6">
        <w:t>Future publications.</w:t>
      </w:r>
    </w:p>
    <w:p w14:paraId="24E0600F" w14:textId="77777777" w:rsidR="00A4678A" w:rsidRPr="000262A6" w:rsidRDefault="00A4678A">
      <w:pPr>
        <w:numPr>
          <w:ilvl w:val="0"/>
          <w:numId w:val="15"/>
        </w:numPr>
        <w:spacing w:line="288" w:lineRule="auto"/>
      </w:pPr>
      <w:r w:rsidRPr="000262A6">
        <w:t>New project partners.</w:t>
      </w:r>
    </w:p>
    <w:p w14:paraId="4ED1DFAA" w14:textId="77777777" w:rsidR="00A4678A" w:rsidRPr="000262A6" w:rsidRDefault="00A4678A">
      <w:pPr>
        <w:numPr>
          <w:ilvl w:val="0"/>
          <w:numId w:val="15"/>
        </w:numPr>
        <w:spacing w:line="288" w:lineRule="auto"/>
      </w:pPr>
      <w:r w:rsidRPr="000262A6">
        <w:t>Additional datasets.</w:t>
      </w:r>
    </w:p>
    <w:p w14:paraId="647E49C8" w14:textId="77777777" w:rsidR="00A4678A" w:rsidRPr="000262A6" w:rsidRDefault="00A4678A">
      <w:pPr>
        <w:numPr>
          <w:ilvl w:val="0"/>
          <w:numId w:val="15"/>
        </w:numPr>
        <w:spacing w:line="288" w:lineRule="auto"/>
      </w:pPr>
      <w:r w:rsidRPr="000262A6">
        <w:t>Technology transfer activities.</w:t>
      </w:r>
    </w:p>
    <w:p w14:paraId="5BE1735E" w14:textId="77777777" w:rsidR="00A4678A" w:rsidRPr="000262A6" w:rsidRDefault="00A4678A">
      <w:pPr>
        <w:numPr>
          <w:ilvl w:val="0"/>
          <w:numId w:val="15"/>
        </w:numPr>
        <w:spacing w:line="288" w:lineRule="auto"/>
      </w:pPr>
      <w:r w:rsidRPr="000262A6">
        <w:t>Commercialization opportunities.</w:t>
      </w:r>
    </w:p>
    <w:p w14:paraId="7313C4B2" w14:textId="77777777" w:rsidR="00A4678A" w:rsidRPr="000262A6" w:rsidRDefault="00A4678A">
      <w:pPr>
        <w:numPr>
          <w:ilvl w:val="0"/>
          <w:numId w:val="15"/>
        </w:numPr>
        <w:spacing w:line="288" w:lineRule="auto"/>
        <w:rPr>
          <w:lang w:val="en-US"/>
        </w:rPr>
      </w:pPr>
      <w:r w:rsidRPr="000262A6">
        <w:rPr>
          <w:lang w:val="en-US"/>
        </w:rPr>
        <w:lastRenderedPageBreak/>
        <w:t>AI model deployment or sharing.</w:t>
      </w:r>
    </w:p>
    <w:p w14:paraId="586DE1EA" w14:textId="77777777" w:rsidR="00A4678A" w:rsidRPr="00A4678A" w:rsidRDefault="00A4678A" w:rsidP="00A4678A">
      <w:pPr>
        <w:spacing w:line="288" w:lineRule="auto"/>
        <w:rPr>
          <w:lang w:val="en-US"/>
        </w:rPr>
      </w:pPr>
    </w:p>
    <w:p w14:paraId="0A80B497" w14:textId="77777777" w:rsidR="00A4678A" w:rsidRPr="000262A6" w:rsidRDefault="00A4678A" w:rsidP="00A4678A">
      <w:pPr>
        <w:spacing w:line="288" w:lineRule="auto"/>
        <w:rPr>
          <w:b/>
          <w:bCs/>
          <w:lang w:val="en-US"/>
        </w:rPr>
      </w:pPr>
      <w:r w:rsidRPr="000262A6">
        <w:rPr>
          <w:b/>
          <w:bCs/>
          <w:lang w:val="en-US"/>
        </w:rPr>
        <w:t>Apply the Risk Matrix</w:t>
      </w:r>
    </w:p>
    <w:p w14:paraId="069CAB86" w14:textId="77777777" w:rsidR="00A4678A" w:rsidRPr="000262A6" w:rsidRDefault="00A4678A" w:rsidP="00A4678A">
      <w:pPr>
        <w:spacing w:line="288" w:lineRule="auto"/>
        <w:rPr>
          <w:lang w:val="en-US"/>
        </w:rPr>
      </w:pPr>
      <w:r w:rsidRPr="000262A6">
        <w:rPr>
          <w:lang w:val="en-US"/>
        </w:rPr>
        <w:t>Evaluate:</w:t>
      </w:r>
    </w:p>
    <w:p w14:paraId="436CDCAA" w14:textId="77777777" w:rsidR="00A4678A" w:rsidRPr="000262A6" w:rsidRDefault="00A4678A" w:rsidP="00A4678A">
      <w:pPr>
        <w:spacing w:line="288" w:lineRule="auto"/>
        <w:rPr>
          <w:b/>
          <w:bCs/>
        </w:rPr>
      </w:pPr>
      <w:r w:rsidRPr="000262A6">
        <w:rPr>
          <w:b/>
          <w:bCs/>
        </w:rPr>
        <w:t>Likelihood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05"/>
        <w:gridCol w:w="1945"/>
      </w:tblGrid>
      <w:tr w:rsidR="00A4678A" w:rsidRPr="000262A6" w14:paraId="542122FE" w14:textId="77777777" w:rsidTr="00716D31">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25A4D4F" w14:textId="77777777" w:rsidR="00A4678A" w:rsidRPr="000262A6" w:rsidRDefault="00A4678A" w:rsidP="00716D31">
            <w:pPr>
              <w:spacing w:line="288" w:lineRule="auto"/>
              <w:rPr>
                <w:b/>
                <w:bCs/>
              </w:rPr>
            </w:pPr>
            <w:r w:rsidRPr="000262A6">
              <w:rPr>
                <w:b/>
                <w:bCs/>
              </w:rPr>
              <w:t>Rating</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D54AA97" w14:textId="77777777" w:rsidR="00A4678A" w:rsidRPr="000262A6" w:rsidRDefault="00A4678A" w:rsidP="00716D31">
            <w:pPr>
              <w:spacing w:line="288" w:lineRule="auto"/>
              <w:rPr>
                <w:b/>
                <w:bCs/>
              </w:rPr>
            </w:pPr>
            <w:r w:rsidRPr="000262A6">
              <w:rPr>
                <w:b/>
                <w:bCs/>
              </w:rPr>
              <w:t>Description</w:t>
            </w:r>
          </w:p>
        </w:tc>
      </w:tr>
      <w:tr w:rsidR="00A4678A" w:rsidRPr="000262A6" w14:paraId="65B50587" w14:textId="77777777" w:rsidTr="00716D3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64856B3" w14:textId="77777777" w:rsidR="00A4678A" w:rsidRPr="000262A6" w:rsidRDefault="00A4678A" w:rsidP="00716D31">
            <w:pPr>
              <w:spacing w:line="288" w:lineRule="auto"/>
            </w:pPr>
            <w:r w:rsidRPr="000262A6">
              <w:t>Low</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032BE22" w14:textId="77777777" w:rsidR="00A4678A" w:rsidRPr="000262A6" w:rsidRDefault="00A4678A" w:rsidP="00716D31">
            <w:pPr>
              <w:spacing w:line="288" w:lineRule="auto"/>
            </w:pPr>
            <w:r w:rsidRPr="000262A6">
              <w:t>Unlikely to occur</w:t>
            </w:r>
          </w:p>
        </w:tc>
      </w:tr>
      <w:tr w:rsidR="00A4678A" w:rsidRPr="000262A6" w14:paraId="4A558A8A" w14:textId="77777777" w:rsidTr="00716D3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CA1EA86" w14:textId="77777777" w:rsidR="00A4678A" w:rsidRPr="000262A6" w:rsidRDefault="00A4678A" w:rsidP="00716D31">
            <w:pPr>
              <w:spacing w:line="288" w:lineRule="auto"/>
            </w:pPr>
            <w:r w:rsidRPr="000262A6">
              <w:t>Medium</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AAF18C2" w14:textId="77777777" w:rsidR="00A4678A" w:rsidRPr="000262A6" w:rsidRDefault="00A4678A" w:rsidP="00716D31">
            <w:pPr>
              <w:spacing w:line="288" w:lineRule="auto"/>
            </w:pPr>
            <w:r w:rsidRPr="000262A6">
              <w:t>Possible</w:t>
            </w:r>
          </w:p>
        </w:tc>
      </w:tr>
      <w:tr w:rsidR="00A4678A" w:rsidRPr="000262A6" w14:paraId="7E6FF36D" w14:textId="77777777" w:rsidTr="00716D3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EB0B596" w14:textId="77777777" w:rsidR="00A4678A" w:rsidRPr="000262A6" w:rsidRDefault="00A4678A" w:rsidP="00716D31">
            <w:pPr>
              <w:spacing w:line="288" w:lineRule="auto"/>
            </w:pPr>
            <w:r w:rsidRPr="000262A6">
              <w:t>High</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C331315" w14:textId="77777777" w:rsidR="00A4678A" w:rsidRPr="000262A6" w:rsidRDefault="00A4678A" w:rsidP="00716D31">
            <w:pPr>
              <w:spacing w:line="288" w:lineRule="auto"/>
            </w:pPr>
            <w:r w:rsidRPr="000262A6">
              <w:t>Likely to occur</w:t>
            </w:r>
          </w:p>
        </w:tc>
      </w:tr>
    </w:tbl>
    <w:p w14:paraId="27DAA4E5" w14:textId="77777777" w:rsidR="00A4678A" w:rsidRPr="000262A6" w:rsidRDefault="00A4678A" w:rsidP="00A4678A">
      <w:pPr>
        <w:spacing w:line="288" w:lineRule="auto"/>
        <w:rPr>
          <w:b/>
          <w:bCs/>
        </w:rPr>
      </w:pPr>
      <w:r w:rsidRPr="000262A6">
        <w:rPr>
          <w:b/>
          <w:bCs/>
        </w:rPr>
        <w:t>Impact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05"/>
        <w:gridCol w:w="6563"/>
      </w:tblGrid>
      <w:tr w:rsidR="00A4678A" w:rsidRPr="000262A6" w14:paraId="1361B366" w14:textId="77777777" w:rsidTr="00716D31">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9F4A841" w14:textId="77777777" w:rsidR="00A4678A" w:rsidRPr="000262A6" w:rsidRDefault="00A4678A" w:rsidP="00716D31">
            <w:pPr>
              <w:spacing w:line="288" w:lineRule="auto"/>
              <w:rPr>
                <w:b/>
                <w:bCs/>
              </w:rPr>
            </w:pPr>
            <w:r w:rsidRPr="000262A6">
              <w:rPr>
                <w:b/>
                <w:bCs/>
              </w:rPr>
              <w:t>Rating</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9E78EE6" w14:textId="77777777" w:rsidR="00A4678A" w:rsidRPr="000262A6" w:rsidRDefault="00A4678A" w:rsidP="00716D31">
            <w:pPr>
              <w:spacing w:line="288" w:lineRule="auto"/>
              <w:rPr>
                <w:b/>
                <w:bCs/>
              </w:rPr>
            </w:pPr>
            <w:r w:rsidRPr="000262A6">
              <w:rPr>
                <w:b/>
                <w:bCs/>
              </w:rPr>
              <w:t>Description</w:t>
            </w:r>
          </w:p>
        </w:tc>
      </w:tr>
      <w:tr w:rsidR="00A4678A" w:rsidRPr="000262A6" w14:paraId="373B3BDB" w14:textId="77777777" w:rsidTr="00716D3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62BF91E" w14:textId="77777777" w:rsidR="00A4678A" w:rsidRPr="000262A6" w:rsidRDefault="00A4678A" w:rsidP="00716D31">
            <w:pPr>
              <w:spacing w:line="288" w:lineRule="auto"/>
            </w:pPr>
            <w:r w:rsidRPr="000262A6">
              <w:t>Low</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000BC0F" w14:textId="77777777" w:rsidR="00A4678A" w:rsidRPr="000262A6" w:rsidRDefault="00A4678A" w:rsidP="00716D31">
            <w:pPr>
              <w:spacing w:line="288" w:lineRule="auto"/>
            </w:pPr>
            <w:r w:rsidRPr="000262A6">
              <w:t>Limited impact</w:t>
            </w:r>
          </w:p>
        </w:tc>
      </w:tr>
      <w:tr w:rsidR="00A4678A" w:rsidRPr="000262A6" w14:paraId="27ADAE1F" w14:textId="77777777" w:rsidTr="00716D3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6740112" w14:textId="77777777" w:rsidR="00A4678A" w:rsidRPr="000262A6" w:rsidRDefault="00A4678A" w:rsidP="00716D31">
            <w:pPr>
              <w:spacing w:line="288" w:lineRule="auto"/>
            </w:pPr>
            <w:r w:rsidRPr="000262A6">
              <w:t>Medium</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B5A0639" w14:textId="77777777" w:rsidR="00A4678A" w:rsidRPr="000262A6" w:rsidRDefault="00A4678A" w:rsidP="00716D31">
            <w:pPr>
              <w:spacing w:line="288" w:lineRule="auto"/>
              <w:rPr>
                <w:lang w:val="en-US"/>
              </w:rPr>
            </w:pPr>
            <w:r w:rsidRPr="000262A6">
              <w:rPr>
                <w:lang w:val="en-US"/>
              </w:rPr>
              <w:t>Significant operational or compliance consequences</w:t>
            </w:r>
          </w:p>
        </w:tc>
      </w:tr>
      <w:tr w:rsidR="00A4678A" w:rsidRPr="000262A6" w14:paraId="4E25C2F4" w14:textId="77777777" w:rsidTr="00716D3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CFDA6F0" w14:textId="77777777" w:rsidR="00A4678A" w:rsidRPr="000262A6" w:rsidRDefault="00A4678A" w:rsidP="00716D31">
            <w:pPr>
              <w:spacing w:line="288" w:lineRule="auto"/>
            </w:pPr>
            <w:r w:rsidRPr="000262A6">
              <w:t>High</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9FA308F" w14:textId="77777777" w:rsidR="00A4678A" w:rsidRPr="000262A6" w:rsidRDefault="00A4678A" w:rsidP="00716D31">
            <w:pPr>
              <w:spacing w:line="288" w:lineRule="auto"/>
              <w:rPr>
                <w:lang w:val="en-US"/>
              </w:rPr>
            </w:pPr>
            <w:r w:rsidRPr="000262A6">
              <w:rPr>
                <w:lang w:val="en-US"/>
              </w:rPr>
              <w:t>Major legal, security, ethical, or reputational consequences</w:t>
            </w:r>
          </w:p>
        </w:tc>
      </w:tr>
    </w:tbl>
    <w:p w14:paraId="19B4DECA" w14:textId="77777777" w:rsidR="00A4678A" w:rsidRPr="000262A6" w:rsidRDefault="00A4678A" w:rsidP="00A4678A">
      <w:pPr>
        <w:spacing w:line="288" w:lineRule="auto"/>
        <w:rPr>
          <w:lang w:val="en-US"/>
        </w:rPr>
      </w:pPr>
      <w:r w:rsidRPr="000262A6">
        <w:rPr>
          <w:lang w:val="en-US"/>
        </w:rPr>
        <w:t>Use the matrix provided in the checklist to determine the overall risk rating.</w:t>
      </w:r>
    </w:p>
    <w:p w14:paraId="4AD39E2F" w14:textId="77777777" w:rsidR="00A4678A" w:rsidRPr="00A4678A" w:rsidRDefault="00A4678A" w:rsidP="00A4678A">
      <w:pPr>
        <w:spacing w:line="288" w:lineRule="auto"/>
        <w:rPr>
          <w:lang w:val="en-US"/>
        </w:rPr>
      </w:pPr>
    </w:p>
    <w:p w14:paraId="336850C2" w14:textId="77777777" w:rsidR="00A4678A" w:rsidRPr="000262A6" w:rsidRDefault="00A4678A" w:rsidP="00A4678A">
      <w:pPr>
        <w:spacing w:line="288" w:lineRule="auto"/>
        <w:rPr>
          <w:b/>
          <w:bCs/>
          <w:lang w:val="en-US"/>
        </w:rPr>
      </w:pPr>
      <w:r w:rsidRPr="000262A6">
        <w:rPr>
          <w:b/>
          <w:bCs/>
          <w:lang w:val="en-US"/>
        </w:rPr>
        <w:t>Document Mitigation Measures</w:t>
      </w:r>
    </w:p>
    <w:p w14:paraId="43EEFA98" w14:textId="77777777" w:rsidR="00A4678A" w:rsidRPr="000262A6" w:rsidRDefault="00A4678A" w:rsidP="00A4678A">
      <w:pPr>
        <w:spacing w:line="288" w:lineRule="auto"/>
        <w:rPr>
          <w:lang w:val="en-US"/>
        </w:rPr>
      </w:pPr>
      <w:r w:rsidRPr="000262A6">
        <w:rPr>
          <w:lang w:val="en-US"/>
        </w:rPr>
        <w:t>A mitigation should be specific and actionable.</w:t>
      </w:r>
    </w:p>
    <w:p w14:paraId="42106413" w14:textId="77777777" w:rsidR="00A4678A" w:rsidRPr="000262A6" w:rsidRDefault="00A4678A" w:rsidP="00A4678A">
      <w:pPr>
        <w:spacing w:line="288" w:lineRule="auto"/>
        <w:rPr>
          <w:b/>
          <w:bCs/>
        </w:rPr>
      </w:pPr>
      <w:r w:rsidRPr="000262A6">
        <w:rPr>
          <w:b/>
          <w:bCs/>
        </w:rPr>
        <w:t>Good examples</w:t>
      </w:r>
    </w:p>
    <w:p w14:paraId="09DBF1FD" w14:textId="77777777" w:rsidR="00A4678A" w:rsidRPr="000262A6" w:rsidRDefault="00A4678A">
      <w:pPr>
        <w:numPr>
          <w:ilvl w:val="0"/>
          <w:numId w:val="16"/>
        </w:numPr>
        <w:spacing w:line="288" w:lineRule="auto"/>
        <w:rPr>
          <w:lang w:val="en-US"/>
        </w:rPr>
      </w:pPr>
      <w:r w:rsidRPr="000262A6">
        <w:rPr>
          <w:lang w:val="en-US"/>
        </w:rPr>
        <w:t>Restrict access to authorized project members.</w:t>
      </w:r>
    </w:p>
    <w:p w14:paraId="55DF3C84" w14:textId="77777777" w:rsidR="00A4678A" w:rsidRPr="000262A6" w:rsidRDefault="00A4678A">
      <w:pPr>
        <w:numPr>
          <w:ilvl w:val="0"/>
          <w:numId w:val="16"/>
        </w:numPr>
        <w:spacing w:line="288" w:lineRule="auto"/>
      </w:pPr>
      <w:r w:rsidRPr="000262A6">
        <w:t>Implement MFA.</w:t>
      </w:r>
    </w:p>
    <w:p w14:paraId="70218A56" w14:textId="77777777" w:rsidR="00A4678A" w:rsidRPr="000262A6" w:rsidRDefault="00A4678A">
      <w:pPr>
        <w:numPr>
          <w:ilvl w:val="0"/>
          <w:numId w:val="16"/>
        </w:numPr>
        <w:spacing w:line="288" w:lineRule="auto"/>
      </w:pPr>
      <w:r w:rsidRPr="000262A6">
        <w:t>Conduct export control review.</w:t>
      </w:r>
    </w:p>
    <w:p w14:paraId="51C50525" w14:textId="77777777" w:rsidR="00A4678A" w:rsidRPr="000262A6" w:rsidRDefault="00A4678A">
      <w:pPr>
        <w:numPr>
          <w:ilvl w:val="0"/>
          <w:numId w:val="16"/>
        </w:numPr>
        <w:spacing w:line="288" w:lineRule="auto"/>
      </w:pPr>
      <w:r w:rsidRPr="000262A6">
        <w:t>Complete sanctions screening.</w:t>
      </w:r>
    </w:p>
    <w:p w14:paraId="0E6338AE" w14:textId="77777777" w:rsidR="00A4678A" w:rsidRPr="000262A6" w:rsidRDefault="00A4678A">
      <w:pPr>
        <w:numPr>
          <w:ilvl w:val="0"/>
          <w:numId w:val="16"/>
        </w:numPr>
        <w:spacing w:line="288" w:lineRule="auto"/>
        <w:rPr>
          <w:lang w:val="en-US"/>
        </w:rPr>
      </w:pPr>
      <w:r w:rsidRPr="000262A6">
        <w:rPr>
          <w:lang w:val="en-US"/>
        </w:rPr>
        <w:lastRenderedPageBreak/>
        <w:t>Store data in approved research environments.</w:t>
      </w:r>
    </w:p>
    <w:p w14:paraId="0F8235B1" w14:textId="77777777" w:rsidR="00A4678A" w:rsidRPr="000262A6" w:rsidRDefault="00A4678A">
      <w:pPr>
        <w:numPr>
          <w:ilvl w:val="0"/>
          <w:numId w:val="16"/>
        </w:numPr>
        <w:spacing w:line="288" w:lineRule="auto"/>
        <w:rPr>
          <w:lang w:val="en-US"/>
        </w:rPr>
      </w:pPr>
      <w:r w:rsidRPr="000262A6">
        <w:rPr>
          <w:lang w:val="en-US"/>
        </w:rPr>
        <w:t>Remove personal identifiers before sharing data.</w:t>
      </w:r>
    </w:p>
    <w:p w14:paraId="11528FE9" w14:textId="77777777" w:rsidR="00A4678A" w:rsidRPr="000262A6" w:rsidRDefault="00A4678A" w:rsidP="00A4678A">
      <w:pPr>
        <w:spacing w:line="288" w:lineRule="auto"/>
        <w:rPr>
          <w:b/>
          <w:bCs/>
        </w:rPr>
      </w:pPr>
      <w:r w:rsidRPr="000262A6">
        <w:rPr>
          <w:b/>
          <w:bCs/>
        </w:rPr>
        <w:t>Poor examples</w:t>
      </w:r>
    </w:p>
    <w:p w14:paraId="2767917F" w14:textId="77777777" w:rsidR="00A4678A" w:rsidRPr="000262A6" w:rsidRDefault="00A4678A">
      <w:pPr>
        <w:numPr>
          <w:ilvl w:val="0"/>
          <w:numId w:val="17"/>
        </w:numPr>
        <w:spacing w:line="288" w:lineRule="auto"/>
      </w:pPr>
      <w:r w:rsidRPr="000262A6">
        <w:t>"Be careful."</w:t>
      </w:r>
    </w:p>
    <w:p w14:paraId="4B458349" w14:textId="77777777" w:rsidR="00A4678A" w:rsidRPr="000262A6" w:rsidRDefault="00A4678A">
      <w:pPr>
        <w:numPr>
          <w:ilvl w:val="0"/>
          <w:numId w:val="17"/>
        </w:numPr>
        <w:spacing w:line="288" w:lineRule="auto"/>
      </w:pPr>
      <w:r w:rsidRPr="000262A6">
        <w:t>"Increase awareness."</w:t>
      </w:r>
    </w:p>
    <w:p w14:paraId="44CA72AB" w14:textId="77777777" w:rsidR="00A4678A" w:rsidRPr="000262A6" w:rsidRDefault="00A4678A">
      <w:pPr>
        <w:numPr>
          <w:ilvl w:val="0"/>
          <w:numId w:val="17"/>
        </w:numPr>
        <w:spacing w:line="288" w:lineRule="auto"/>
      </w:pPr>
      <w:r w:rsidRPr="000262A6">
        <w:t>"Monitor the situation."</w:t>
      </w:r>
    </w:p>
    <w:p w14:paraId="259DDA39" w14:textId="77777777" w:rsidR="00A4678A" w:rsidRPr="000262A6" w:rsidRDefault="00A4678A" w:rsidP="00A4678A">
      <w:pPr>
        <w:spacing w:line="288" w:lineRule="auto"/>
      </w:pPr>
    </w:p>
    <w:p w14:paraId="33C976DA" w14:textId="77777777" w:rsidR="00A4678A" w:rsidRPr="000262A6" w:rsidRDefault="00A4678A" w:rsidP="00A4678A">
      <w:pPr>
        <w:spacing w:line="288" w:lineRule="auto"/>
        <w:rPr>
          <w:b/>
          <w:bCs/>
          <w:lang w:val="en-US"/>
        </w:rPr>
      </w:pPr>
      <w:r w:rsidRPr="000262A6">
        <w:rPr>
          <w:b/>
          <w:bCs/>
          <w:lang w:val="en-US"/>
        </w:rPr>
        <w:t>Assign Ownership</w:t>
      </w:r>
    </w:p>
    <w:p w14:paraId="52E1613C" w14:textId="77777777" w:rsidR="00A4678A" w:rsidRPr="000262A6" w:rsidRDefault="00A4678A" w:rsidP="00A4678A">
      <w:pPr>
        <w:spacing w:line="288" w:lineRule="auto"/>
        <w:rPr>
          <w:lang w:val="en-US"/>
        </w:rPr>
      </w:pPr>
      <w:r w:rsidRPr="000262A6">
        <w:rPr>
          <w:lang w:val="en-US"/>
        </w:rPr>
        <w:t>Every identified risk must have:</w:t>
      </w:r>
    </w:p>
    <w:p w14:paraId="2B5C250C" w14:textId="77777777" w:rsidR="00A4678A" w:rsidRPr="000262A6" w:rsidRDefault="00A4678A">
      <w:pPr>
        <w:numPr>
          <w:ilvl w:val="0"/>
          <w:numId w:val="18"/>
        </w:numPr>
        <w:spacing w:line="288" w:lineRule="auto"/>
      </w:pPr>
      <w:r w:rsidRPr="000262A6">
        <w:t>Risk Owner</w:t>
      </w:r>
    </w:p>
    <w:p w14:paraId="09060691" w14:textId="77777777" w:rsidR="00A4678A" w:rsidRPr="000262A6" w:rsidRDefault="00A4678A">
      <w:pPr>
        <w:numPr>
          <w:ilvl w:val="0"/>
          <w:numId w:val="18"/>
        </w:numPr>
        <w:spacing w:line="288" w:lineRule="auto"/>
      </w:pPr>
      <w:r w:rsidRPr="000262A6">
        <w:t>Responsible Function</w:t>
      </w:r>
    </w:p>
    <w:p w14:paraId="4736ADE9" w14:textId="77777777" w:rsidR="00A4678A" w:rsidRPr="000262A6" w:rsidRDefault="00A4678A">
      <w:pPr>
        <w:numPr>
          <w:ilvl w:val="0"/>
          <w:numId w:val="18"/>
        </w:numPr>
        <w:spacing w:line="288" w:lineRule="auto"/>
      </w:pPr>
      <w:r w:rsidRPr="000262A6">
        <w:t>Target Date</w:t>
      </w:r>
    </w:p>
    <w:p w14:paraId="17BA9731" w14:textId="77777777" w:rsidR="00A4678A" w:rsidRPr="000262A6" w:rsidRDefault="00A4678A" w:rsidP="00A4678A">
      <w:pPr>
        <w:spacing w:line="288" w:lineRule="auto"/>
        <w:rPr>
          <w:lang w:val="en-US"/>
        </w:rPr>
      </w:pPr>
      <w:r w:rsidRPr="000262A6">
        <w:rPr>
          <w:lang w:val="en-US"/>
        </w:rPr>
        <w:t>The Risk Owner is accountable for ensuring mitigation measures are implemented.</w:t>
      </w:r>
    </w:p>
    <w:p w14:paraId="6C46FA94" w14:textId="77777777" w:rsidR="00A4678A" w:rsidRPr="000262A6" w:rsidRDefault="00A4678A" w:rsidP="00A4678A">
      <w:pPr>
        <w:spacing w:line="288" w:lineRule="auto"/>
      </w:pPr>
      <w:r w:rsidRPr="000262A6">
        <w:t>Typical owners: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7"/>
        <w:gridCol w:w="4177"/>
      </w:tblGrid>
      <w:tr w:rsidR="00A4678A" w:rsidRPr="000262A6" w14:paraId="75C7F9E1" w14:textId="77777777" w:rsidTr="00716D31">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A08006A" w14:textId="77777777" w:rsidR="00A4678A" w:rsidRPr="000262A6" w:rsidRDefault="00A4678A" w:rsidP="00716D31">
            <w:pPr>
              <w:spacing w:line="288" w:lineRule="auto"/>
              <w:rPr>
                <w:b/>
                <w:bCs/>
              </w:rPr>
            </w:pPr>
            <w:r w:rsidRPr="000262A6">
              <w:rPr>
                <w:b/>
                <w:bCs/>
              </w:rPr>
              <w:t>Risk Type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004DE11" w14:textId="77777777" w:rsidR="00A4678A" w:rsidRPr="000262A6" w:rsidRDefault="00A4678A" w:rsidP="00716D31">
            <w:pPr>
              <w:spacing w:line="288" w:lineRule="auto"/>
              <w:rPr>
                <w:b/>
                <w:bCs/>
              </w:rPr>
            </w:pPr>
            <w:r w:rsidRPr="000262A6">
              <w:rPr>
                <w:b/>
                <w:bCs/>
              </w:rPr>
              <w:t>Typical Risk Owner</w:t>
            </w:r>
          </w:p>
        </w:tc>
      </w:tr>
      <w:tr w:rsidR="00A4678A" w:rsidRPr="000262A6" w14:paraId="65A0C69B" w14:textId="77777777" w:rsidTr="00716D3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3CA266D" w14:textId="77777777" w:rsidR="00A4678A" w:rsidRPr="000262A6" w:rsidRDefault="00A4678A" w:rsidP="00716D31">
            <w:pPr>
              <w:spacing w:line="288" w:lineRule="auto"/>
            </w:pPr>
            <w:r w:rsidRPr="000262A6">
              <w:t>Research Security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D30D679" w14:textId="77777777" w:rsidR="00A4678A" w:rsidRPr="000262A6" w:rsidRDefault="00A4678A" w:rsidP="00716D31">
            <w:pPr>
              <w:spacing w:line="288" w:lineRule="auto"/>
            </w:pPr>
            <w:r w:rsidRPr="000262A6">
              <w:t>Principal Investigator</w:t>
            </w:r>
          </w:p>
        </w:tc>
      </w:tr>
      <w:tr w:rsidR="00A4678A" w:rsidRPr="000262A6" w14:paraId="4A95CF42" w14:textId="77777777" w:rsidTr="00716D3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3F022AA" w14:textId="77777777" w:rsidR="00A4678A" w:rsidRPr="000262A6" w:rsidRDefault="00A4678A" w:rsidP="00716D31">
            <w:pPr>
              <w:spacing w:line="288" w:lineRule="auto"/>
            </w:pPr>
            <w:r w:rsidRPr="000262A6">
              <w:t>Export Control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E6EC55A" w14:textId="77777777" w:rsidR="00A4678A" w:rsidRPr="000262A6" w:rsidRDefault="00A4678A" w:rsidP="00716D31">
            <w:pPr>
              <w:spacing w:line="288" w:lineRule="auto"/>
              <w:rPr>
                <w:lang w:val="en-US"/>
              </w:rPr>
            </w:pPr>
            <w:r w:rsidRPr="000262A6">
              <w:rPr>
                <w:lang w:val="en-US"/>
              </w:rPr>
              <w:t>PI with Export Control Support</w:t>
            </w:r>
          </w:p>
        </w:tc>
      </w:tr>
      <w:tr w:rsidR="00A4678A" w:rsidRPr="000262A6" w14:paraId="7D5347A7" w14:textId="77777777" w:rsidTr="00716D3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03CEE57" w14:textId="77777777" w:rsidR="00A4678A" w:rsidRPr="000262A6" w:rsidRDefault="00A4678A" w:rsidP="00716D31">
            <w:pPr>
              <w:spacing w:line="288" w:lineRule="auto"/>
            </w:pPr>
            <w:r w:rsidRPr="000262A6">
              <w:t>Data Protection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C9077DD" w14:textId="77777777" w:rsidR="00A4678A" w:rsidRPr="000262A6" w:rsidRDefault="00A4678A" w:rsidP="00716D31">
            <w:pPr>
              <w:spacing w:line="288" w:lineRule="auto"/>
              <w:rPr>
                <w:lang w:val="en-US"/>
              </w:rPr>
            </w:pPr>
            <w:r w:rsidRPr="000262A6">
              <w:rPr>
                <w:lang w:val="en-US"/>
              </w:rPr>
              <w:t>PI with Data Protection Officer</w:t>
            </w:r>
          </w:p>
        </w:tc>
      </w:tr>
      <w:tr w:rsidR="00A4678A" w:rsidRPr="000262A6" w14:paraId="62155C9E" w14:textId="77777777" w:rsidTr="00716D3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EF0C0EF" w14:textId="77777777" w:rsidR="00A4678A" w:rsidRPr="000262A6" w:rsidRDefault="00A4678A" w:rsidP="00716D31">
            <w:pPr>
              <w:spacing w:line="288" w:lineRule="auto"/>
            </w:pPr>
            <w:r w:rsidRPr="000262A6">
              <w:t>Information Security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52686FC" w14:textId="77777777" w:rsidR="00A4678A" w:rsidRPr="000262A6" w:rsidRDefault="00A4678A" w:rsidP="00716D31">
            <w:pPr>
              <w:spacing w:line="288" w:lineRule="auto"/>
              <w:rPr>
                <w:lang w:val="en-US"/>
              </w:rPr>
            </w:pPr>
            <w:r w:rsidRPr="000262A6">
              <w:rPr>
                <w:lang w:val="en-US"/>
              </w:rPr>
              <w:t>PI with Information Security Function</w:t>
            </w:r>
          </w:p>
        </w:tc>
      </w:tr>
      <w:tr w:rsidR="00A4678A" w:rsidRPr="000262A6" w14:paraId="0EEC8510" w14:textId="77777777" w:rsidTr="00716D3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88F08F7" w14:textId="77777777" w:rsidR="00A4678A" w:rsidRPr="000262A6" w:rsidRDefault="00A4678A" w:rsidP="00716D31">
            <w:pPr>
              <w:spacing w:line="288" w:lineRule="auto"/>
            </w:pPr>
            <w:r w:rsidRPr="000262A6">
              <w:t>Biosafety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257D754" w14:textId="77777777" w:rsidR="00A4678A" w:rsidRPr="000262A6" w:rsidRDefault="00A4678A" w:rsidP="00716D31">
            <w:pPr>
              <w:spacing w:line="288" w:lineRule="auto"/>
            </w:pPr>
            <w:r w:rsidRPr="000262A6">
              <w:t>PI with Biosafety Officer</w:t>
            </w:r>
          </w:p>
        </w:tc>
      </w:tr>
    </w:tbl>
    <w:p w14:paraId="22B97E99" w14:textId="77777777" w:rsidR="00A4678A" w:rsidRPr="000262A6" w:rsidRDefault="00A4678A" w:rsidP="00A4678A">
      <w:pPr>
        <w:spacing w:line="288" w:lineRule="auto"/>
      </w:pPr>
    </w:p>
    <w:p w14:paraId="413A6782" w14:textId="77777777" w:rsidR="00A4678A" w:rsidRPr="000262A6" w:rsidRDefault="00A4678A" w:rsidP="00A4678A">
      <w:pPr>
        <w:spacing w:line="288" w:lineRule="auto"/>
        <w:rPr>
          <w:b/>
          <w:bCs/>
          <w:lang w:val="en-US"/>
        </w:rPr>
      </w:pPr>
      <w:r w:rsidRPr="000262A6">
        <w:rPr>
          <w:b/>
          <w:bCs/>
          <w:lang w:val="en-US"/>
        </w:rPr>
        <w:t>Section-by-Section Guidance</w:t>
      </w:r>
    </w:p>
    <w:p w14:paraId="78A1BB58" w14:textId="77777777" w:rsidR="00A4678A" w:rsidRPr="000262A6" w:rsidRDefault="00A4678A" w:rsidP="00A4678A">
      <w:pPr>
        <w:spacing w:line="288" w:lineRule="auto"/>
        <w:rPr>
          <w:b/>
          <w:bCs/>
          <w:lang w:val="en-US"/>
        </w:rPr>
      </w:pPr>
      <w:r w:rsidRPr="000262A6">
        <w:rPr>
          <w:b/>
          <w:bCs/>
          <w:lang w:val="en-US"/>
        </w:rPr>
        <w:t>1. Sensitive Information, Technology and Security Risks</w:t>
      </w:r>
    </w:p>
    <w:p w14:paraId="6F9D05FE" w14:textId="77777777" w:rsidR="00A4678A" w:rsidRPr="000262A6" w:rsidRDefault="00A4678A" w:rsidP="00A4678A">
      <w:pPr>
        <w:spacing w:line="288" w:lineRule="auto"/>
        <w:rPr>
          <w:lang w:val="en-US"/>
        </w:rPr>
      </w:pPr>
      <w:r w:rsidRPr="000262A6">
        <w:rPr>
          <w:lang w:val="en-US"/>
        </w:rPr>
        <w:t>Assess whether the project involves:</w:t>
      </w:r>
    </w:p>
    <w:p w14:paraId="75FBD82F" w14:textId="77777777" w:rsidR="00A4678A" w:rsidRPr="000262A6" w:rsidRDefault="00A4678A">
      <w:pPr>
        <w:numPr>
          <w:ilvl w:val="0"/>
          <w:numId w:val="19"/>
        </w:numPr>
        <w:spacing w:line="288" w:lineRule="auto"/>
      </w:pPr>
      <w:r w:rsidRPr="000262A6">
        <w:lastRenderedPageBreak/>
        <w:t>Personal data.</w:t>
      </w:r>
    </w:p>
    <w:p w14:paraId="59A1671A" w14:textId="77777777" w:rsidR="00A4678A" w:rsidRPr="000262A6" w:rsidRDefault="00A4678A">
      <w:pPr>
        <w:numPr>
          <w:ilvl w:val="0"/>
          <w:numId w:val="19"/>
        </w:numPr>
        <w:spacing w:line="288" w:lineRule="auto"/>
      </w:pPr>
      <w:r w:rsidRPr="000262A6">
        <w:t>Sensitive personal data.</w:t>
      </w:r>
    </w:p>
    <w:p w14:paraId="1FFD3D2B" w14:textId="77777777" w:rsidR="00A4678A" w:rsidRPr="000262A6" w:rsidRDefault="00A4678A">
      <w:pPr>
        <w:numPr>
          <w:ilvl w:val="0"/>
          <w:numId w:val="19"/>
        </w:numPr>
        <w:spacing w:line="288" w:lineRule="auto"/>
      </w:pPr>
      <w:r w:rsidRPr="000262A6">
        <w:t>Confidential information.</w:t>
      </w:r>
    </w:p>
    <w:p w14:paraId="5120639A" w14:textId="77777777" w:rsidR="00A4678A" w:rsidRPr="000262A6" w:rsidRDefault="00A4678A">
      <w:pPr>
        <w:numPr>
          <w:ilvl w:val="0"/>
          <w:numId w:val="19"/>
        </w:numPr>
        <w:spacing w:line="288" w:lineRule="auto"/>
      </w:pPr>
      <w:r w:rsidRPr="000262A6">
        <w:t>Security-sensitive information.</w:t>
      </w:r>
    </w:p>
    <w:p w14:paraId="6299E1A3" w14:textId="77777777" w:rsidR="00A4678A" w:rsidRPr="000262A6" w:rsidRDefault="00A4678A">
      <w:pPr>
        <w:numPr>
          <w:ilvl w:val="0"/>
          <w:numId w:val="19"/>
        </w:numPr>
        <w:spacing w:line="288" w:lineRule="auto"/>
      </w:pPr>
      <w:r w:rsidRPr="000262A6">
        <w:t>Dual-use technologies.</w:t>
      </w:r>
    </w:p>
    <w:p w14:paraId="44720A20" w14:textId="77777777" w:rsidR="00A4678A" w:rsidRPr="000262A6" w:rsidRDefault="00A4678A">
      <w:pPr>
        <w:numPr>
          <w:ilvl w:val="0"/>
          <w:numId w:val="19"/>
        </w:numPr>
        <w:spacing w:line="288" w:lineRule="auto"/>
      </w:pPr>
      <w:r w:rsidRPr="000262A6">
        <w:t>Military applications.</w:t>
      </w:r>
    </w:p>
    <w:p w14:paraId="65FB3448" w14:textId="77777777" w:rsidR="00A4678A" w:rsidRPr="000262A6" w:rsidRDefault="00A4678A">
      <w:pPr>
        <w:numPr>
          <w:ilvl w:val="0"/>
          <w:numId w:val="19"/>
        </w:numPr>
        <w:spacing w:line="288" w:lineRule="auto"/>
      </w:pPr>
      <w:r w:rsidRPr="000262A6">
        <w:t>Cybersecurity-related technologies.</w:t>
      </w:r>
    </w:p>
    <w:p w14:paraId="71119302" w14:textId="77777777" w:rsidR="00A4678A" w:rsidRPr="000262A6" w:rsidRDefault="00A4678A">
      <w:pPr>
        <w:numPr>
          <w:ilvl w:val="0"/>
          <w:numId w:val="19"/>
        </w:numPr>
        <w:spacing w:line="288" w:lineRule="auto"/>
        <w:rPr>
          <w:lang w:val="en-US"/>
        </w:rPr>
      </w:pPr>
      <w:r w:rsidRPr="000262A6">
        <w:rPr>
          <w:lang w:val="en-US"/>
        </w:rPr>
        <w:t xml:space="preserve">National security implications. </w:t>
      </w:r>
    </w:p>
    <w:p w14:paraId="4A41A04C" w14:textId="77777777" w:rsidR="00A4678A" w:rsidRPr="000262A6" w:rsidRDefault="00A4678A" w:rsidP="00A4678A">
      <w:pPr>
        <w:spacing w:line="288" w:lineRule="auto"/>
        <w:rPr>
          <w:b/>
          <w:bCs/>
        </w:rPr>
      </w:pPr>
      <w:r w:rsidRPr="000262A6">
        <w:rPr>
          <w:b/>
          <w:bCs/>
        </w:rPr>
        <w:t>Typical High-Risk Examples</w:t>
      </w:r>
    </w:p>
    <w:p w14:paraId="52AF6517" w14:textId="77777777" w:rsidR="00A4678A" w:rsidRPr="000262A6" w:rsidRDefault="00A4678A">
      <w:pPr>
        <w:numPr>
          <w:ilvl w:val="0"/>
          <w:numId w:val="20"/>
        </w:numPr>
        <w:spacing w:line="288" w:lineRule="auto"/>
      </w:pPr>
      <w:r w:rsidRPr="000262A6">
        <w:t>Advanced sensors.</w:t>
      </w:r>
    </w:p>
    <w:p w14:paraId="2DC60942" w14:textId="77777777" w:rsidR="00A4678A" w:rsidRPr="000262A6" w:rsidRDefault="00A4678A">
      <w:pPr>
        <w:numPr>
          <w:ilvl w:val="0"/>
          <w:numId w:val="20"/>
        </w:numPr>
        <w:spacing w:line="288" w:lineRule="auto"/>
      </w:pPr>
      <w:r w:rsidRPr="000262A6">
        <w:t>Encryption technologies.</w:t>
      </w:r>
    </w:p>
    <w:p w14:paraId="215E0404" w14:textId="77777777" w:rsidR="00A4678A" w:rsidRPr="000262A6" w:rsidRDefault="00A4678A">
      <w:pPr>
        <w:numPr>
          <w:ilvl w:val="0"/>
          <w:numId w:val="20"/>
        </w:numPr>
        <w:spacing w:line="288" w:lineRule="auto"/>
      </w:pPr>
      <w:r w:rsidRPr="000262A6">
        <w:t>AI-enabled surveillance systems.</w:t>
      </w:r>
    </w:p>
    <w:p w14:paraId="2ECCDB88" w14:textId="77777777" w:rsidR="00A4678A" w:rsidRPr="000262A6" w:rsidRDefault="00A4678A">
      <w:pPr>
        <w:numPr>
          <w:ilvl w:val="0"/>
          <w:numId w:val="20"/>
        </w:numPr>
        <w:spacing w:line="288" w:lineRule="auto"/>
      </w:pPr>
      <w:r w:rsidRPr="000262A6">
        <w:t>Sensitive biomedical research.</w:t>
      </w:r>
    </w:p>
    <w:p w14:paraId="040EAE3A" w14:textId="77777777" w:rsidR="00A4678A" w:rsidRPr="000262A6" w:rsidRDefault="00A4678A">
      <w:pPr>
        <w:numPr>
          <w:ilvl w:val="0"/>
          <w:numId w:val="20"/>
        </w:numPr>
        <w:spacing w:line="288" w:lineRule="auto"/>
      </w:pPr>
      <w:r w:rsidRPr="000262A6">
        <w:t>Research involving strategic infrastructure.</w:t>
      </w:r>
    </w:p>
    <w:p w14:paraId="423E94ED" w14:textId="77777777" w:rsidR="00A4678A" w:rsidRPr="000262A6" w:rsidRDefault="00A4678A" w:rsidP="00A4678A">
      <w:pPr>
        <w:spacing w:line="288" w:lineRule="auto"/>
        <w:rPr>
          <w:b/>
          <w:bCs/>
        </w:rPr>
      </w:pPr>
      <w:r w:rsidRPr="000262A6">
        <w:rPr>
          <w:b/>
          <w:bCs/>
        </w:rPr>
        <w:t>Possible Mitigations</w:t>
      </w:r>
    </w:p>
    <w:p w14:paraId="75E4283A" w14:textId="77777777" w:rsidR="00A4678A" w:rsidRPr="000262A6" w:rsidRDefault="00A4678A">
      <w:pPr>
        <w:numPr>
          <w:ilvl w:val="0"/>
          <w:numId w:val="21"/>
        </w:numPr>
        <w:spacing w:line="288" w:lineRule="auto"/>
      </w:pPr>
      <w:r w:rsidRPr="000262A6">
        <w:t>Access restrictions.</w:t>
      </w:r>
    </w:p>
    <w:p w14:paraId="4CE83AFF" w14:textId="77777777" w:rsidR="00A4678A" w:rsidRPr="000262A6" w:rsidRDefault="00A4678A">
      <w:pPr>
        <w:numPr>
          <w:ilvl w:val="0"/>
          <w:numId w:val="21"/>
        </w:numPr>
        <w:spacing w:line="288" w:lineRule="auto"/>
      </w:pPr>
      <w:r w:rsidRPr="000262A6">
        <w:t>Secure storage.</w:t>
      </w:r>
    </w:p>
    <w:p w14:paraId="042C2148" w14:textId="77777777" w:rsidR="00A4678A" w:rsidRPr="000262A6" w:rsidRDefault="00A4678A">
      <w:pPr>
        <w:numPr>
          <w:ilvl w:val="0"/>
          <w:numId w:val="21"/>
        </w:numPr>
        <w:spacing w:line="288" w:lineRule="auto"/>
      </w:pPr>
      <w:r w:rsidRPr="000262A6">
        <w:t>Need-to-know access.</w:t>
      </w:r>
    </w:p>
    <w:p w14:paraId="2C057610" w14:textId="77777777" w:rsidR="00A4678A" w:rsidRPr="000262A6" w:rsidRDefault="00A4678A">
      <w:pPr>
        <w:numPr>
          <w:ilvl w:val="0"/>
          <w:numId w:val="21"/>
        </w:numPr>
        <w:spacing w:line="288" w:lineRule="auto"/>
      </w:pPr>
      <w:r w:rsidRPr="000262A6">
        <w:t>Technology classification review.</w:t>
      </w:r>
    </w:p>
    <w:p w14:paraId="688F1269" w14:textId="77777777" w:rsidR="00A4678A" w:rsidRPr="000262A6" w:rsidRDefault="00A4678A" w:rsidP="00A4678A">
      <w:pPr>
        <w:spacing w:line="288" w:lineRule="auto"/>
      </w:pPr>
    </w:p>
    <w:p w14:paraId="53C234BD" w14:textId="77777777" w:rsidR="00A4678A" w:rsidRPr="000262A6" w:rsidRDefault="00A4678A" w:rsidP="00A4678A">
      <w:pPr>
        <w:spacing w:line="288" w:lineRule="auto"/>
        <w:rPr>
          <w:b/>
          <w:bCs/>
          <w:lang w:val="en-US"/>
        </w:rPr>
      </w:pPr>
      <w:r w:rsidRPr="000262A6">
        <w:rPr>
          <w:b/>
          <w:bCs/>
          <w:lang w:val="en-US"/>
        </w:rPr>
        <w:t>2. Data, Information and Technology Protection</w:t>
      </w:r>
    </w:p>
    <w:p w14:paraId="5C6E1465" w14:textId="77777777" w:rsidR="00A4678A" w:rsidRPr="00A4678A" w:rsidRDefault="00A4678A" w:rsidP="00A4678A">
      <w:pPr>
        <w:spacing w:line="288" w:lineRule="auto"/>
        <w:rPr>
          <w:lang w:val="en-US"/>
        </w:rPr>
      </w:pPr>
      <w:r w:rsidRPr="000262A6">
        <w:rPr>
          <w:lang w:val="en-US"/>
        </w:rPr>
        <w:t xml:space="preserve">Assess how information is protected. </w:t>
      </w:r>
    </w:p>
    <w:p w14:paraId="06114973" w14:textId="77777777" w:rsidR="00A4678A" w:rsidRPr="000262A6" w:rsidRDefault="00A4678A" w:rsidP="00A4678A">
      <w:pPr>
        <w:spacing w:line="288" w:lineRule="auto"/>
      </w:pPr>
      <w:r w:rsidRPr="000262A6">
        <w:t>Consider:</w:t>
      </w:r>
    </w:p>
    <w:p w14:paraId="603B83B0" w14:textId="77777777" w:rsidR="00A4678A" w:rsidRPr="000262A6" w:rsidRDefault="00A4678A">
      <w:pPr>
        <w:numPr>
          <w:ilvl w:val="0"/>
          <w:numId w:val="22"/>
        </w:numPr>
        <w:spacing w:line="288" w:lineRule="auto"/>
      </w:pPr>
      <w:r w:rsidRPr="000262A6">
        <w:t>Data classification.</w:t>
      </w:r>
    </w:p>
    <w:p w14:paraId="6637D8A4" w14:textId="77777777" w:rsidR="00A4678A" w:rsidRPr="000262A6" w:rsidRDefault="00A4678A">
      <w:pPr>
        <w:numPr>
          <w:ilvl w:val="0"/>
          <w:numId w:val="22"/>
        </w:numPr>
        <w:spacing w:line="288" w:lineRule="auto"/>
      </w:pPr>
      <w:r w:rsidRPr="000262A6">
        <w:t>Data storage location.</w:t>
      </w:r>
    </w:p>
    <w:p w14:paraId="077F0664" w14:textId="77777777" w:rsidR="00A4678A" w:rsidRPr="000262A6" w:rsidRDefault="00A4678A">
      <w:pPr>
        <w:numPr>
          <w:ilvl w:val="0"/>
          <w:numId w:val="22"/>
        </w:numPr>
        <w:spacing w:line="288" w:lineRule="auto"/>
      </w:pPr>
      <w:r w:rsidRPr="000262A6">
        <w:t>User access management.</w:t>
      </w:r>
    </w:p>
    <w:p w14:paraId="2F24D2A4" w14:textId="77777777" w:rsidR="00A4678A" w:rsidRPr="000262A6" w:rsidRDefault="00A4678A">
      <w:pPr>
        <w:numPr>
          <w:ilvl w:val="0"/>
          <w:numId w:val="22"/>
        </w:numPr>
        <w:spacing w:line="288" w:lineRule="auto"/>
      </w:pPr>
      <w:r w:rsidRPr="000262A6">
        <w:lastRenderedPageBreak/>
        <w:t>MFA implementation.</w:t>
      </w:r>
    </w:p>
    <w:p w14:paraId="32B1ACC7" w14:textId="77777777" w:rsidR="00A4678A" w:rsidRPr="000262A6" w:rsidRDefault="00A4678A">
      <w:pPr>
        <w:numPr>
          <w:ilvl w:val="0"/>
          <w:numId w:val="22"/>
        </w:numPr>
        <w:spacing w:line="288" w:lineRule="auto"/>
      </w:pPr>
      <w:r w:rsidRPr="000262A6">
        <w:t>International access.</w:t>
      </w:r>
    </w:p>
    <w:p w14:paraId="653E27E8" w14:textId="77777777" w:rsidR="00A4678A" w:rsidRPr="000262A6" w:rsidRDefault="00A4678A">
      <w:pPr>
        <w:numPr>
          <w:ilvl w:val="0"/>
          <w:numId w:val="22"/>
        </w:numPr>
        <w:spacing w:line="288" w:lineRule="auto"/>
      </w:pPr>
      <w:r w:rsidRPr="000262A6">
        <w:t>Cloud platforms.</w:t>
      </w:r>
    </w:p>
    <w:p w14:paraId="1C8DD26A" w14:textId="77777777" w:rsidR="00A4678A" w:rsidRPr="000262A6" w:rsidRDefault="00A4678A" w:rsidP="00A4678A">
      <w:pPr>
        <w:spacing w:line="288" w:lineRule="auto"/>
        <w:rPr>
          <w:b/>
          <w:bCs/>
        </w:rPr>
      </w:pPr>
      <w:r w:rsidRPr="000262A6">
        <w:rPr>
          <w:b/>
          <w:bCs/>
        </w:rPr>
        <w:t>Questions to Ask</w:t>
      </w:r>
    </w:p>
    <w:p w14:paraId="07CDEBE7" w14:textId="77777777" w:rsidR="00A4678A" w:rsidRPr="000262A6" w:rsidRDefault="00A4678A">
      <w:pPr>
        <w:numPr>
          <w:ilvl w:val="0"/>
          <w:numId w:val="23"/>
        </w:numPr>
        <w:spacing w:line="288" w:lineRule="auto"/>
        <w:rPr>
          <w:lang w:val="en-US"/>
        </w:rPr>
      </w:pPr>
      <w:r w:rsidRPr="000262A6">
        <w:rPr>
          <w:lang w:val="en-US"/>
        </w:rPr>
        <w:t>Who can access the data?</w:t>
      </w:r>
    </w:p>
    <w:p w14:paraId="01DFA3A9" w14:textId="77777777" w:rsidR="00A4678A" w:rsidRPr="000262A6" w:rsidRDefault="00A4678A">
      <w:pPr>
        <w:numPr>
          <w:ilvl w:val="0"/>
          <w:numId w:val="23"/>
        </w:numPr>
        <w:spacing w:line="288" w:lineRule="auto"/>
      </w:pPr>
      <w:r w:rsidRPr="000262A6">
        <w:t>Is MFA enabled?</w:t>
      </w:r>
    </w:p>
    <w:p w14:paraId="7B963A58" w14:textId="77777777" w:rsidR="00A4678A" w:rsidRPr="000262A6" w:rsidRDefault="00A4678A">
      <w:pPr>
        <w:numPr>
          <w:ilvl w:val="0"/>
          <w:numId w:val="23"/>
        </w:numPr>
        <w:spacing w:line="288" w:lineRule="auto"/>
      </w:pPr>
      <w:r w:rsidRPr="000262A6">
        <w:t>Is data encrypted?</w:t>
      </w:r>
    </w:p>
    <w:p w14:paraId="4D494BC4" w14:textId="77777777" w:rsidR="00A4678A" w:rsidRPr="000262A6" w:rsidRDefault="00A4678A">
      <w:pPr>
        <w:numPr>
          <w:ilvl w:val="0"/>
          <w:numId w:val="23"/>
        </w:numPr>
        <w:spacing w:line="288" w:lineRule="auto"/>
      </w:pPr>
      <w:r w:rsidRPr="000262A6">
        <w:t>Is access logged?</w:t>
      </w:r>
    </w:p>
    <w:p w14:paraId="0FEC6A1C" w14:textId="77777777" w:rsidR="00A4678A" w:rsidRPr="000262A6" w:rsidRDefault="00A4678A">
      <w:pPr>
        <w:numPr>
          <w:ilvl w:val="0"/>
          <w:numId w:val="23"/>
        </w:numPr>
        <w:spacing w:line="288" w:lineRule="auto"/>
        <w:rPr>
          <w:lang w:val="en-US"/>
        </w:rPr>
      </w:pPr>
      <w:r w:rsidRPr="000262A6">
        <w:rPr>
          <w:lang w:val="en-US"/>
        </w:rPr>
        <w:t>Can data be downloaded externally?</w:t>
      </w:r>
    </w:p>
    <w:p w14:paraId="7BAF67B8" w14:textId="77777777" w:rsidR="00A4678A" w:rsidRPr="000262A6" w:rsidRDefault="00A4678A" w:rsidP="00A4678A">
      <w:pPr>
        <w:spacing w:line="288" w:lineRule="auto"/>
        <w:rPr>
          <w:b/>
          <w:bCs/>
        </w:rPr>
      </w:pPr>
      <w:r w:rsidRPr="000262A6">
        <w:rPr>
          <w:b/>
          <w:bCs/>
        </w:rPr>
        <w:t>Typical Mitigations</w:t>
      </w:r>
    </w:p>
    <w:p w14:paraId="132AFCDA" w14:textId="77777777" w:rsidR="00A4678A" w:rsidRPr="000262A6" w:rsidRDefault="00A4678A">
      <w:pPr>
        <w:numPr>
          <w:ilvl w:val="0"/>
          <w:numId w:val="24"/>
        </w:numPr>
        <w:spacing w:line="288" w:lineRule="auto"/>
      </w:pPr>
      <w:r w:rsidRPr="000262A6">
        <w:t>MFA.</w:t>
      </w:r>
    </w:p>
    <w:p w14:paraId="7332E62C" w14:textId="77777777" w:rsidR="00A4678A" w:rsidRPr="000262A6" w:rsidRDefault="00A4678A">
      <w:pPr>
        <w:numPr>
          <w:ilvl w:val="0"/>
          <w:numId w:val="24"/>
        </w:numPr>
        <w:spacing w:line="288" w:lineRule="auto"/>
      </w:pPr>
      <w:r w:rsidRPr="000262A6">
        <w:t>Encryption.</w:t>
      </w:r>
    </w:p>
    <w:p w14:paraId="02B521EB" w14:textId="77777777" w:rsidR="00A4678A" w:rsidRPr="000262A6" w:rsidRDefault="00A4678A">
      <w:pPr>
        <w:numPr>
          <w:ilvl w:val="0"/>
          <w:numId w:val="24"/>
        </w:numPr>
        <w:spacing w:line="288" w:lineRule="auto"/>
      </w:pPr>
      <w:r w:rsidRPr="000262A6">
        <w:t>Data loss prevention controls.</w:t>
      </w:r>
    </w:p>
    <w:p w14:paraId="79E2F8A1" w14:textId="77777777" w:rsidR="00A4678A" w:rsidRPr="000262A6" w:rsidRDefault="00A4678A">
      <w:pPr>
        <w:numPr>
          <w:ilvl w:val="0"/>
          <w:numId w:val="24"/>
        </w:numPr>
        <w:spacing w:line="288" w:lineRule="auto"/>
      </w:pPr>
      <w:r w:rsidRPr="000262A6">
        <w:t>Access reviews.</w:t>
      </w:r>
    </w:p>
    <w:p w14:paraId="1369248A" w14:textId="77777777" w:rsidR="00A4678A" w:rsidRPr="000262A6" w:rsidRDefault="00A4678A" w:rsidP="00A4678A">
      <w:pPr>
        <w:spacing w:line="288" w:lineRule="auto"/>
      </w:pPr>
    </w:p>
    <w:p w14:paraId="43AB89D7" w14:textId="77777777" w:rsidR="00A4678A" w:rsidRPr="000262A6" w:rsidRDefault="00A4678A" w:rsidP="00A4678A">
      <w:pPr>
        <w:spacing w:line="288" w:lineRule="auto"/>
        <w:rPr>
          <w:b/>
          <w:bCs/>
          <w:lang w:val="en-US"/>
        </w:rPr>
      </w:pPr>
      <w:r w:rsidRPr="000262A6">
        <w:rPr>
          <w:b/>
          <w:bCs/>
          <w:lang w:val="en-US"/>
        </w:rPr>
        <w:t>2A. Third-Party, Supplier and Cloud Service Risk</w:t>
      </w:r>
    </w:p>
    <w:p w14:paraId="26D3D06D" w14:textId="77777777" w:rsidR="00A4678A" w:rsidRPr="000262A6" w:rsidRDefault="00A4678A" w:rsidP="00A4678A">
      <w:pPr>
        <w:spacing w:line="288" w:lineRule="auto"/>
        <w:rPr>
          <w:lang w:val="en-US"/>
        </w:rPr>
      </w:pPr>
      <w:r w:rsidRPr="000262A6">
        <w:rPr>
          <w:lang w:val="en-US"/>
        </w:rPr>
        <w:t>Assess suppliers and external services.</w:t>
      </w:r>
    </w:p>
    <w:p w14:paraId="26EFBED7" w14:textId="77777777" w:rsidR="00A4678A" w:rsidRPr="000262A6" w:rsidRDefault="00A4678A" w:rsidP="00A4678A">
      <w:pPr>
        <w:spacing w:line="288" w:lineRule="auto"/>
      </w:pPr>
      <w:r w:rsidRPr="000262A6">
        <w:t>Examples:</w:t>
      </w:r>
    </w:p>
    <w:p w14:paraId="5678FE65" w14:textId="77777777" w:rsidR="00A4678A" w:rsidRPr="000262A6" w:rsidRDefault="00A4678A">
      <w:pPr>
        <w:numPr>
          <w:ilvl w:val="0"/>
          <w:numId w:val="25"/>
        </w:numPr>
        <w:spacing w:line="288" w:lineRule="auto"/>
      </w:pPr>
      <w:r w:rsidRPr="000262A6">
        <w:t>Cloud providers.</w:t>
      </w:r>
    </w:p>
    <w:p w14:paraId="7AC43CAF" w14:textId="77777777" w:rsidR="00A4678A" w:rsidRPr="000262A6" w:rsidRDefault="00A4678A">
      <w:pPr>
        <w:numPr>
          <w:ilvl w:val="0"/>
          <w:numId w:val="25"/>
        </w:numPr>
        <w:spacing w:line="288" w:lineRule="auto"/>
      </w:pPr>
      <w:r w:rsidRPr="000262A6">
        <w:t>Data analysis vendors.</w:t>
      </w:r>
    </w:p>
    <w:p w14:paraId="5558F72A" w14:textId="77777777" w:rsidR="00A4678A" w:rsidRPr="000262A6" w:rsidRDefault="00A4678A">
      <w:pPr>
        <w:numPr>
          <w:ilvl w:val="0"/>
          <w:numId w:val="25"/>
        </w:numPr>
        <w:spacing w:line="288" w:lineRule="auto"/>
      </w:pPr>
      <w:r w:rsidRPr="000262A6">
        <w:t>AI service providers.</w:t>
      </w:r>
    </w:p>
    <w:p w14:paraId="510EEE2F" w14:textId="77777777" w:rsidR="00A4678A" w:rsidRPr="000262A6" w:rsidRDefault="00A4678A">
      <w:pPr>
        <w:numPr>
          <w:ilvl w:val="0"/>
          <w:numId w:val="25"/>
        </w:numPr>
        <w:spacing w:line="288" w:lineRule="auto"/>
      </w:pPr>
      <w:r w:rsidRPr="000262A6">
        <w:t>Contract research organizations.</w:t>
      </w:r>
    </w:p>
    <w:p w14:paraId="44D45871" w14:textId="77777777" w:rsidR="00A4678A" w:rsidRPr="000262A6" w:rsidRDefault="00A4678A">
      <w:pPr>
        <w:numPr>
          <w:ilvl w:val="0"/>
          <w:numId w:val="25"/>
        </w:numPr>
        <w:spacing w:line="288" w:lineRule="auto"/>
      </w:pPr>
      <w:r w:rsidRPr="000262A6">
        <w:t>External laboratories.</w:t>
      </w:r>
    </w:p>
    <w:p w14:paraId="2151B8F3" w14:textId="77777777" w:rsidR="00A4678A" w:rsidRPr="000262A6" w:rsidRDefault="00A4678A" w:rsidP="00A4678A">
      <w:pPr>
        <w:spacing w:line="288" w:lineRule="auto"/>
        <w:rPr>
          <w:b/>
          <w:bCs/>
        </w:rPr>
      </w:pPr>
      <w:r w:rsidRPr="000262A6">
        <w:rPr>
          <w:b/>
          <w:bCs/>
        </w:rPr>
        <w:t>Evaluate</w:t>
      </w:r>
    </w:p>
    <w:p w14:paraId="57310A35" w14:textId="77777777" w:rsidR="00A4678A" w:rsidRPr="000262A6" w:rsidRDefault="00A4678A">
      <w:pPr>
        <w:numPr>
          <w:ilvl w:val="0"/>
          <w:numId w:val="26"/>
        </w:numPr>
        <w:spacing w:line="288" w:lineRule="auto"/>
      </w:pPr>
      <w:r w:rsidRPr="000262A6">
        <w:t>Supplier security certifications.</w:t>
      </w:r>
    </w:p>
    <w:p w14:paraId="0F617B7C" w14:textId="77777777" w:rsidR="00A4678A" w:rsidRPr="000262A6" w:rsidRDefault="00A4678A">
      <w:pPr>
        <w:numPr>
          <w:ilvl w:val="0"/>
          <w:numId w:val="26"/>
        </w:numPr>
        <w:spacing w:line="288" w:lineRule="auto"/>
      </w:pPr>
      <w:r w:rsidRPr="000262A6">
        <w:t>Data processing arrangements.</w:t>
      </w:r>
    </w:p>
    <w:p w14:paraId="29CAEA90" w14:textId="77777777" w:rsidR="00A4678A" w:rsidRPr="000262A6" w:rsidRDefault="00A4678A">
      <w:pPr>
        <w:numPr>
          <w:ilvl w:val="0"/>
          <w:numId w:val="26"/>
        </w:numPr>
        <w:spacing w:line="288" w:lineRule="auto"/>
      </w:pPr>
      <w:r w:rsidRPr="000262A6">
        <w:lastRenderedPageBreak/>
        <w:t>Data hosting locations.</w:t>
      </w:r>
    </w:p>
    <w:p w14:paraId="689557B9" w14:textId="77777777" w:rsidR="00A4678A" w:rsidRPr="000262A6" w:rsidRDefault="00A4678A">
      <w:pPr>
        <w:numPr>
          <w:ilvl w:val="0"/>
          <w:numId w:val="26"/>
        </w:numPr>
        <w:spacing w:line="288" w:lineRule="auto"/>
      </w:pPr>
      <w:r w:rsidRPr="000262A6">
        <w:t>Subcontractors.</w:t>
      </w:r>
    </w:p>
    <w:p w14:paraId="44534400" w14:textId="77777777" w:rsidR="00A4678A" w:rsidRPr="000262A6" w:rsidRDefault="00A4678A">
      <w:pPr>
        <w:numPr>
          <w:ilvl w:val="0"/>
          <w:numId w:val="26"/>
        </w:numPr>
        <w:spacing w:line="288" w:lineRule="auto"/>
        <w:rPr>
          <w:lang w:val="en-US"/>
        </w:rPr>
      </w:pPr>
      <w:r w:rsidRPr="000262A6">
        <w:rPr>
          <w:lang w:val="en-US"/>
        </w:rPr>
        <w:t>Third-party access to research information.</w:t>
      </w:r>
    </w:p>
    <w:p w14:paraId="49648E23" w14:textId="77777777" w:rsidR="00A4678A" w:rsidRPr="000262A6" w:rsidRDefault="00A4678A" w:rsidP="00A4678A">
      <w:pPr>
        <w:spacing w:line="288" w:lineRule="auto"/>
        <w:rPr>
          <w:b/>
          <w:bCs/>
        </w:rPr>
      </w:pPr>
      <w:r w:rsidRPr="000262A6">
        <w:rPr>
          <w:b/>
          <w:bCs/>
        </w:rPr>
        <w:t>Typical Mitigations</w:t>
      </w:r>
    </w:p>
    <w:p w14:paraId="31ADC243" w14:textId="77777777" w:rsidR="00A4678A" w:rsidRPr="000262A6" w:rsidRDefault="00A4678A">
      <w:pPr>
        <w:numPr>
          <w:ilvl w:val="0"/>
          <w:numId w:val="27"/>
        </w:numPr>
        <w:spacing w:line="288" w:lineRule="auto"/>
      </w:pPr>
      <w:r w:rsidRPr="000262A6">
        <w:t>Security assessment.</w:t>
      </w:r>
    </w:p>
    <w:p w14:paraId="72024D3E" w14:textId="77777777" w:rsidR="00A4678A" w:rsidRPr="000262A6" w:rsidRDefault="00A4678A">
      <w:pPr>
        <w:numPr>
          <w:ilvl w:val="0"/>
          <w:numId w:val="27"/>
        </w:numPr>
        <w:spacing w:line="288" w:lineRule="auto"/>
      </w:pPr>
      <w:r w:rsidRPr="000262A6">
        <w:t>Data Processing Agreement (DPA).</w:t>
      </w:r>
    </w:p>
    <w:p w14:paraId="5D5A399C" w14:textId="77777777" w:rsidR="00A4678A" w:rsidRPr="000262A6" w:rsidRDefault="00A4678A">
      <w:pPr>
        <w:numPr>
          <w:ilvl w:val="0"/>
          <w:numId w:val="27"/>
        </w:numPr>
        <w:spacing w:line="288" w:lineRule="auto"/>
      </w:pPr>
      <w:r w:rsidRPr="000262A6">
        <w:t>Contractual security requirements.</w:t>
      </w:r>
    </w:p>
    <w:p w14:paraId="6960F9B3" w14:textId="77777777" w:rsidR="00A4678A" w:rsidRPr="000262A6" w:rsidRDefault="00A4678A">
      <w:pPr>
        <w:numPr>
          <w:ilvl w:val="0"/>
          <w:numId w:val="27"/>
        </w:numPr>
        <w:spacing w:line="288" w:lineRule="auto"/>
      </w:pPr>
      <w:r w:rsidRPr="000262A6">
        <w:t>Restrict third-party access.</w:t>
      </w:r>
    </w:p>
    <w:p w14:paraId="485834AC" w14:textId="77777777" w:rsidR="00A4678A" w:rsidRPr="000262A6" w:rsidRDefault="00A4678A" w:rsidP="00A4678A">
      <w:pPr>
        <w:spacing w:line="288" w:lineRule="auto"/>
      </w:pPr>
    </w:p>
    <w:p w14:paraId="7AE992DB" w14:textId="77777777" w:rsidR="00A4678A" w:rsidRPr="000262A6" w:rsidRDefault="00A4678A" w:rsidP="00A4678A">
      <w:pPr>
        <w:spacing w:line="288" w:lineRule="auto"/>
        <w:rPr>
          <w:b/>
          <w:bCs/>
          <w:lang w:val="en-US"/>
        </w:rPr>
      </w:pPr>
      <w:r w:rsidRPr="000262A6">
        <w:rPr>
          <w:b/>
          <w:bCs/>
          <w:lang w:val="en-US"/>
        </w:rPr>
        <w:t>3. International Collaboration and Due Diligence</w:t>
      </w:r>
    </w:p>
    <w:p w14:paraId="6DB3DCBC" w14:textId="77777777" w:rsidR="00A4678A" w:rsidRPr="000262A6" w:rsidRDefault="00A4678A" w:rsidP="00A4678A">
      <w:pPr>
        <w:spacing w:line="288" w:lineRule="auto"/>
      </w:pPr>
      <w:r w:rsidRPr="000262A6">
        <w:rPr>
          <w:lang w:val="en-US"/>
        </w:rPr>
        <w:t xml:space="preserve">Assess all project partners. </w:t>
      </w:r>
    </w:p>
    <w:p w14:paraId="2827F7D5" w14:textId="77777777" w:rsidR="00A4678A" w:rsidRPr="000262A6" w:rsidRDefault="00A4678A" w:rsidP="00A4678A">
      <w:pPr>
        <w:spacing w:line="288" w:lineRule="auto"/>
      </w:pPr>
      <w:r w:rsidRPr="000262A6">
        <w:t>Review:</w:t>
      </w:r>
    </w:p>
    <w:p w14:paraId="205B70A3" w14:textId="77777777" w:rsidR="00A4678A" w:rsidRPr="000262A6" w:rsidRDefault="00A4678A">
      <w:pPr>
        <w:numPr>
          <w:ilvl w:val="0"/>
          <w:numId w:val="28"/>
        </w:numPr>
        <w:spacing w:line="288" w:lineRule="auto"/>
      </w:pPr>
      <w:r w:rsidRPr="000262A6">
        <w:t>Organization.</w:t>
      </w:r>
    </w:p>
    <w:p w14:paraId="6EFCD0EA" w14:textId="77777777" w:rsidR="00A4678A" w:rsidRPr="000262A6" w:rsidRDefault="00A4678A">
      <w:pPr>
        <w:numPr>
          <w:ilvl w:val="0"/>
          <w:numId w:val="28"/>
        </w:numPr>
        <w:spacing w:line="288" w:lineRule="auto"/>
      </w:pPr>
      <w:r w:rsidRPr="000262A6">
        <w:t>Funding source.</w:t>
      </w:r>
    </w:p>
    <w:p w14:paraId="73E78795" w14:textId="77777777" w:rsidR="00A4678A" w:rsidRPr="000262A6" w:rsidRDefault="00A4678A">
      <w:pPr>
        <w:numPr>
          <w:ilvl w:val="0"/>
          <w:numId w:val="28"/>
        </w:numPr>
        <w:spacing w:line="288" w:lineRule="auto"/>
      </w:pPr>
      <w:r w:rsidRPr="000262A6">
        <w:t>Ownership.</w:t>
      </w:r>
    </w:p>
    <w:p w14:paraId="14495299" w14:textId="77777777" w:rsidR="00A4678A" w:rsidRPr="000262A6" w:rsidRDefault="00A4678A">
      <w:pPr>
        <w:numPr>
          <w:ilvl w:val="0"/>
          <w:numId w:val="28"/>
        </w:numPr>
        <w:spacing w:line="288" w:lineRule="auto"/>
      </w:pPr>
      <w:r w:rsidRPr="000262A6">
        <w:t>Known military affiliations.</w:t>
      </w:r>
    </w:p>
    <w:p w14:paraId="5BF2679C" w14:textId="77777777" w:rsidR="00A4678A" w:rsidRPr="000262A6" w:rsidRDefault="00A4678A">
      <w:pPr>
        <w:numPr>
          <w:ilvl w:val="0"/>
          <w:numId w:val="28"/>
        </w:numPr>
        <w:spacing w:line="288" w:lineRule="auto"/>
      </w:pPr>
      <w:r w:rsidRPr="000262A6">
        <w:t>Research field.</w:t>
      </w:r>
    </w:p>
    <w:p w14:paraId="7D7DB611" w14:textId="77777777" w:rsidR="00A4678A" w:rsidRPr="000262A6" w:rsidRDefault="00A4678A">
      <w:pPr>
        <w:numPr>
          <w:ilvl w:val="0"/>
          <w:numId w:val="28"/>
        </w:numPr>
        <w:spacing w:line="288" w:lineRule="auto"/>
      </w:pPr>
      <w:r w:rsidRPr="000262A6">
        <w:t>Country-related risks.</w:t>
      </w:r>
    </w:p>
    <w:p w14:paraId="5ABEA7AE" w14:textId="77777777" w:rsidR="00A4678A" w:rsidRPr="000262A6" w:rsidRDefault="00A4678A" w:rsidP="00A4678A">
      <w:pPr>
        <w:spacing w:line="288" w:lineRule="auto"/>
        <w:rPr>
          <w:b/>
          <w:bCs/>
        </w:rPr>
      </w:pPr>
      <w:r w:rsidRPr="000262A6">
        <w:rPr>
          <w:b/>
          <w:bCs/>
        </w:rPr>
        <w:t>Sanctions Screening</w:t>
      </w:r>
    </w:p>
    <w:p w14:paraId="5F33A1A4" w14:textId="77777777" w:rsidR="00A4678A" w:rsidRPr="000262A6" w:rsidRDefault="00A4678A" w:rsidP="00A4678A">
      <w:pPr>
        <w:spacing w:line="288" w:lineRule="auto"/>
      </w:pPr>
      <w:r w:rsidRPr="000262A6">
        <w:t>Document:</w:t>
      </w:r>
    </w:p>
    <w:p w14:paraId="5ACCEBD7" w14:textId="77777777" w:rsidR="00A4678A" w:rsidRPr="000262A6" w:rsidRDefault="00A4678A">
      <w:pPr>
        <w:numPr>
          <w:ilvl w:val="0"/>
          <w:numId w:val="29"/>
        </w:numPr>
        <w:spacing w:line="288" w:lineRule="auto"/>
      </w:pPr>
      <w:r w:rsidRPr="000262A6">
        <w:t>Screening date.</w:t>
      </w:r>
    </w:p>
    <w:p w14:paraId="02807A17" w14:textId="77777777" w:rsidR="00A4678A" w:rsidRPr="000262A6" w:rsidRDefault="00A4678A">
      <w:pPr>
        <w:numPr>
          <w:ilvl w:val="0"/>
          <w:numId w:val="29"/>
        </w:numPr>
        <w:spacing w:line="288" w:lineRule="auto"/>
      </w:pPr>
      <w:r w:rsidRPr="000262A6">
        <w:t>Screening tool.</w:t>
      </w:r>
    </w:p>
    <w:p w14:paraId="15D875D0" w14:textId="77777777" w:rsidR="00A4678A" w:rsidRPr="000262A6" w:rsidRDefault="00A4678A">
      <w:pPr>
        <w:numPr>
          <w:ilvl w:val="0"/>
          <w:numId w:val="29"/>
        </w:numPr>
        <w:spacing w:line="288" w:lineRule="auto"/>
      </w:pPr>
      <w:r w:rsidRPr="000262A6">
        <w:t>Results.</w:t>
      </w:r>
    </w:p>
    <w:p w14:paraId="2C2C5B8C" w14:textId="77777777" w:rsidR="00A4678A" w:rsidRPr="000262A6" w:rsidRDefault="00A4678A" w:rsidP="00A4678A">
      <w:pPr>
        <w:spacing w:line="288" w:lineRule="auto"/>
        <w:rPr>
          <w:lang w:val="en-US"/>
        </w:rPr>
      </w:pPr>
      <w:r w:rsidRPr="000262A6">
        <w:rPr>
          <w:lang w:val="en-US"/>
        </w:rPr>
        <w:t>Conduct screening before collaboration begins and repeat periodically for long-running projects.</w:t>
      </w:r>
    </w:p>
    <w:p w14:paraId="3CC0D011" w14:textId="77777777" w:rsidR="00A4678A" w:rsidRPr="000262A6" w:rsidRDefault="00A4678A" w:rsidP="00A4678A">
      <w:pPr>
        <w:spacing w:line="288" w:lineRule="auto"/>
        <w:rPr>
          <w:b/>
          <w:bCs/>
        </w:rPr>
      </w:pPr>
      <w:r w:rsidRPr="000262A6">
        <w:rPr>
          <w:b/>
          <w:bCs/>
        </w:rPr>
        <w:t>Escalate If</w:t>
      </w:r>
    </w:p>
    <w:p w14:paraId="4BFAFD95" w14:textId="77777777" w:rsidR="00A4678A" w:rsidRPr="000262A6" w:rsidRDefault="00A4678A">
      <w:pPr>
        <w:numPr>
          <w:ilvl w:val="0"/>
          <w:numId w:val="30"/>
        </w:numPr>
        <w:spacing w:line="288" w:lineRule="auto"/>
      </w:pPr>
      <w:r w:rsidRPr="000262A6">
        <w:lastRenderedPageBreak/>
        <w:t>Sanctions hits occur.</w:t>
      </w:r>
    </w:p>
    <w:p w14:paraId="76DF1C0F" w14:textId="77777777" w:rsidR="00A4678A" w:rsidRPr="000262A6" w:rsidRDefault="00A4678A">
      <w:pPr>
        <w:numPr>
          <w:ilvl w:val="0"/>
          <w:numId w:val="30"/>
        </w:numPr>
        <w:spacing w:line="288" w:lineRule="auto"/>
      </w:pPr>
      <w:r w:rsidRPr="000262A6">
        <w:t>Ownership structures are unclear.</w:t>
      </w:r>
    </w:p>
    <w:p w14:paraId="684470F8" w14:textId="77777777" w:rsidR="00A4678A" w:rsidRPr="000262A6" w:rsidRDefault="00A4678A">
      <w:pPr>
        <w:numPr>
          <w:ilvl w:val="0"/>
          <w:numId w:val="30"/>
        </w:numPr>
        <w:spacing w:line="288" w:lineRule="auto"/>
      </w:pPr>
      <w:r w:rsidRPr="000262A6">
        <w:t>Military affiliations are identified.</w:t>
      </w:r>
    </w:p>
    <w:p w14:paraId="24AECE4F" w14:textId="77777777" w:rsidR="00A4678A" w:rsidRPr="000262A6" w:rsidRDefault="00A4678A" w:rsidP="00A4678A">
      <w:pPr>
        <w:spacing w:line="288" w:lineRule="auto"/>
      </w:pPr>
    </w:p>
    <w:p w14:paraId="612D7BF9" w14:textId="77777777" w:rsidR="00A4678A" w:rsidRPr="000262A6" w:rsidRDefault="00A4678A" w:rsidP="00A4678A">
      <w:pPr>
        <w:spacing w:line="288" w:lineRule="auto"/>
        <w:rPr>
          <w:b/>
          <w:bCs/>
          <w:lang w:val="en-US"/>
        </w:rPr>
      </w:pPr>
      <w:r w:rsidRPr="000262A6">
        <w:rPr>
          <w:b/>
          <w:bCs/>
          <w:lang w:val="en-US"/>
        </w:rPr>
        <w:t>4. Export Control and Dual-Use Assessment</w:t>
      </w:r>
    </w:p>
    <w:p w14:paraId="28F9E00B" w14:textId="77777777" w:rsidR="00A4678A" w:rsidRPr="000262A6" w:rsidRDefault="00A4678A" w:rsidP="00A4678A">
      <w:pPr>
        <w:spacing w:line="288" w:lineRule="auto"/>
      </w:pPr>
      <w:r w:rsidRPr="000262A6">
        <w:t>Determine whether:</w:t>
      </w:r>
    </w:p>
    <w:p w14:paraId="1514BEA5" w14:textId="77777777" w:rsidR="00A4678A" w:rsidRPr="000262A6" w:rsidRDefault="00A4678A">
      <w:pPr>
        <w:numPr>
          <w:ilvl w:val="0"/>
          <w:numId w:val="31"/>
        </w:numPr>
        <w:spacing w:line="288" w:lineRule="auto"/>
      </w:pPr>
      <w:r w:rsidRPr="000262A6">
        <w:t>Technology is controlled.</w:t>
      </w:r>
    </w:p>
    <w:p w14:paraId="57E27FB4" w14:textId="77777777" w:rsidR="00A4678A" w:rsidRPr="000262A6" w:rsidRDefault="00A4678A">
      <w:pPr>
        <w:numPr>
          <w:ilvl w:val="0"/>
          <w:numId w:val="31"/>
        </w:numPr>
        <w:spacing w:line="288" w:lineRule="auto"/>
      </w:pPr>
      <w:r w:rsidRPr="000262A6">
        <w:t>Technical assistance is provided.</w:t>
      </w:r>
    </w:p>
    <w:p w14:paraId="274A0C56" w14:textId="77777777" w:rsidR="00A4678A" w:rsidRPr="000262A6" w:rsidRDefault="00A4678A">
      <w:pPr>
        <w:numPr>
          <w:ilvl w:val="0"/>
          <w:numId w:val="31"/>
        </w:numPr>
        <w:spacing w:line="288" w:lineRule="auto"/>
      </w:pPr>
      <w:r w:rsidRPr="000262A6">
        <w:t>Software is exported.</w:t>
      </w:r>
    </w:p>
    <w:p w14:paraId="5EC800F4" w14:textId="77777777" w:rsidR="00A4678A" w:rsidRPr="000262A6" w:rsidRDefault="00A4678A">
      <w:pPr>
        <w:numPr>
          <w:ilvl w:val="0"/>
          <w:numId w:val="31"/>
        </w:numPr>
        <w:spacing w:line="288" w:lineRule="auto"/>
      </w:pPr>
      <w:r w:rsidRPr="000262A6">
        <w:t>Data is shared internationally.</w:t>
      </w:r>
    </w:p>
    <w:p w14:paraId="39D975F2" w14:textId="77777777" w:rsidR="00A4678A" w:rsidRPr="00A4678A" w:rsidRDefault="00A4678A">
      <w:pPr>
        <w:numPr>
          <w:ilvl w:val="0"/>
          <w:numId w:val="31"/>
        </w:numPr>
        <w:spacing w:line="288" w:lineRule="auto"/>
        <w:rPr>
          <w:lang w:val="en-US"/>
        </w:rPr>
      </w:pPr>
      <w:r w:rsidRPr="000262A6">
        <w:rPr>
          <w:lang w:val="en-US"/>
        </w:rPr>
        <w:t xml:space="preserve">Dual-use items are involved. </w:t>
      </w:r>
    </w:p>
    <w:p w14:paraId="668E8E91" w14:textId="77777777" w:rsidR="00A4678A" w:rsidRPr="000262A6" w:rsidRDefault="00A4678A" w:rsidP="00A4678A">
      <w:pPr>
        <w:spacing w:line="288" w:lineRule="auto"/>
        <w:rPr>
          <w:b/>
          <w:bCs/>
        </w:rPr>
      </w:pPr>
      <w:r w:rsidRPr="000262A6">
        <w:rPr>
          <w:b/>
          <w:bCs/>
        </w:rPr>
        <w:t>Red Flags</w:t>
      </w:r>
    </w:p>
    <w:p w14:paraId="06003FB9" w14:textId="77777777" w:rsidR="00A4678A" w:rsidRPr="000262A6" w:rsidRDefault="00A4678A">
      <w:pPr>
        <w:numPr>
          <w:ilvl w:val="0"/>
          <w:numId w:val="32"/>
        </w:numPr>
        <w:spacing w:line="288" w:lineRule="auto"/>
      </w:pPr>
      <w:r w:rsidRPr="000262A6">
        <w:t>Advanced computing.</w:t>
      </w:r>
    </w:p>
    <w:p w14:paraId="52995706" w14:textId="77777777" w:rsidR="00A4678A" w:rsidRPr="000262A6" w:rsidRDefault="00A4678A">
      <w:pPr>
        <w:numPr>
          <w:ilvl w:val="0"/>
          <w:numId w:val="32"/>
        </w:numPr>
        <w:spacing w:line="288" w:lineRule="auto"/>
      </w:pPr>
      <w:r w:rsidRPr="000262A6">
        <w:t>Encryption.</w:t>
      </w:r>
    </w:p>
    <w:p w14:paraId="5FAC7192" w14:textId="77777777" w:rsidR="00A4678A" w:rsidRPr="000262A6" w:rsidRDefault="00A4678A">
      <w:pPr>
        <w:numPr>
          <w:ilvl w:val="0"/>
          <w:numId w:val="32"/>
        </w:numPr>
        <w:spacing w:line="288" w:lineRule="auto"/>
      </w:pPr>
      <w:r w:rsidRPr="000262A6">
        <w:t>Aerospace technologies.</w:t>
      </w:r>
    </w:p>
    <w:p w14:paraId="758DD98F" w14:textId="77777777" w:rsidR="00A4678A" w:rsidRPr="000262A6" w:rsidRDefault="00A4678A">
      <w:pPr>
        <w:numPr>
          <w:ilvl w:val="0"/>
          <w:numId w:val="32"/>
        </w:numPr>
        <w:spacing w:line="288" w:lineRule="auto"/>
      </w:pPr>
      <w:r w:rsidRPr="000262A6">
        <w:t>Sensor systems.</w:t>
      </w:r>
    </w:p>
    <w:p w14:paraId="5DE035E3" w14:textId="77777777" w:rsidR="00A4678A" w:rsidRPr="000262A6" w:rsidRDefault="00A4678A">
      <w:pPr>
        <w:numPr>
          <w:ilvl w:val="0"/>
          <w:numId w:val="32"/>
        </w:numPr>
        <w:spacing w:line="288" w:lineRule="auto"/>
      </w:pPr>
      <w:r w:rsidRPr="000262A6">
        <w:t>Biological technologies.</w:t>
      </w:r>
    </w:p>
    <w:p w14:paraId="7D8037E0" w14:textId="77777777" w:rsidR="00A4678A" w:rsidRPr="000262A6" w:rsidRDefault="00A4678A">
      <w:pPr>
        <w:numPr>
          <w:ilvl w:val="0"/>
          <w:numId w:val="32"/>
        </w:numPr>
        <w:spacing w:line="288" w:lineRule="auto"/>
      </w:pPr>
      <w:r w:rsidRPr="000262A6">
        <w:t>Nuclear-related research.</w:t>
      </w:r>
    </w:p>
    <w:p w14:paraId="3AEC9A97" w14:textId="77777777" w:rsidR="00A4678A" w:rsidRPr="000262A6" w:rsidRDefault="00A4678A" w:rsidP="00A4678A">
      <w:pPr>
        <w:spacing w:line="288" w:lineRule="auto"/>
        <w:rPr>
          <w:b/>
          <w:bCs/>
        </w:rPr>
      </w:pPr>
      <w:r w:rsidRPr="000262A6">
        <w:rPr>
          <w:b/>
          <w:bCs/>
        </w:rPr>
        <w:t>Typical Mitigations</w:t>
      </w:r>
    </w:p>
    <w:p w14:paraId="21F36368" w14:textId="77777777" w:rsidR="00A4678A" w:rsidRPr="000262A6" w:rsidRDefault="00A4678A">
      <w:pPr>
        <w:numPr>
          <w:ilvl w:val="0"/>
          <w:numId w:val="33"/>
        </w:numPr>
        <w:spacing w:line="288" w:lineRule="auto"/>
      </w:pPr>
      <w:r w:rsidRPr="000262A6">
        <w:t>Export control review.</w:t>
      </w:r>
    </w:p>
    <w:p w14:paraId="11394A60" w14:textId="77777777" w:rsidR="00A4678A" w:rsidRPr="000262A6" w:rsidRDefault="00A4678A">
      <w:pPr>
        <w:numPr>
          <w:ilvl w:val="0"/>
          <w:numId w:val="33"/>
        </w:numPr>
        <w:spacing w:line="288" w:lineRule="auto"/>
      </w:pPr>
      <w:r w:rsidRPr="000262A6">
        <w:t>Technology classification.</w:t>
      </w:r>
    </w:p>
    <w:p w14:paraId="5DE70430" w14:textId="77777777" w:rsidR="00A4678A" w:rsidRPr="000262A6" w:rsidRDefault="00A4678A">
      <w:pPr>
        <w:numPr>
          <w:ilvl w:val="0"/>
          <w:numId w:val="33"/>
        </w:numPr>
        <w:spacing w:line="288" w:lineRule="auto"/>
      </w:pPr>
      <w:r w:rsidRPr="000262A6">
        <w:t>License assessment.</w:t>
      </w:r>
    </w:p>
    <w:p w14:paraId="029891F0" w14:textId="77777777" w:rsidR="00A4678A" w:rsidRPr="000262A6" w:rsidRDefault="00A4678A">
      <w:pPr>
        <w:numPr>
          <w:ilvl w:val="0"/>
          <w:numId w:val="33"/>
        </w:numPr>
        <w:spacing w:line="288" w:lineRule="auto"/>
      </w:pPr>
      <w:r w:rsidRPr="000262A6">
        <w:t>Controlled access arrangements.</w:t>
      </w:r>
    </w:p>
    <w:p w14:paraId="32235844" w14:textId="77777777" w:rsidR="00A4678A" w:rsidRPr="000262A6" w:rsidRDefault="00A4678A" w:rsidP="00A4678A">
      <w:pPr>
        <w:spacing w:line="288" w:lineRule="auto"/>
      </w:pPr>
    </w:p>
    <w:p w14:paraId="10FDE567" w14:textId="77777777" w:rsidR="00A4678A" w:rsidRPr="000262A6" w:rsidRDefault="00A4678A" w:rsidP="00A4678A">
      <w:pPr>
        <w:spacing w:line="288" w:lineRule="auto"/>
        <w:rPr>
          <w:b/>
          <w:bCs/>
          <w:lang w:val="en-US"/>
        </w:rPr>
      </w:pPr>
      <w:r w:rsidRPr="000262A6">
        <w:rPr>
          <w:b/>
          <w:bCs/>
          <w:lang w:val="en-US"/>
        </w:rPr>
        <w:t>4A. Artificial Intelligence and Emerging Technologies</w:t>
      </w:r>
    </w:p>
    <w:p w14:paraId="7756497A" w14:textId="77777777" w:rsidR="00A4678A" w:rsidRPr="000262A6" w:rsidRDefault="00A4678A" w:rsidP="00A4678A">
      <w:pPr>
        <w:spacing w:line="288" w:lineRule="auto"/>
        <w:rPr>
          <w:lang w:val="en-US"/>
        </w:rPr>
      </w:pPr>
      <w:r w:rsidRPr="000262A6">
        <w:rPr>
          <w:lang w:val="en-US"/>
        </w:rPr>
        <w:t>Complete this section whenever AI is used.</w:t>
      </w:r>
    </w:p>
    <w:p w14:paraId="444DBBD7" w14:textId="77777777" w:rsidR="00A4678A" w:rsidRPr="000262A6" w:rsidRDefault="00A4678A" w:rsidP="00A4678A">
      <w:pPr>
        <w:spacing w:line="288" w:lineRule="auto"/>
      </w:pPr>
      <w:r w:rsidRPr="000262A6">
        <w:lastRenderedPageBreak/>
        <w:t>Examples:</w:t>
      </w:r>
    </w:p>
    <w:p w14:paraId="752BFDF2" w14:textId="77777777" w:rsidR="00A4678A" w:rsidRPr="000262A6" w:rsidRDefault="00A4678A">
      <w:pPr>
        <w:numPr>
          <w:ilvl w:val="0"/>
          <w:numId w:val="34"/>
        </w:numPr>
        <w:spacing w:line="288" w:lineRule="auto"/>
      </w:pPr>
      <w:r w:rsidRPr="000262A6">
        <w:t>Generative AI.</w:t>
      </w:r>
    </w:p>
    <w:p w14:paraId="33BA1AC3" w14:textId="77777777" w:rsidR="00A4678A" w:rsidRPr="000262A6" w:rsidRDefault="00A4678A">
      <w:pPr>
        <w:numPr>
          <w:ilvl w:val="0"/>
          <w:numId w:val="34"/>
        </w:numPr>
        <w:spacing w:line="288" w:lineRule="auto"/>
      </w:pPr>
      <w:r w:rsidRPr="000262A6">
        <w:t>Machine learning.</w:t>
      </w:r>
    </w:p>
    <w:p w14:paraId="05A16969" w14:textId="77777777" w:rsidR="00A4678A" w:rsidRPr="000262A6" w:rsidRDefault="00A4678A">
      <w:pPr>
        <w:numPr>
          <w:ilvl w:val="0"/>
          <w:numId w:val="34"/>
        </w:numPr>
        <w:spacing w:line="288" w:lineRule="auto"/>
      </w:pPr>
      <w:r w:rsidRPr="000262A6">
        <w:t>Foundation models.</w:t>
      </w:r>
    </w:p>
    <w:p w14:paraId="1C5587F6" w14:textId="77777777" w:rsidR="00A4678A" w:rsidRPr="000262A6" w:rsidRDefault="00A4678A">
      <w:pPr>
        <w:numPr>
          <w:ilvl w:val="0"/>
          <w:numId w:val="34"/>
        </w:numPr>
        <w:spacing w:line="288" w:lineRule="auto"/>
      </w:pPr>
      <w:r w:rsidRPr="000262A6">
        <w:t>Bioinformatics AI tools.</w:t>
      </w:r>
    </w:p>
    <w:p w14:paraId="184D9F4B" w14:textId="77777777" w:rsidR="00A4678A" w:rsidRPr="000262A6" w:rsidRDefault="00A4678A">
      <w:pPr>
        <w:numPr>
          <w:ilvl w:val="0"/>
          <w:numId w:val="34"/>
        </w:numPr>
        <w:spacing w:line="288" w:lineRule="auto"/>
      </w:pPr>
      <w:r w:rsidRPr="000262A6">
        <w:t>AI-assisted data analysis.</w:t>
      </w:r>
    </w:p>
    <w:p w14:paraId="74E4B930" w14:textId="77777777" w:rsidR="00A4678A" w:rsidRPr="000262A6" w:rsidRDefault="00A4678A" w:rsidP="00A4678A">
      <w:pPr>
        <w:spacing w:line="288" w:lineRule="auto"/>
        <w:rPr>
          <w:b/>
          <w:bCs/>
        </w:rPr>
      </w:pPr>
      <w:r w:rsidRPr="000262A6">
        <w:rPr>
          <w:b/>
          <w:bCs/>
        </w:rPr>
        <w:t>Assess</w:t>
      </w:r>
    </w:p>
    <w:p w14:paraId="05A16871" w14:textId="77777777" w:rsidR="00A4678A" w:rsidRPr="000262A6" w:rsidRDefault="00A4678A" w:rsidP="00A4678A">
      <w:pPr>
        <w:spacing w:line="288" w:lineRule="auto"/>
        <w:rPr>
          <w:b/>
          <w:bCs/>
        </w:rPr>
      </w:pPr>
      <w:r w:rsidRPr="000262A6">
        <w:rPr>
          <w:b/>
          <w:bCs/>
        </w:rPr>
        <w:t>Training Data</w:t>
      </w:r>
    </w:p>
    <w:p w14:paraId="1C307039" w14:textId="77777777" w:rsidR="00A4678A" w:rsidRPr="000262A6" w:rsidRDefault="00A4678A">
      <w:pPr>
        <w:numPr>
          <w:ilvl w:val="0"/>
          <w:numId w:val="35"/>
        </w:numPr>
        <w:spacing w:line="288" w:lineRule="auto"/>
      </w:pPr>
      <w:r w:rsidRPr="000262A6">
        <w:t>Source known?</w:t>
      </w:r>
    </w:p>
    <w:p w14:paraId="094E04E4" w14:textId="77777777" w:rsidR="00A4678A" w:rsidRPr="000262A6" w:rsidRDefault="00A4678A">
      <w:pPr>
        <w:numPr>
          <w:ilvl w:val="0"/>
          <w:numId w:val="35"/>
        </w:numPr>
        <w:spacing w:line="288" w:lineRule="auto"/>
      </w:pPr>
      <w:r w:rsidRPr="000262A6">
        <w:t>Permission to use?</w:t>
      </w:r>
    </w:p>
    <w:p w14:paraId="111E4B90" w14:textId="77777777" w:rsidR="00A4678A" w:rsidRPr="000262A6" w:rsidRDefault="00A4678A">
      <w:pPr>
        <w:numPr>
          <w:ilvl w:val="0"/>
          <w:numId w:val="35"/>
        </w:numPr>
        <w:spacing w:line="288" w:lineRule="auto"/>
      </w:pPr>
      <w:r w:rsidRPr="000262A6">
        <w:t>Personal data included?</w:t>
      </w:r>
    </w:p>
    <w:p w14:paraId="524597A5" w14:textId="77777777" w:rsidR="00A4678A" w:rsidRPr="000262A6" w:rsidRDefault="00A4678A" w:rsidP="00A4678A">
      <w:pPr>
        <w:spacing w:line="288" w:lineRule="auto"/>
        <w:rPr>
          <w:b/>
          <w:bCs/>
        </w:rPr>
      </w:pPr>
      <w:r w:rsidRPr="000262A6">
        <w:rPr>
          <w:b/>
          <w:bCs/>
        </w:rPr>
        <w:t>Security</w:t>
      </w:r>
    </w:p>
    <w:p w14:paraId="52D787F5" w14:textId="77777777" w:rsidR="00A4678A" w:rsidRPr="000262A6" w:rsidRDefault="00A4678A">
      <w:pPr>
        <w:numPr>
          <w:ilvl w:val="0"/>
          <w:numId w:val="36"/>
        </w:numPr>
        <w:spacing w:line="288" w:lineRule="auto"/>
      </w:pPr>
      <w:r w:rsidRPr="000262A6">
        <w:t>Model poisoning risks.</w:t>
      </w:r>
    </w:p>
    <w:p w14:paraId="318794E0" w14:textId="77777777" w:rsidR="00A4678A" w:rsidRPr="000262A6" w:rsidRDefault="00A4678A">
      <w:pPr>
        <w:numPr>
          <w:ilvl w:val="0"/>
          <w:numId w:val="36"/>
        </w:numPr>
        <w:spacing w:line="288" w:lineRule="auto"/>
      </w:pPr>
      <w:r w:rsidRPr="000262A6">
        <w:t>Data leakage risks.</w:t>
      </w:r>
    </w:p>
    <w:p w14:paraId="39672B2B" w14:textId="77777777" w:rsidR="00A4678A" w:rsidRPr="000262A6" w:rsidRDefault="00A4678A">
      <w:pPr>
        <w:numPr>
          <w:ilvl w:val="0"/>
          <w:numId w:val="36"/>
        </w:numPr>
        <w:spacing w:line="288" w:lineRule="auto"/>
      </w:pPr>
      <w:r w:rsidRPr="000262A6">
        <w:t>Prompt injection risks.</w:t>
      </w:r>
    </w:p>
    <w:p w14:paraId="45EFE9A3" w14:textId="77777777" w:rsidR="00A4678A" w:rsidRPr="000262A6" w:rsidRDefault="00A4678A" w:rsidP="00A4678A">
      <w:pPr>
        <w:spacing w:line="288" w:lineRule="auto"/>
        <w:rPr>
          <w:b/>
          <w:bCs/>
        </w:rPr>
      </w:pPr>
      <w:r w:rsidRPr="000262A6">
        <w:rPr>
          <w:b/>
          <w:bCs/>
        </w:rPr>
        <w:t>Ethics</w:t>
      </w:r>
    </w:p>
    <w:p w14:paraId="1FE2E3F7" w14:textId="77777777" w:rsidR="00A4678A" w:rsidRPr="000262A6" w:rsidRDefault="00A4678A">
      <w:pPr>
        <w:numPr>
          <w:ilvl w:val="0"/>
          <w:numId w:val="37"/>
        </w:numPr>
        <w:spacing w:line="288" w:lineRule="auto"/>
      </w:pPr>
      <w:r w:rsidRPr="000262A6">
        <w:t>Bias.</w:t>
      </w:r>
    </w:p>
    <w:p w14:paraId="5E5034B9" w14:textId="77777777" w:rsidR="00A4678A" w:rsidRPr="000262A6" w:rsidRDefault="00A4678A">
      <w:pPr>
        <w:numPr>
          <w:ilvl w:val="0"/>
          <w:numId w:val="37"/>
        </w:numPr>
        <w:spacing w:line="288" w:lineRule="auto"/>
      </w:pPr>
      <w:r w:rsidRPr="000262A6">
        <w:t>Fairness.</w:t>
      </w:r>
    </w:p>
    <w:p w14:paraId="46038DAD" w14:textId="77777777" w:rsidR="00A4678A" w:rsidRPr="000262A6" w:rsidRDefault="00A4678A">
      <w:pPr>
        <w:numPr>
          <w:ilvl w:val="0"/>
          <w:numId w:val="37"/>
        </w:numPr>
        <w:spacing w:line="288" w:lineRule="auto"/>
      </w:pPr>
      <w:r w:rsidRPr="000262A6">
        <w:t>Explainability.</w:t>
      </w:r>
    </w:p>
    <w:p w14:paraId="115EF1FA" w14:textId="77777777" w:rsidR="00A4678A" w:rsidRPr="000262A6" w:rsidRDefault="00A4678A" w:rsidP="00A4678A">
      <w:pPr>
        <w:spacing w:line="288" w:lineRule="auto"/>
        <w:rPr>
          <w:b/>
          <w:bCs/>
        </w:rPr>
      </w:pPr>
      <w:r w:rsidRPr="000262A6">
        <w:rPr>
          <w:b/>
          <w:bCs/>
        </w:rPr>
        <w:t>Compliance</w:t>
      </w:r>
    </w:p>
    <w:p w14:paraId="0275CC48" w14:textId="77777777" w:rsidR="00A4678A" w:rsidRPr="000262A6" w:rsidRDefault="00A4678A">
      <w:pPr>
        <w:numPr>
          <w:ilvl w:val="0"/>
          <w:numId w:val="38"/>
        </w:numPr>
        <w:spacing w:line="288" w:lineRule="auto"/>
      </w:pPr>
      <w:r w:rsidRPr="000262A6">
        <w:t>Export control implications.</w:t>
      </w:r>
    </w:p>
    <w:p w14:paraId="7C2A8C11" w14:textId="77777777" w:rsidR="00A4678A" w:rsidRPr="000262A6" w:rsidRDefault="00A4678A">
      <w:pPr>
        <w:numPr>
          <w:ilvl w:val="0"/>
          <w:numId w:val="38"/>
        </w:numPr>
        <w:spacing w:line="288" w:lineRule="auto"/>
      </w:pPr>
      <w:r w:rsidRPr="000262A6">
        <w:t>IP ownership.</w:t>
      </w:r>
    </w:p>
    <w:p w14:paraId="074C64F0" w14:textId="77777777" w:rsidR="00A4678A" w:rsidRPr="000262A6" w:rsidRDefault="00A4678A">
      <w:pPr>
        <w:numPr>
          <w:ilvl w:val="0"/>
          <w:numId w:val="38"/>
        </w:numPr>
        <w:spacing w:line="288" w:lineRule="auto"/>
      </w:pPr>
      <w:r w:rsidRPr="000262A6">
        <w:t>Data protection requirements.</w:t>
      </w:r>
    </w:p>
    <w:p w14:paraId="18C8FFDD" w14:textId="77777777" w:rsidR="00A4678A" w:rsidRPr="000262A6" w:rsidRDefault="00A4678A" w:rsidP="00A4678A">
      <w:pPr>
        <w:spacing w:line="288" w:lineRule="auto"/>
        <w:rPr>
          <w:b/>
          <w:bCs/>
        </w:rPr>
      </w:pPr>
      <w:r w:rsidRPr="000262A6">
        <w:rPr>
          <w:b/>
          <w:bCs/>
        </w:rPr>
        <w:t>Typical Mitigations</w:t>
      </w:r>
    </w:p>
    <w:p w14:paraId="720C8F5C" w14:textId="77777777" w:rsidR="00A4678A" w:rsidRPr="000262A6" w:rsidRDefault="00A4678A">
      <w:pPr>
        <w:numPr>
          <w:ilvl w:val="0"/>
          <w:numId w:val="39"/>
        </w:numPr>
        <w:spacing w:line="288" w:lineRule="auto"/>
      </w:pPr>
      <w:r w:rsidRPr="000262A6">
        <w:t>Human review of outputs.</w:t>
      </w:r>
    </w:p>
    <w:p w14:paraId="66E4A099" w14:textId="77777777" w:rsidR="00A4678A" w:rsidRPr="000262A6" w:rsidRDefault="00A4678A">
      <w:pPr>
        <w:numPr>
          <w:ilvl w:val="0"/>
          <w:numId w:val="39"/>
        </w:numPr>
        <w:spacing w:line="288" w:lineRule="auto"/>
      </w:pPr>
      <w:r w:rsidRPr="000262A6">
        <w:t>Approved AI services only.</w:t>
      </w:r>
    </w:p>
    <w:p w14:paraId="6BF2083D" w14:textId="77777777" w:rsidR="00A4678A" w:rsidRPr="000262A6" w:rsidRDefault="00A4678A">
      <w:pPr>
        <w:numPr>
          <w:ilvl w:val="0"/>
          <w:numId w:val="39"/>
        </w:numPr>
        <w:spacing w:line="288" w:lineRule="auto"/>
      </w:pPr>
      <w:r w:rsidRPr="000262A6">
        <w:lastRenderedPageBreak/>
        <w:t>Data minimization.</w:t>
      </w:r>
    </w:p>
    <w:p w14:paraId="3F32F343" w14:textId="77777777" w:rsidR="00A4678A" w:rsidRPr="000262A6" w:rsidRDefault="00A4678A">
      <w:pPr>
        <w:numPr>
          <w:ilvl w:val="0"/>
          <w:numId w:val="39"/>
        </w:numPr>
        <w:spacing w:line="288" w:lineRule="auto"/>
      </w:pPr>
      <w:r w:rsidRPr="000262A6">
        <w:t>AI governance review.</w:t>
      </w:r>
    </w:p>
    <w:p w14:paraId="20AB28C9" w14:textId="77777777" w:rsidR="00A4678A" w:rsidRPr="000262A6" w:rsidRDefault="00A4678A" w:rsidP="00A4678A">
      <w:pPr>
        <w:spacing w:line="288" w:lineRule="auto"/>
      </w:pPr>
    </w:p>
    <w:p w14:paraId="61485985" w14:textId="77777777" w:rsidR="00A4678A" w:rsidRPr="000262A6" w:rsidRDefault="00A4678A" w:rsidP="00A4678A">
      <w:pPr>
        <w:spacing w:line="288" w:lineRule="auto"/>
        <w:rPr>
          <w:b/>
          <w:bCs/>
          <w:lang w:val="en-US"/>
        </w:rPr>
      </w:pPr>
      <w:r w:rsidRPr="000262A6">
        <w:rPr>
          <w:b/>
          <w:bCs/>
          <w:lang w:val="en-US"/>
        </w:rPr>
        <w:t>5. Potential Misuse and Unintended Consequences</w:t>
      </w:r>
    </w:p>
    <w:p w14:paraId="2F9F2D7E" w14:textId="77777777" w:rsidR="00A4678A" w:rsidRPr="00A4678A" w:rsidRDefault="00A4678A" w:rsidP="00A4678A">
      <w:pPr>
        <w:spacing w:line="288" w:lineRule="auto"/>
        <w:rPr>
          <w:lang w:val="en-US"/>
        </w:rPr>
      </w:pPr>
      <w:r w:rsidRPr="000262A6">
        <w:rPr>
          <w:lang w:val="en-US"/>
        </w:rPr>
        <w:t xml:space="preserve">Consider whether research outputs could be misused. </w:t>
      </w:r>
    </w:p>
    <w:p w14:paraId="08A0FD04" w14:textId="77777777" w:rsidR="00A4678A" w:rsidRPr="000262A6" w:rsidRDefault="00A4678A" w:rsidP="00A4678A">
      <w:pPr>
        <w:spacing w:line="288" w:lineRule="auto"/>
      </w:pPr>
      <w:r w:rsidRPr="000262A6">
        <w:t>Examples:</w:t>
      </w:r>
    </w:p>
    <w:p w14:paraId="23172572" w14:textId="77777777" w:rsidR="00A4678A" w:rsidRPr="000262A6" w:rsidRDefault="00A4678A">
      <w:pPr>
        <w:numPr>
          <w:ilvl w:val="0"/>
          <w:numId w:val="40"/>
        </w:numPr>
        <w:spacing w:line="288" w:lineRule="auto"/>
      </w:pPr>
      <w:r w:rsidRPr="000262A6">
        <w:t>Dual-use applications.</w:t>
      </w:r>
    </w:p>
    <w:p w14:paraId="4A045996" w14:textId="77777777" w:rsidR="00A4678A" w:rsidRPr="000262A6" w:rsidRDefault="00A4678A">
      <w:pPr>
        <w:numPr>
          <w:ilvl w:val="0"/>
          <w:numId w:val="40"/>
        </w:numPr>
        <w:spacing w:line="288" w:lineRule="auto"/>
      </w:pPr>
      <w:r w:rsidRPr="000262A6">
        <w:t>Military use.</w:t>
      </w:r>
    </w:p>
    <w:p w14:paraId="23ED9ACC" w14:textId="77777777" w:rsidR="00A4678A" w:rsidRPr="000262A6" w:rsidRDefault="00A4678A">
      <w:pPr>
        <w:numPr>
          <w:ilvl w:val="0"/>
          <w:numId w:val="40"/>
        </w:numPr>
        <w:spacing w:line="288" w:lineRule="auto"/>
      </w:pPr>
      <w:r w:rsidRPr="000262A6">
        <w:t>Surveillance.</w:t>
      </w:r>
    </w:p>
    <w:p w14:paraId="6D584CA3" w14:textId="77777777" w:rsidR="00A4678A" w:rsidRPr="000262A6" w:rsidRDefault="00A4678A">
      <w:pPr>
        <w:numPr>
          <w:ilvl w:val="0"/>
          <w:numId w:val="40"/>
        </w:numPr>
        <w:spacing w:line="288" w:lineRule="auto"/>
      </w:pPr>
      <w:r w:rsidRPr="000262A6">
        <w:t>Weaponization.</w:t>
      </w:r>
    </w:p>
    <w:p w14:paraId="6F8102D2" w14:textId="77777777" w:rsidR="00A4678A" w:rsidRPr="000262A6" w:rsidRDefault="00A4678A">
      <w:pPr>
        <w:numPr>
          <w:ilvl w:val="0"/>
          <w:numId w:val="40"/>
        </w:numPr>
        <w:spacing w:line="288" w:lineRule="auto"/>
      </w:pPr>
      <w:r w:rsidRPr="000262A6">
        <w:t>Biosecurity concerns.</w:t>
      </w:r>
    </w:p>
    <w:p w14:paraId="43562B00" w14:textId="77777777" w:rsidR="00A4678A" w:rsidRPr="000262A6" w:rsidRDefault="00A4678A" w:rsidP="00A4678A">
      <w:pPr>
        <w:spacing w:line="288" w:lineRule="auto"/>
        <w:rPr>
          <w:b/>
          <w:bCs/>
        </w:rPr>
      </w:pPr>
      <w:r w:rsidRPr="000262A6">
        <w:rPr>
          <w:b/>
          <w:bCs/>
        </w:rPr>
        <w:t>Questions</w:t>
      </w:r>
    </w:p>
    <w:p w14:paraId="5BBC6A74" w14:textId="77777777" w:rsidR="00A4678A" w:rsidRPr="000262A6" w:rsidRDefault="00A4678A">
      <w:pPr>
        <w:numPr>
          <w:ilvl w:val="0"/>
          <w:numId w:val="41"/>
        </w:numPr>
        <w:spacing w:line="288" w:lineRule="auto"/>
        <w:rPr>
          <w:lang w:val="en-US"/>
        </w:rPr>
      </w:pPr>
      <w:r w:rsidRPr="000262A6">
        <w:rPr>
          <w:lang w:val="en-US"/>
        </w:rPr>
        <w:t>Could others use the results for harmful purposes?</w:t>
      </w:r>
    </w:p>
    <w:p w14:paraId="664CBA9B" w14:textId="77777777" w:rsidR="00A4678A" w:rsidRPr="000262A6" w:rsidRDefault="00A4678A">
      <w:pPr>
        <w:numPr>
          <w:ilvl w:val="0"/>
          <w:numId w:val="41"/>
        </w:numPr>
        <w:spacing w:line="288" w:lineRule="auto"/>
      </w:pPr>
      <w:r w:rsidRPr="000262A6">
        <w:t>Could publication increase risk?</w:t>
      </w:r>
    </w:p>
    <w:p w14:paraId="289FBDAD" w14:textId="77777777" w:rsidR="00A4678A" w:rsidRPr="000262A6" w:rsidRDefault="00A4678A">
      <w:pPr>
        <w:numPr>
          <w:ilvl w:val="0"/>
          <w:numId w:val="41"/>
        </w:numPr>
        <w:spacing w:line="288" w:lineRule="auto"/>
      </w:pPr>
      <w:r w:rsidRPr="000262A6">
        <w:t>Could software be repurposed?</w:t>
      </w:r>
    </w:p>
    <w:p w14:paraId="133C68DF" w14:textId="77777777" w:rsidR="00A4678A" w:rsidRPr="000262A6" w:rsidRDefault="00A4678A" w:rsidP="00A4678A">
      <w:pPr>
        <w:spacing w:line="288" w:lineRule="auto"/>
        <w:rPr>
          <w:b/>
          <w:bCs/>
        </w:rPr>
      </w:pPr>
      <w:r w:rsidRPr="000262A6">
        <w:rPr>
          <w:b/>
          <w:bCs/>
        </w:rPr>
        <w:t>Mitigations</w:t>
      </w:r>
    </w:p>
    <w:p w14:paraId="0F8FF062" w14:textId="77777777" w:rsidR="00A4678A" w:rsidRPr="000262A6" w:rsidRDefault="00A4678A">
      <w:pPr>
        <w:numPr>
          <w:ilvl w:val="0"/>
          <w:numId w:val="42"/>
        </w:numPr>
        <w:spacing w:line="288" w:lineRule="auto"/>
      </w:pPr>
      <w:r w:rsidRPr="000262A6">
        <w:t>Publication review.</w:t>
      </w:r>
    </w:p>
    <w:p w14:paraId="20058A03" w14:textId="77777777" w:rsidR="00A4678A" w:rsidRPr="000262A6" w:rsidRDefault="00A4678A">
      <w:pPr>
        <w:numPr>
          <w:ilvl w:val="0"/>
          <w:numId w:val="42"/>
        </w:numPr>
        <w:spacing w:line="288" w:lineRule="auto"/>
      </w:pPr>
      <w:r w:rsidRPr="000262A6">
        <w:t>Access controls.</w:t>
      </w:r>
    </w:p>
    <w:p w14:paraId="0F8C6797" w14:textId="77777777" w:rsidR="00A4678A" w:rsidRPr="000262A6" w:rsidRDefault="00A4678A">
      <w:pPr>
        <w:numPr>
          <w:ilvl w:val="0"/>
          <w:numId w:val="42"/>
        </w:numPr>
        <w:spacing w:line="288" w:lineRule="auto"/>
      </w:pPr>
      <w:r w:rsidRPr="000262A6">
        <w:t>Responsible disclosure processes.</w:t>
      </w:r>
    </w:p>
    <w:p w14:paraId="186EBECF" w14:textId="77777777" w:rsidR="00A4678A" w:rsidRPr="000262A6" w:rsidRDefault="00A4678A" w:rsidP="00A4678A">
      <w:pPr>
        <w:spacing w:line="288" w:lineRule="auto"/>
      </w:pPr>
    </w:p>
    <w:p w14:paraId="6B9AD274" w14:textId="77777777" w:rsidR="00A4678A" w:rsidRPr="000262A6" w:rsidRDefault="00A4678A" w:rsidP="00A4678A">
      <w:pPr>
        <w:spacing w:line="288" w:lineRule="auto"/>
        <w:rPr>
          <w:b/>
          <w:bCs/>
          <w:lang w:val="en-US"/>
        </w:rPr>
      </w:pPr>
      <w:r w:rsidRPr="000262A6">
        <w:rPr>
          <w:b/>
          <w:bCs/>
          <w:lang w:val="en-US"/>
        </w:rPr>
        <w:t>6. Legal, Ethical and Compliance Requirements</w:t>
      </w:r>
    </w:p>
    <w:p w14:paraId="2D88A261" w14:textId="77777777" w:rsidR="00A4678A" w:rsidRPr="00A4678A" w:rsidRDefault="00A4678A" w:rsidP="00A4678A">
      <w:pPr>
        <w:spacing w:line="288" w:lineRule="auto"/>
        <w:rPr>
          <w:lang w:val="en-US"/>
        </w:rPr>
      </w:pPr>
      <w:r w:rsidRPr="000262A6">
        <w:rPr>
          <w:lang w:val="en-US"/>
        </w:rPr>
        <w:t xml:space="preserve">Confirm that all applicable requirements have been addressed. </w:t>
      </w:r>
    </w:p>
    <w:p w14:paraId="6DCA2EFD" w14:textId="77777777" w:rsidR="00A4678A" w:rsidRPr="000262A6" w:rsidRDefault="00A4678A" w:rsidP="00A4678A">
      <w:pPr>
        <w:spacing w:line="288" w:lineRule="auto"/>
      </w:pPr>
      <w:r w:rsidRPr="000262A6">
        <w:t>Examples:</w:t>
      </w:r>
    </w:p>
    <w:p w14:paraId="00799241" w14:textId="77777777" w:rsidR="00A4678A" w:rsidRPr="000262A6" w:rsidRDefault="00A4678A">
      <w:pPr>
        <w:numPr>
          <w:ilvl w:val="0"/>
          <w:numId w:val="43"/>
        </w:numPr>
        <w:spacing w:line="288" w:lineRule="auto"/>
      </w:pPr>
      <w:r w:rsidRPr="000262A6">
        <w:t>Ethics approval.</w:t>
      </w:r>
    </w:p>
    <w:p w14:paraId="52EC8248" w14:textId="77777777" w:rsidR="00A4678A" w:rsidRPr="000262A6" w:rsidRDefault="00A4678A">
      <w:pPr>
        <w:numPr>
          <w:ilvl w:val="0"/>
          <w:numId w:val="43"/>
        </w:numPr>
        <w:spacing w:line="288" w:lineRule="auto"/>
      </w:pPr>
      <w:r w:rsidRPr="000262A6">
        <w:t>GDPR compliance.</w:t>
      </w:r>
    </w:p>
    <w:p w14:paraId="564EE69D" w14:textId="77777777" w:rsidR="00A4678A" w:rsidRPr="000262A6" w:rsidRDefault="00A4678A">
      <w:pPr>
        <w:numPr>
          <w:ilvl w:val="0"/>
          <w:numId w:val="43"/>
        </w:numPr>
        <w:spacing w:line="288" w:lineRule="auto"/>
      </w:pPr>
      <w:r w:rsidRPr="000262A6">
        <w:t>Biosafety requirements.</w:t>
      </w:r>
    </w:p>
    <w:p w14:paraId="2BF1EDE7" w14:textId="77777777" w:rsidR="00A4678A" w:rsidRPr="000262A6" w:rsidRDefault="00A4678A">
      <w:pPr>
        <w:numPr>
          <w:ilvl w:val="0"/>
          <w:numId w:val="43"/>
        </w:numPr>
        <w:spacing w:line="288" w:lineRule="auto"/>
      </w:pPr>
      <w:r w:rsidRPr="000262A6">
        <w:lastRenderedPageBreak/>
        <w:t>Export control requirements.</w:t>
      </w:r>
    </w:p>
    <w:p w14:paraId="7B407ABA" w14:textId="77777777" w:rsidR="00A4678A" w:rsidRPr="000262A6" w:rsidRDefault="00A4678A">
      <w:pPr>
        <w:numPr>
          <w:ilvl w:val="0"/>
          <w:numId w:val="43"/>
        </w:numPr>
        <w:spacing w:line="288" w:lineRule="auto"/>
      </w:pPr>
      <w:r w:rsidRPr="000262A6">
        <w:t>Contract obligations.</w:t>
      </w:r>
    </w:p>
    <w:p w14:paraId="73B11A2B" w14:textId="77777777" w:rsidR="00A4678A" w:rsidRPr="000262A6" w:rsidRDefault="00A4678A">
      <w:pPr>
        <w:numPr>
          <w:ilvl w:val="0"/>
          <w:numId w:val="43"/>
        </w:numPr>
        <w:spacing w:line="288" w:lineRule="auto"/>
      </w:pPr>
      <w:r w:rsidRPr="000262A6">
        <w:t>Sponsor requirements.</w:t>
      </w:r>
    </w:p>
    <w:p w14:paraId="6C45D356" w14:textId="77777777" w:rsidR="00A4678A" w:rsidRPr="000262A6" w:rsidRDefault="00A4678A" w:rsidP="00A4678A">
      <w:pPr>
        <w:spacing w:line="288" w:lineRule="auto"/>
        <w:rPr>
          <w:b/>
          <w:bCs/>
        </w:rPr>
      </w:pPr>
      <w:r w:rsidRPr="000262A6">
        <w:rPr>
          <w:b/>
          <w:bCs/>
        </w:rPr>
        <w:t>Evidence</w:t>
      </w:r>
    </w:p>
    <w:p w14:paraId="4DC983DA" w14:textId="77777777" w:rsidR="00A4678A" w:rsidRPr="000262A6" w:rsidRDefault="00A4678A" w:rsidP="00A4678A">
      <w:pPr>
        <w:spacing w:line="288" w:lineRule="auto"/>
        <w:rPr>
          <w:lang w:val="en-US"/>
        </w:rPr>
      </w:pPr>
      <w:r w:rsidRPr="000262A6">
        <w:rPr>
          <w:lang w:val="en-US"/>
        </w:rPr>
        <w:t>Reference approvals, permits, registrations, or reviews where applicable.</w:t>
      </w:r>
    </w:p>
    <w:p w14:paraId="46D4148B" w14:textId="77777777" w:rsidR="00A4678A" w:rsidRPr="00A4678A" w:rsidRDefault="00A4678A" w:rsidP="00A4678A">
      <w:pPr>
        <w:spacing w:line="288" w:lineRule="auto"/>
        <w:rPr>
          <w:lang w:val="en-US"/>
        </w:rPr>
      </w:pPr>
    </w:p>
    <w:p w14:paraId="5124E3E0" w14:textId="77777777" w:rsidR="00A4678A" w:rsidRPr="000262A6" w:rsidRDefault="00A4678A" w:rsidP="00A4678A">
      <w:pPr>
        <w:spacing w:line="288" w:lineRule="auto"/>
        <w:rPr>
          <w:b/>
          <w:bCs/>
          <w:lang w:val="en-US"/>
        </w:rPr>
      </w:pPr>
      <w:r w:rsidRPr="000262A6">
        <w:rPr>
          <w:b/>
          <w:bCs/>
          <w:lang w:val="en-US"/>
        </w:rPr>
        <w:t>7. Awareness, Training and Incident Reporting</w:t>
      </w:r>
    </w:p>
    <w:p w14:paraId="0F46D7E1" w14:textId="77777777" w:rsidR="00A4678A" w:rsidRPr="00A4678A" w:rsidRDefault="00A4678A" w:rsidP="00A4678A">
      <w:pPr>
        <w:spacing w:line="288" w:lineRule="auto"/>
        <w:rPr>
          <w:lang w:val="en-US"/>
        </w:rPr>
      </w:pPr>
      <w:r w:rsidRPr="000262A6">
        <w:rPr>
          <w:lang w:val="en-US"/>
        </w:rPr>
        <w:t xml:space="preserve">Verify that project participants understand their responsibilities. </w:t>
      </w:r>
    </w:p>
    <w:p w14:paraId="2BD47B80" w14:textId="77777777" w:rsidR="00A4678A" w:rsidRPr="000262A6" w:rsidRDefault="00A4678A" w:rsidP="00A4678A">
      <w:pPr>
        <w:spacing w:line="288" w:lineRule="auto"/>
      </w:pPr>
      <w:r w:rsidRPr="000262A6">
        <w:t>Participants should understand:</w:t>
      </w:r>
    </w:p>
    <w:p w14:paraId="1192B026" w14:textId="77777777" w:rsidR="00A4678A" w:rsidRPr="000262A6" w:rsidRDefault="00A4678A">
      <w:pPr>
        <w:numPr>
          <w:ilvl w:val="0"/>
          <w:numId w:val="44"/>
        </w:numPr>
        <w:spacing w:line="288" w:lineRule="auto"/>
      </w:pPr>
      <w:r w:rsidRPr="000262A6">
        <w:t>Research security risks.</w:t>
      </w:r>
    </w:p>
    <w:p w14:paraId="437C62B1" w14:textId="77777777" w:rsidR="00A4678A" w:rsidRPr="000262A6" w:rsidRDefault="00A4678A">
      <w:pPr>
        <w:numPr>
          <w:ilvl w:val="0"/>
          <w:numId w:val="44"/>
        </w:numPr>
        <w:spacing w:line="288" w:lineRule="auto"/>
      </w:pPr>
      <w:r w:rsidRPr="000262A6">
        <w:t>Information handling requirements.</w:t>
      </w:r>
    </w:p>
    <w:p w14:paraId="15E305AF" w14:textId="77777777" w:rsidR="00A4678A" w:rsidRPr="000262A6" w:rsidRDefault="00A4678A">
      <w:pPr>
        <w:numPr>
          <w:ilvl w:val="0"/>
          <w:numId w:val="44"/>
        </w:numPr>
        <w:spacing w:line="288" w:lineRule="auto"/>
      </w:pPr>
      <w:r w:rsidRPr="000262A6">
        <w:t>Export control obligations.</w:t>
      </w:r>
    </w:p>
    <w:p w14:paraId="415DB4D6" w14:textId="77777777" w:rsidR="00A4678A" w:rsidRPr="000262A6" w:rsidRDefault="00A4678A">
      <w:pPr>
        <w:numPr>
          <w:ilvl w:val="0"/>
          <w:numId w:val="44"/>
        </w:numPr>
        <w:spacing w:line="288" w:lineRule="auto"/>
      </w:pPr>
      <w:r w:rsidRPr="000262A6">
        <w:t>Incident reporting procedures.</w:t>
      </w:r>
    </w:p>
    <w:p w14:paraId="42EF3A4D" w14:textId="77777777" w:rsidR="00A4678A" w:rsidRPr="000262A6" w:rsidRDefault="00A4678A">
      <w:pPr>
        <w:numPr>
          <w:ilvl w:val="0"/>
          <w:numId w:val="44"/>
        </w:numPr>
        <w:spacing w:line="288" w:lineRule="auto"/>
      </w:pPr>
      <w:r w:rsidRPr="000262A6">
        <w:t>Social engineering threats.</w:t>
      </w:r>
    </w:p>
    <w:p w14:paraId="6E9C7D87" w14:textId="77777777" w:rsidR="00A4678A" w:rsidRPr="000262A6" w:rsidRDefault="00A4678A" w:rsidP="00A4678A">
      <w:pPr>
        <w:spacing w:line="288" w:lineRule="auto"/>
        <w:rPr>
          <w:b/>
          <w:bCs/>
        </w:rPr>
      </w:pPr>
      <w:r w:rsidRPr="000262A6">
        <w:rPr>
          <w:b/>
          <w:bCs/>
        </w:rPr>
        <w:t>Typical Evidence</w:t>
      </w:r>
    </w:p>
    <w:p w14:paraId="048890EB" w14:textId="77777777" w:rsidR="00A4678A" w:rsidRPr="000262A6" w:rsidRDefault="00A4678A">
      <w:pPr>
        <w:numPr>
          <w:ilvl w:val="0"/>
          <w:numId w:val="45"/>
        </w:numPr>
        <w:spacing w:line="288" w:lineRule="auto"/>
      </w:pPr>
      <w:r w:rsidRPr="000262A6">
        <w:t>Training records.</w:t>
      </w:r>
    </w:p>
    <w:p w14:paraId="062C3801" w14:textId="77777777" w:rsidR="00A4678A" w:rsidRPr="000262A6" w:rsidRDefault="00A4678A">
      <w:pPr>
        <w:numPr>
          <w:ilvl w:val="0"/>
          <w:numId w:val="45"/>
        </w:numPr>
        <w:spacing w:line="288" w:lineRule="auto"/>
      </w:pPr>
      <w:r w:rsidRPr="000262A6">
        <w:t>Meeting minutes.</w:t>
      </w:r>
    </w:p>
    <w:p w14:paraId="696D2D6B" w14:textId="77777777" w:rsidR="00A4678A" w:rsidRPr="000262A6" w:rsidRDefault="00A4678A">
      <w:pPr>
        <w:numPr>
          <w:ilvl w:val="0"/>
          <w:numId w:val="45"/>
        </w:numPr>
        <w:spacing w:line="288" w:lineRule="auto"/>
      </w:pPr>
      <w:r w:rsidRPr="000262A6">
        <w:t>Completion certificates.</w:t>
      </w:r>
    </w:p>
    <w:p w14:paraId="1C743E69" w14:textId="77777777" w:rsidR="00A4678A" w:rsidRPr="000262A6" w:rsidRDefault="00A4678A" w:rsidP="00A4678A">
      <w:pPr>
        <w:spacing w:line="288" w:lineRule="auto"/>
      </w:pPr>
    </w:p>
    <w:p w14:paraId="328B0222" w14:textId="77777777" w:rsidR="00A4678A" w:rsidRPr="000262A6" w:rsidRDefault="00A4678A" w:rsidP="00A4678A">
      <w:pPr>
        <w:spacing w:line="288" w:lineRule="auto"/>
        <w:rPr>
          <w:b/>
          <w:bCs/>
          <w:lang w:val="en-US"/>
        </w:rPr>
      </w:pPr>
      <w:r w:rsidRPr="000262A6">
        <w:rPr>
          <w:b/>
          <w:bCs/>
          <w:lang w:val="en-US"/>
        </w:rPr>
        <w:t>8. Biotechnology, Biosafety and Essential Societal Activities</w:t>
      </w:r>
    </w:p>
    <w:p w14:paraId="19DDB0D7" w14:textId="77777777" w:rsidR="00A4678A" w:rsidRPr="000262A6" w:rsidRDefault="00A4678A" w:rsidP="00A4678A">
      <w:pPr>
        <w:spacing w:line="288" w:lineRule="auto"/>
        <w:rPr>
          <w:lang w:val="en-US"/>
        </w:rPr>
      </w:pPr>
      <w:r w:rsidRPr="000262A6">
        <w:rPr>
          <w:lang w:val="en-US"/>
        </w:rPr>
        <w:t>Complete this section when working with:</w:t>
      </w:r>
    </w:p>
    <w:p w14:paraId="68D5DD74" w14:textId="77777777" w:rsidR="00A4678A" w:rsidRPr="000262A6" w:rsidRDefault="00A4678A">
      <w:pPr>
        <w:numPr>
          <w:ilvl w:val="0"/>
          <w:numId w:val="46"/>
        </w:numPr>
        <w:spacing w:line="288" w:lineRule="auto"/>
      </w:pPr>
      <w:r w:rsidRPr="000262A6">
        <w:t>Genetic modification.</w:t>
      </w:r>
    </w:p>
    <w:p w14:paraId="6F9D9191" w14:textId="77777777" w:rsidR="00A4678A" w:rsidRPr="000262A6" w:rsidRDefault="00A4678A">
      <w:pPr>
        <w:numPr>
          <w:ilvl w:val="0"/>
          <w:numId w:val="46"/>
        </w:numPr>
        <w:spacing w:line="288" w:lineRule="auto"/>
      </w:pPr>
      <w:r w:rsidRPr="000262A6">
        <w:t>Genomics.</w:t>
      </w:r>
    </w:p>
    <w:p w14:paraId="0AE64D22" w14:textId="77777777" w:rsidR="00A4678A" w:rsidRPr="000262A6" w:rsidRDefault="00A4678A">
      <w:pPr>
        <w:numPr>
          <w:ilvl w:val="0"/>
          <w:numId w:val="46"/>
        </w:numPr>
        <w:spacing w:line="288" w:lineRule="auto"/>
      </w:pPr>
      <w:r w:rsidRPr="000262A6">
        <w:t>Synthetic biology.</w:t>
      </w:r>
    </w:p>
    <w:p w14:paraId="4029C2BB" w14:textId="77777777" w:rsidR="00A4678A" w:rsidRPr="000262A6" w:rsidRDefault="00A4678A">
      <w:pPr>
        <w:numPr>
          <w:ilvl w:val="0"/>
          <w:numId w:val="46"/>
        </w:numPr>
        <w:spacing w:line="288" w:lineRule="auto"/>
      </w:pPr>
      <w:r w:rsidRPr="000262A6">
        <w:t>Pathogens.</w:t>
      </w:r>
    </w:p>
    <w:p w14:paraId="1D204E50" w14:textId="77777777" w:rsidR="00A4678A" w:rsidRPr="000262A6" w:rsidRDefault="00A4678A">
      <w:pPr>
        <w:numPr>
          <w:ilvl w:val="0"/>
          <w:numId w:val="46"/>
        </w:numPr>
        <w:spacing w:line="288" w:lineRule="auto"/>
      </w:pPr>
      <w:r w:rsidRPr="000262A6">
        <w:t>Vaccines.</w:t>
      </w:r>
    </w:p>
    <w:p w14:paraId="7B690663" w14:textId="77777777" w:rsidR="00A4678A" w:rsidRPr="000262A6" w:rsidRDefault="00A4678A">
      <w:pPr>
        <w:numPr>
          <w:ilvl w:val="0"/>
          <w:numId w:val="46"/>
        </w:numPr>
        <w:spacing w:line="288" w:lineRule="auto"/>
      </w:pPr>
      <w:r w:rsidRPr="000262A6">
        <w:lastRenderedPageBreak/>
        <w:t xml:space="preserve">Bioinformatics. </w:t>
      </w:r>
    </w:p>
    <w:p w14:paraId="0726EE11" w14:textId="77777777" w:rsidR="00A4678A" w:rsidRPr="000262A6" w:rsidRDefault="00A4678A" w:rsidP="00A4678A">
      <w:pPr>
        <w:spacing w:line="288" w:lineRule="auto"/>
        <w:rPr>
          <w:b/>
          <w:bCs/>
        </w:rPr>
      </w:pPr>
      <w:r w:rsidRPr="000262A6">
        <w:rPr>
          <w:b/>
          <w:bCs/>
        </w:rPr>
        <w:t>Consult Relevant Experts If</w:t>
      </w:r>
    </w:p>
    <w:p w14:paraId="7B87BD71" w14:textId="77777777" w:rsidR="00A4678A" w:rsidRPr="000262A6" w:rsidRDefault="00A4678A">
      <w:pPr>
        <w:numPr>
          <w:ilvl w:val="0"/>
          <w:numId w:val="47"/>
        </w:numPr>
        <w:spacing w:line="288" w:lineRule="auto"/>
      </w:pPr>
      <w:r w:rsidRPr="000262A6">
        <w:t>Pathogens are involved.</w:t>
      </w:r>
    </w:p>
    <w:p w14:paraId="217B8BE4" w14:textId="77777777" w:rsidR="00A4678A" w:rsidRPr="000262A6" w:rsidRDefault="00A4678A">
      <w:pPr>
        <w:numPr>
          <w:ilvl w:val="0"/>
          <w:numId w:val="47"/>
        </w:numPr>
        <w:spacing w:line="288" w:lineRule="auto"/>
        <w:rPr>
          <w:lang w:val="en-US"/>
        </w:rPr>
      </w:pPr>
      <w:r w:rsidRPr="000262A6">
        <w:rPr>
          <w:lang w:val="en-US"/>
        </w:rPr>
        <w:t>Dual-use biological risks exist.</w:t>
      </w:r>
    </w:p>
    <w:p w14:paraId="1BB27CC7" w14:textId="77777777" w:rsidR="00A4678A" w:rsidRPr="000262A6" w:rsidRDefault="00A4678A">
      <w:pPr>
        <w:numPr>
          <w:ilvl w:val="0"/>
          <w:numId w:val="47"/>
        </w:numPr>
        <w:spacing w:line="288" w:lineRule="auto"/>
      </w:pPr>
      <w:r w:rsidRPr="000262A6">
        <w:t>Containment requirements apply.</w:t>
      </w:r>
    </w:p>
    <w:p w14:paraId="296994B1" w14:textId="77777777" w:rsidR="00A4678A" w:rsidRPr="000262A6" w:rsidRDefault="00A4678A">
      <w:pPr>
        <w:numPr>
          <w:ilvl w:val="0"/>
          <w:numId w:val="47"/>
        </w:numPr>
        <w:spacing w:line="288" w:lineRule="auto"/>
        <w:rPr>
          <w:lang w:val="en-US"/>
        </w:rPr>
      </w:pPr>
      <w:r w:rsidRPr="000262A6">
        <w:rPr>
          <w:lang w:val="en-US"/>
        </w:rPr>
        <w:t>Essential societal activities may be affected.</w:t>
      </w:r>
    </w:p>
    <w:p w14:paraId="527A1F32" w14:textId="77777777" w:rsidR="00A4678A" w:rsidRPr="00A4678A" w:rsidRDefault="00A4678A" w:rsidP="00A4678A">
      <w:pPr>
        <w:spacing w:line="288" w:lineRule="auto"/>
        <w:rPr>
          <w:lang w:val="en-US"/>
        </w:rPr>
      </w:pPr>
    </w:p>
    <w:p w14:paraId="320B9349" w14:textId="77777777" w:rsidR="00A4678A" w:rsidRPr="000262A6" w:rsidRDefault="00A4678A" w:rsidP="00A4678A">
      <w:pPr>
        <w:spacing w:line="288" w:lineRule="auto"/>
        <w:rPr>
          <w:b/>
          <w:bCs/>
          <w:lang w:val="en-US"/>
        </w:rPr>
      </w:pPr>
      <w:r w:rsidRPr="000262A6">
        <w:rPr>
          <w:b/>
          <w:bCs/>
          <w:lang w:val="en-US"/>
        </w:rPr>
        <w:t>9. Ongoing Risk Management</w:t>
      </w:r>
    </w:p>
    <w:p w14:paraId="011E345C" w14:textId="77777777" w:rsidR="00A4678A" w:rsidRPr="00A4678A" w:rsidRDefault="00A4678A" w:rsidP="00A4678A">
      <w:pPr>
        <w:spacing w:line="288" w:lineRule="auto"/>
        <w:rPr>
          <w:lang w:val="en-US"/>
        </w:rPr>
      </w:pPr>
      <w:r w:rsidRPr="000262A6">
        <w:rPr>
          <w:lang w:val="en-US"/>
        </w:rPr>
        <w:t xml:space="preserve">Risk assessment is not a one-time exercise. </w:t>
      </w:r>
    </w:p>
    <w:p w14:paraId="7ECB62EB" w14:textId="77777777" w:rsidR="00A4678A" w:rsidRPr="000262A6" w:rsidRDefault="00A4678A" w:rsidP="00A4678A">
      <w:pPr>
        <w:spacing w:line="288" w:lineRule="auto"/>
      </w:pPr>
      <w:r w:rsidRPr="000262A6">
        <w:t>Review risks whenever:</w:t>
      </w:r>
    </w:p>
    <w:p w14:paraId="5B9EC5BC" w14:textId="77777777" w:rsidR="00A4678A" w:rsidRPr="000262A6" w:rsidRDefault="00A4678A">
      <w:pPr>
        <w:numPr>
          <w:ilvl w:val="0"/>
          <w:numId w:val="48"/>
        </w:numPr>
        <w:spacing w:line="288" w:lineRule="auto"/>
      </w:pPr>
      <w:r w:rsidRPr="000262A6">
        <w:t>New collaborators join.</w:t>
      </w:r>
    </w:p>
    <w:p w14:paraId="7514A61E" w14:textId="77777777" w:rsidR="00A4678A" w:rsidRPr="000262A6" w:rsidRDefault="00A4678A">
      <w:pPr>
        <w:numPr>
          <w:ilvl w:val="0"/>
          <w:numId w:val="48"/>
        </w:numPr>
        <w:spacing w:line="288" w:lineRule="auto"/>
      </w:pPr>
      <w:r w:rsidRPr="000262A6">
        <w:t>Data sources change.</w:t>
      </w:r>
    </w:p>
    <w:p w14:paraId="3435D186" w14:textId="77777777" w:rsidR="00A4678A" w:rsidRPr="000262A6" w:rsidRDefault="00A4678A">
      <w:pPr>
        <w:numPr>
          <w:ilvl w:val="0"/>
          <w:numId w:val="48"/>
        </w:numPr>
        <w:spacing w:line="288" w:lineRule="auto"/>
      </w:pPr>
      <w:r w:rsidRPr="000262A6">
        <w:t>Technology changes.</w:t>
      </w:r>
    </w:p>
    <w:p w14:paraId="0FB3C8A4" w14:textId="77777777" w:rsidR="00A4678A" w:rsidRPr="000262A6" w:rsidRDefault="00A4678A">
      <w:pPr>
        <w:numPr>
          <w:ilvl w:val="0"/>
          <w:numId w:val="48"/>
        </w:numPr>
        <w:spacing w:line="288" w:lineRule="auto"/>
        <w:rPr>
          <w:lang w:val="en-US"/>
        </w:rPr>
      </w:pPr>
      <w:r w:rsidRPr="000262A6">
        <w:rPr>
          <w:lang w:val="en-US"/>
        </w:rPr>
        <w:t>New export control concerns arise.</w:t>
      </w:r>
    </w:p>
    <w:p w14:paraId="7F24EF93" w14:textId="77777777" w:rsidR="00A4678A" w:rsidRPr="000262A6" w:rsidRDefault="00A4678A">
      <w:pPr>
        <w:numPr>
          <w:ilvl w:val="0"/>
          <w:numId w:val="48"/>
        </w:numPr>
        <w:spacing w:line="288" w:lineRule="auto"/>
        <w:rPr>
          <w:lang w:val="en-US"/>
        </w:rPr>
      </w:pPr>
      <w:r w:rsidRPr="000262A6">
        <w:rPr>
          <w:lang w:val="en-US"/>
        </w:rPr>
        <w:t>New AI tools are introduced.</w:t>
      </w:r>
    </w:p>
    <w:p w14:paraId="4707DCDA" w14:textId="77777777" w:rsidR="00A4678A" w:rsidRPr="000262A6" w:rsidRDefault="00A4678A" w:rsidP="00A4678A">
      <w:pPr>
        <w:spacing w:line="288" w:lineRule="auto"/>
      </w:pPr>
      <w:r w:rsidRPr="000262A6">
        <w:t>Recommended review frequency:</w:t>
      </w:r>
    </w:p>
    <w:p w14:paraId="13B07A2E" w14:textId="77777777" w:rsidR="00A4678A" w:rsidRPr="000262A6" w:rsidRDefault="00A4678A">
      <w:pPr>
        <w:numPr>
          <w:ilvl w:val="0"/>
          <w:numId w:val="49"/>
        </w:numPr>
        <w:spacing w:line="288" w:lineRule="auto"/>
      </w:pPr>
      <w:r w:rsidRPr="000262A6">
        <w:t>Low Risk: annually</w:t>
      </w:r>
    </w:p>
    <w:p w14:paraId="744BE829" w14:textId="77777777" w:rsidR="00A4678A" w:rsidRPr="000262A6" w:rsidRDefault="00A4678A">
      <w:pPr>
        <w:numPr>
          <w:ilvl w:val="0"/>
          <w:numId w:val="49"/>
        </w:numPr>
        <w:spacing w:line="288" w:lineRule="auto"/>
      </w:pPr>
      <w:r w:rsidRPr="000262A6">
        <w:t>Medium Risk: every 6–12 months</w:t>
      </w:r>
    </w:p>
    <w:p w14:paraId="1F16689A" w14:textId="77777777" w:rsidR="00A4678A" w:rsidRPr="000262A6" w:rsidRDefault="00A4678A">
      <w:pPr>
        <w:numPr>
          <w:ilvl w:val="0"/>
          <w:numId w:val="49"/>
        </w:numPr>
        <w:spacing w:line="288" w:lineRule="auto"/>
      </w:pPr>
      <w:r w:rsidRPr="000262A6">
        <w:t>High Risk: every 3–6 months</w:t>
      </w:r>
    </w:p>
    <w:p w14:paraId="39B7B197" w14:textId="77777777" w:rsidR="00A4678A" w:rsidRPr="000262A6" w:rsidRDefault="00A4678A" w:rsidP="00A4678A">
      <w:pPr>
        <w:spacing w:line="288" w:lineRule="auto"/>
      </w:pPr>
    </w:p>
    <w:p w14:paraId="5724B8EF" w14:textId="77777777" w:rsidR="00A4678A" w:rsidRPr="000262A6" w:rsidRDefault="00A4678A" w:rsidP="00A4678A">
      <w:pPr>
        <w:spacing w:line="288" w:lineRule="auto"/>
        <w:rPr>
          <w:b/>
          <w:bCs/>
          <w:lang w:val="en-US"/>
        </w:rPr>
      </w:pPr>
      <w:r w:rsidRPr="000262A6">
        <w:rPr>
          <w:b/>
          <w:bCs/>
          <w:lang w:val="en-US"/>
        </w:rPr>
        <w:t>Residual Risk Assessment</w:t>
      </w:r>
    </w:p>
    <w:p w14:paraId="36D782D0" w14:textId="77777777" w:rsidR="00A4678A" w:rsidRPr="000262A6" w:rsidRDefault="00A4678A" w:rsidP="00A4678A">
      <w:pPr>
        <w:spacing w:line="288" w:lineRule="auto"/>
        <w:rPr>
          <w:lang w:val="en-US"/>
        </w:rPr>
      </w:pPr>
      <w:r w:rsidRPr="000262A6">
        <w:rPr>
          <w:lang w:val="en-US"/>
        </w:rPr>
        <w:t>After implementing mitigation measures:</w:t>
      </w:r>
    </w:p>
    <w:p w14:paraId="04C2452D" w14:textId="77777777" w:rsidR="00A4678A" w:rsidRPr="000262A6" w:rsidRDefault="00A4678A">
      <w:pPr>
        <w:numPr>
          <w:ilvl w:val="0"/>
          <w:numId w:val="50"/>
        </w:numPr>
        <w:spacing w:line="288" w:lineRule="auto"/>
      </w:pPr>
      <w:r w:rsidRPr="000262A6">
        <w:t>Reassess likelihood.</w:t>
      </w:r>
    </w:p>
    <w:p w14:paraId="2BE47A22" w14:textId="77777777" w:rsidR="00A4678A" w:rsidRPr="000262A6" w:rsidRDefault="00A4678A">
      <w:pPr>
        <w:numPr>
          <w:ilvl w:val="0"/>
          <w:numId w:val="50"/>
        </w:numPr>
        <w:spacing w:line="288" w:lineRule="auto"/>
      </w:pPr>
      <w:r w:rsidRPr="000262A6">
        <w:t>Reassess impact.</w:t>
      </w:r>
    </w:p>
    <w:p w14:paraId="772E3953" w14:textId="77777777" w:rsidR="00A4678A" w:rsidRPr="000262A6" w:rsidRDefault="00A4678A">
      <w:pPr>
        <w:numPr>
          <w:ilvl w:val="0"/>
          <w:numId w:val="50"/>
        </w:numPr>
        <w:spacing w:line="288" w:lineRule="auto"/>
      </w:pPr>
      <w:r w:rsidRPr="000262A6">
        <w:t>Determine residual risk.</w:t>
      </w:r>
    </w:p>
    <w:p w14:paraId="435A103A" w14:textId="77777777" w:rsidR="00A4678A" w:rsidRPr="000262A6" w:rsidRDefault="00A4678A" w:rsidP="00A4678A">
      <w:pPr>
        <w:spacing w:line="288" w:lineRule="auto"/>
        <w:rPr>
          <w:lang w:val="en-US"/>
        </w:rPr>
      </w:pPr>
      <w:r w:rsidRPr="000262A6">
        <w:rPr>
          <w:lang w:val="en-US"/>
        </w:rPr>
        <w:lastRenderedPageBreak/>
        <w:t>Residual risk represents the risk that remains after controls are implemented.</w:t>
      </w:r>
    </w:p>
    <w:p w14:paraId="712D4A46" w14:textId="77777777" w:rsidR="00A4678A" w:rsidRPr="00A4678A" w:rsidRDefault="00A4678A" w:rsidP="00A4678A">
      <w:pPr>
        <w:spacing w:line="288" w:lineRule="auto"/>
        <w:rPr>
          <w:lang w:val="en-US"/>
        </w:rPr>
      </w:pPr>
      <w:r w:rsidRPr="000262A6">
        <w:rPr>
          <w:lang w:val="en-US"/>
        </w:rPr>
        <w:t xml:space="preserve">If residual risk remains </w:t>
      </w:r>
      <w:r w:rsidRPr="000262A6">
        <w:rPr>
          <w:b/>
          <w:bCs/>
          <w:lang w:val="en-US"/>
        </w:rPr>
        <w:t>High</w:t>
      </w:r>
      <w:r w:rsidRPr="000262A6">
        <w:rPr>
          <w:lang w:val="en-US"/>
        </w:rPr>
        <w:t xml:space="preserve">, escalation and expert review are required. </w:t>
      </w:r>
    </w:p>
    <w:p w14:paraId="71874B06" w14:textId="77777777" w:rsidR="00A4678A" w:rsidRPr="00A4678A" w:rsidRDefault="00A4678A" w:rsidP="00A4678A">
      <w:pPr>
        <w:spacing w:line="288" w:lineRule="auto"/>
        <w:rPr>
          <w:lang w:val="en-US"/>
        </w:rPr>
      </w:pPr>
    </w:p>
    <w:p w14:paraId="6E561F16" w14:textId="77777777" w:rsidR="00A4678A" w:rsidRPr="000262A6" w:rsidRDefault="00A4678A" w:rsidP="00A4678A">
      <w:pPr>
        <w:spacing w:line="288" w:lineRule="auto"/>
        <w:rPr>
          <w:b/>
          <w:bCs/>
          <w:lang w:val="en-US"/>
        </w:rPr>
      </w:pPr>
      <w:r w:rsidRPr="000262A6">
        <w:rPr>
          <w:b/>
          <w:bCs/>
          <w:lang w:val="en-US"/>
        </w:rPr>
        <w:t>Independent Review</w:t>
      </w:r>
    </w:p>
    <w:p w14:paraId="78F37D35" w14:textId="77777777" w:rsidR="00A4678A" w:rsidRPr="000262A6" w:rsidRDefault="00A4678A" w:rsidP="00A4678A">
      <w:pPr>
        <w:spacing w:line="288" w:lineRule="auto"/>
        <w:rPr>
          <w:lang w:val="en-US"/>
        </w:rPr>
      </w:pPr>
      <w:r w:rsidRPr="000262A6">
        <w:rPr>
          <w:lang w:val="en-US"/>
        </w:rPr>
        <w:t>An independent review should be considered when:</w:t>
      </w:r>
    </w:p>
    <w:p w14:paraId="301761F3" w14:textId="77777777" w:rsidR="00A4678A" w:rsidRPr="000262A6" w:rsidRDefault="00A4678A">
      <w:pPr>
        <w:numPr>
          <w:ilvl w:val="0"/>
          <w:numId w:val="51"/>
        </w:numPr>
        <w:spacing w:line="288" w:lineRule="auto"/>
        <w:rPr>
          <w:lang w:val="en-US"/>
        </w:rPr>
      </w:pPr>
      <w:r w:rsidRPr="000262A6">
        <w:rPr>
          <w:lang w:val="en-US"/>
        </w:rPr>
        <w:t>Risk is Medium or High.</w:t>
      </w:r>
    </w:p>
    <w:p w14:paraId="0C157F52" w14:textId="77777777" w:rsidR="00A4678A" w:rsidRPr="000262A6" w:rsidRDefault="00A4678A">
      <w:pPr>
        <w:numPr>
          <w:ilvl w:val="0"/>
          <w:numId w:val="51"/>
        </w:numPr>
        <w:spacing w:line="288" w:lineRule="auto"/>
      </w:pPr>
      <w:r w:rsidRPr="000262A6">
        <w:t>Export control concerns exist.</w:t>
      </w:r>
    </w:p>
    <w:p w14:paraId="2FC230AD" w14:textId="77777777" w:rsidR="00A4678A" w:rsidRPr="000262A6" w:rsidRDefault="00A4678A">
      <w:pPr>
        <w:numPr>
          <w:ilvl w:val="0"/>
          <w:numId w:val="51"/>
        </w:numPr>
        <w:spacing w:line="288" w:lineRule="auto"/>
      </w:pPr>
      <w:r w:rsidRPr="000262A6">
        <w:t>International partnerships are complex.</w:t>
      </w:r>
    </w:p>
    <w:p w14:paraId="47D2260D" w14:textId="77777777" w:rsidR="00A4678A" w:rsidRPr="000262A6" w:rsidRDefault="00A4678A">
      <w:pPr>
        <w:numPr>
          <w:ilvl w:val="0"/>
          <w:numId w:val="51"/>
        </w:numPr>
        <w:spacing w:line="288" w:lineRule="auto"/>
        <w:rPr>
          <w:lang w:val="en-US"/>
        </w:rPr>
      </w:pPr>
      <w:r w:rsidRPr="000262A6">
        <w:rPr>
          <w:lang w:val="en-US"/>
        </w:rPr>
        <w:t>AI or dual-use technology is involved.</w:t>
      </w:r>
    </w:p>
    <w:p w14:paraId="640AAC51" w14:textId="77777777" w:rsidR="00A4678A" w:rsidRPr="000262A6" w:rsidRDefault="00A4678A">
      <w:pPr>
        <w:numPr>
          <w:ilvl w:val="0"/>
          <w:numId w:val="51"/>
        </w:numPr>
        <w:spacing w:line="288" w:lineRule="auto"/>
        <w:rPr>
          <w:lang w:val="en-US"/>
        </w:rPr>
      </w:pPr>
      <w:r w:rsidRPr="000262A6">
        <w:rPr>
          <w:lang w:val="en-US"/>
        </w:rPr>
        <w:t>Biosafety or biosecurity concerns exist.</w:t>
      </w:r>
    </w:p>
    <w:p w14:paraId="08819956" w14:textId="77777777" w:rsidR="00A4678A" w:rsidRPr="000262A6" w:rsidRDefault="00A4678A" w:rsidP="00A4678A">
      <w:pPr>
        <w:spacing w:line="288" w:lineRule="auto"/>
        <w:rPr>
          <w:lang w:val="en-US"/>
        </w:rPr>
      </w:pPr>
      <w:r w:rsidRPr="000262A6">
        <w:rPr>
          <w:lang w:val="en-US"/>
        </w:rPr>
        <w:t>The reviewer should not be directly responsible for the project.</w:t>
      </w:r>
    </w:p>
    <w:p w14:paraId="6EE44005" w14:textId="77777777" w:rsidR="00A4678A" w:rsidRPr="00D1569F" w:rsidRDefault="00A4678A" w:rsidP="00A4678A">
      <w:pPr>
        <w:spacing w:line="288" w:lineRule="auto"/>
        <w:rPr>
          <w:lang w:val="en-US"/>
        </w:rPr>
      </w:pPr>
    </w:p>
    <w:p w14:paraId="45790078" w14:textId="77777777" w:rsidR="00A4678A" w:rsidRPr="000262A6" w:rsidRDefault="00A4678A" w:rsidP="00A4678A">
      <w:pPr>
        <w:spacing w:line="288" w:lineRule="auto"/>
        <w:rPr>
          <w:b/>
          <w:bCs/>
          <w:lang w:val="en-US"/>
        </w:rPr>
      </w:pPr>
      <w:r w:rsidRPr="000262A6">
        <w:rPr>
          <w:b/>
          <w:bCs/>
          <w:lang w:val="en-US"/>
        </w:rPr>
        <w:t>Before Submission: Final Checklist</w:t>
      </w:r>
    </w:p>
    <w:p w14:paraId="4E13D0C9" w14:textId="77777777" w:rsidR="00A4678A" w:rsidRPr="000262A6" w:rsidRDefault="00A4678A" w:rsidP="00A4678A">
      <w:pPr>
        <w:spacing w:line="288" w:lineRule="auto"/>
        <w:rPr>
          <w:lang w:val="en-US"/>
        </w:rPr>
      </w:pPr>
      <w:r w:rsidRPr="000262A6">
        <w:rPr>
          <w:lang w:val="en-US"/>
        </w:rPr>
        <w:t>Confirm that:</w:t>
      </w:r>
    </w:p>
    <w:p w14:paraId="693D9D03" w14:textId="77777777" w:rsidR="00A4678A" w:rsidRPr="000262A6" w:rsidRDefault="00A4678A" w:rsidP="00A4678A">
      <w:pPr>
        <w:spacing w:line="288" w:lineRule="auto"/>
        <w:rPr>
          <w:lang w:val="en-US"/>
        </w:rPr>
      </w:pPr>
      <w:r w:rsidRPr="000262A6">
        <w:rPr>
          <w:rFonts w:ascii="Segoe UI Symbol" w:hAnsi="Segoe UI Symbol" w:cs="Segoe UI Symbol"/>
          <w:lang w:val="en-US"/>
        </w:rPr>
        <w:t>☐</w:t>
      </w:r>
      <w:r w:rsidRPr="000262A6">
        <w:rPr>
          <w:lang w:val="en-US"/>
        </w:rPr>
        <w:t xml:space="preserve"> All sections have been reviewed.</w:t>
      </w:r>
    </w:p>
    <w:p w14:paraId="7BBD6ECD" w14:textId="77777777" w:rsidR="00A4678A" w:rsidRPr="000262A6" w:rsidRDefault="00A4678A" w:rsidP="00A4678A">
      <w:pPr>
        <w:spacing w:line="288" w:lineRule="auto"/>
        <w:rPr>
          <w:lang w:val="en-US"/>
        </w:rPr>
      </w:pPr>
      <w:r w:rsidRPr="000262A6">
        <w:rPr>
          <w:rFonts w:ascii="Segoe UI Symbol" w:hAnsi="Segoe UI Symbol" w:cs="Segoe UI Symbol"/>
          <w:lang w:val="en-US"/>
        </w:rPr>
        <w:t>☐</w:t>
      </w:r>
      <w:r w:rsidRPr="000262A6">
        <w:rPr>
          <w:lang w:val="en-US"/>
        </w:rPr>
        <w:t xml:space="preserve"> Risk ratings are supported by justification.</w:t>
      </w:r>
    </w:p>
    <w:p w14:paraId="2D50B233" w14:textId="77777777" w:rsidR="00A4678A" w:rsidRPr="000262A6" w:rsidRDefault="00A4678A" w:rsidP="00A4678A">
      <w:pPr>
        <w:spacing w:line="288" w:lineRule="auto"/>
        <w:rPr>
          <w:lang w:val="en-US"/>
        </w:rPr>
      </w:pPr>
      <w:r w:rsidRPr="000262A6">
        <w:rPr>
          <w:rFonts w:ascii="Segoe UI Symbol" w:hAnsi="Segoe UI Symbol" w:cs="Segoe UI Symbol"/>
          <w:lang w:val="en-US"/>
        </w:rPr>
        <w:t>☐</w:t>
      </w:r>
      <w:r w:rsidRPr="000262A6">
        <w:rPr>
          <w:lang w:val="en-US"/>
        </w:rPr>
        <w:t xml:space="preserve"> Mitigation measures are documented.</w:t>
      </w:r>
    </w:p>
    <w:p w14:paraId="0BD10E98" w14:textId="77777777" w:rsidR="00A4678A" w:rsidRPr="000262A6" w:rsidRDefault="00A4678A" w:rsidP="00A4678A">
      <w:pPr>
        <w:spacing w:line="288" w:lineRule="auto"/>
        <w:rPr>
          <w:lang w:val="en-US"/>
        </w:rPr>
      </w:pPr>
      <w:r w:rsidRPr="000262A6">
        <w:rPr>
          <w:rFonts w:ascii="Segoe UI Symbol" w:hAnsi="Segoe UI Symbol" w:cs="Segoe UI Symbol"/>
          <w:lang w:val="en-US"/>
        </w:rPr>
        <w:t>☐</w:t>
      </w:r>
      <w:r w:rsidRPr="000262A6">
        <w:rPr>
          <w:lang w:val="en-US"/>
        </w:rPr>
        <w:t xml:space="preserve"> Risk owners are assigned.</w:t>
      </w:r>
    </w:p>
    <w:p w14:paraId="6E299C4E" w14:textId="77777777" w:rsidR="00A4678A" w:rsidRPr="000262A6" w:rsidRDefault="00A4678A" w:rsidP="00A4678A">
      <w:pPr>
        <w:spacing w:line="288" w:lineRule="auto"/>
        <w:rPr>
          <w:lang w:val="en-US"/>
        </w:rPr>
      </w:pPr>
      <w:r w:rsidRPr="000262A6">
        <w:rPr>
          <w:rFonts w:ascii="Segoe UI Symbol" w:hAnsi="Segoe UI Symbol" w:cs="Segoe UI Symbol"/>
          <w:lang w:val="en-US"/>
        </w:rPr>
        <w:t>☐</w:t>
      </w:r>
      <w:r w:rsidRPr="000262A6">
        <w:rPr>
          <w:lang w:val="en-US"/>
        </w:rPr>
        <w:t xml:space="preserve"> Target dates are defined.</w:t>
      </w:r>
    </w:p>
    <w:p w14:paraId="4D5E5A4A" w14:textId="77777777" w:rsidR="00A4678A" w:rsidRPr="000262A6" w:rsidRDefault="00A4678A" w:rsidP="00A4678A">
      <w:pPr>
        <w:spacing w:line="288" w:lineRule="auto"/>
        <w:rPr>
          <w:lang w:val="en-US"/>
        </w:rPr>
      </w:pPr>
      <w:r w:rsidRPr="000262A6">
        <w:rPr>
          <w:rFonts w:ascii="Segoe UI Symbol" w:hAnsi="Segoe UI Symbol" w:cs="Segoe UI Symbol"/>
          <w:lang w:val="en-US"/>
        </w:rPr>
        <w:t>☐</w:t>
      </w:r>
      <w:r w:rsidRPr="000262A6">
        <w:rPr>
          <w:lang w:val="en-US"/>
        </w:rPr>
        <w:t xml:space="preserve"> Sanctions screening has been completed.</w:t>
      </w:r>
    </w:p>
    <w:p w14:paraId="37BAAFC3" w14:textId="77777777" w:rsidR="00A4678A" w:rsidRPr="000262A6" w:rsidRDefault="00A4678A" w:rsidP="00A4678A">
      <w:pPr>
        <w:spacing w:line="288" w:lineRule="auto"/>
        <w:rPr>
          <w:lang w:val="en-US"/>
        </w:rPr>
      </w:pPr>
      <w:r w:rsidRPr="000262A6">
        <w:rPr>
          <w:rFonts w:ascii="Segoe UI Symbol" w:hAnsi="Segoe UI Symbol" w:cs="Segoe UI Symbol"/>
          <w:lang w:val="en-US"/>
        </w:rPr>
        <w:t>☐</w:t>
      </w:r>
      <w:r w:rsidRPr="000262A6">
        <w:rPr>
          <w:lang w:val="en-US"/>
        </w:rPr>
        <w:t xml:space="preserve"> AI risks have been assessed where relevant.</w:t>
      </w:r>
    </w:p>
    <w:p w14:paraId="0FF58E61" w14:textId="77777777" w:rsidR="00A4678A" w:rsidRPr="000262A6" w:rsidRDefault="00A4678A" w:rsidP="00A4678A">
      <w:pPr>
        <w:spacing w:line="288" w:lineRule="auto"/>
        <w:rPr>
          <w:lang w:val="en-US"/>
        </w:rPr>
      </w:pPr>
      <w:r w:rsidRPr="000262A6">
        <w:rPr>
          <w:rFonts w:ascii="Segoe UI Symbol" w:hAnsi="Segoe UI Symbol" w:cs="Segoe UI Symbol"/>
          <w:lang w:val="en-US"/>
        </w:rPr>
        <w:t>☐</w:t>
      </w:r>
      <w:r w:rsidRPr="000262A6">
        <w:rPr>
          <w:lang w:val="en-US"/>
        </w:rPr>
        <w:t xml:space="preserve"> Supplier and cloud risks have been assessed.</w:t>
      </w:r>
    </w:p>
    <w:p w14:paraId="5A63DE1A" w14:textId="77777777" w:rsidR="00A4678A" w:rsidRPr="000262A6" w:rsidRDefault="00A4678A" w:rsidP="00A4678A">
      <w:pPr>
        <w:spacing w:line="288" w:lineRule="auto"/>
        <w:rPr>
          <w:lang w:val="en-US"/>
        </w:rPr>
      </w:pPr>
      <w:r w:rsidRPr="000262A6">
        <w:rPr>
          <w:rFonts w:ascii="Segoe UI Symbol" w:hAnsi="Segoe UI Symbol" w:cs="Segoe UI Symbol"/>
          <w:lang w:val="en-US"/>
        </w:rPr>
        <w:t>☐</w:t>
      </w:r>
      <w:r w:rsidRPr="000262A6">
        <w:rPr>
          <w:lang w:val="en-US"/>
        </w:rPr>
        <w:t xml:space="preserve"> Residual risks have been documented.</w:t>
      </w:r>
    </w:p>
    <w:p w14:paraId="444C747F" w14:textId="77777777" w:rsidR="00A4678A" w:rsidRPr="000262A6" w:rsidRDefault="00A4678A" w:rsidP="00A4678A">
      <w:pPr>
        <w:spacing w:line="288" w:lineRule="auto"/>
        <w:rPr>
          <w:lang w:val="en-US"/>
        </w:rPr>
      </w:pPr>
      <w:r w:rsidRPr="000262A6">
        <w:rPr>
          <w:rFonts w:ascii="Segoe UI Symbol" w:hAnsi="Segoe UI Symbol" w:cs="Segoe UI Symbol"/>
          <w:lang w:val="en-US"/>
        </w:rPr>
        <w:t>☐</w:t>
      </w:r>
      <w:r w:rsidRPr="000262A6">
        <w:rPr>
          <w:lang w:val="en-US"/>
        </w:rPr>
        <w:t xml:space="preserve"> Escalation requirements have been evaluated.</w:t>
      </w:r>
    </w:p>
    <w:p w14:paraId="441DF8F0" w14:textId="77777777" w:rsidR="00A4678A" w:rsidRPr="000262A6" w:rsidRDefault="00A4678A" w:rsidP="00A4678A">
      <w:pPr>
        <w:spacing w:line="288" w:lineRule="auto"/>
        <w:rPr>
          <w:lang w:val="en-US"/>
        </w:rPr>
      </w:pPr>
      <w:r w:rsidRPr="000262A6">
        <w:rPr>
          <w:rFonts w:ascii="Segoe UI Symbol" w:hAnsi="Segoe UI Symbol" w:cs="Segoe UI Symbol"/>
          <w:lang w:val="en-US"/>
        </w:rPr>
        <w:lastRenderedPageBreak/>
        <w:t>☐</w:t>
      </w:r>
      <w:r w:rsidRPr="000262A6">
        <w:rPr>
          <w:lang w:val="en-US"/>
        </w:rPr>
        <w:t xml:space="preserve"> Independent review has been completed where required.</w:t>
      </w:r>
    </w:p>
    <w:p w14:paraId="4CE3EFFF" w14:textId="77777777" w:rsidR="00A4678A" w:rsidRPr="000262A6" w:rsidRDefault="00A4678A" w:rsidP="00A4678A">
      <w:pPr>
        <w:rPr>
          <w:lang w:val="en-US"/>
        </w:rPr>
      </w:pPr>
    </w:p>
    <w:p w14:paraId="569B121F" w14:textId="74278DD5" w:rsidR="009C71CF" w:rsidRPr="009D4E52" w:rsidRDefault="009C71CF" w:rsidP="00E57646">
      <w:pPr>
        <w:rPr>
          <w:lang w:val="en-US"/>
        </w:rPr>
      </w:pPr>
    </w:p>
    <w:sectPr w:rsidR="009C71CF" w:rsidRPr="009D4E52" w:rsidSect="003B4DFC">
      <w:headerReference w:type="default" r:id="rId16"/>
      <w:type w:val="continuous"/>
      <w:pgSz w:w="11906" w:h="16838" w:code="9"/>
      <w:pgMar w:top="936" w:right="1418" w:bottom="1701" w:left="2268"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E5C45E2" w14:textId="77777777" w:rsidR="006E43A8" w:rsidRDefault="006E43A8" w:rsidP="001636A9">
      <w:pPr>
        <w:spacing w:after="0" w:line="240" w:lineRule="auto"/>
      </w:pPr>
      <w:r>
        <w:separator/>
      </w:r>
    </w:p>
  </w:endnote>
  <w:endnote w:type="continuationSeparator" w:id="0">
    <w:p w14:paraId="476F3CFC" w14:textId="77777777" w:rsidR="006E43A8" w:rsidRDefault="006E43A8" w:rsidP="00163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panose1 w:val="00000000000000000000"/>
    <w:charset w:val="00"/>
    <w:family w:val="auto"/>
    <w:pitch w:val="variable"/>
    <w:sig w:usb0="8000002F" w:usb1="5000205B" w:usb2="00000000" w:usb3="00000000" w:csb0="00000093" w:csb1="00000000"/>
  </w:font>
  <w:font w:name="DM Sans Medium">
    <w:panose1 w:val="00000000000000000000"/>
    <w:charset w:val="00"/>
    <w:family w:val="auto"/>
    <w:pitch w:val="variable"/>
    <w:sig w:usb0="8000002F" w:usb1="5000205B"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F92FD87" w14:textId="77777777" w:rsidR="006E43A8" w:rsidRDefault="006E43A8" w:rsidP="001636A9">
      <w:pPr>
        <w:spacing w:after="0" w:line="240" w:lineRule="auto"/>
      </w:pPr>
      <w:r>
        <w:separator/>
      </w:r>
    </w:p>
  </w:footnote>
  <w:footnote w:type="continuationSeparator" w:id="0">
    <w:p w14:paraId="21A195AC" w14:textId="77777777" w:rsidR="006E43A8" w:rsidRDefault="006E43A8" w:rsidP="001636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9DDFCF" w14:textId="77777777" w:rsidR="00307FC0" w:rsidRPr="0082169F" w:rsidRDefault="0061653D" w:rsidP="00835DDF">
    <w:pPr>
      <w:pStyle w:val="Sidhuvud"/>
      <w:spacing w:after="840"/>
    </w:pPr>
    <w:r>
      <w:rPr>
        <w:b/>
        <w:bCs/>
        <w:noProof/>
      </w:rPr>
      <mc:AlternateContent>
        <mc:Choice Requires="wps">
          <w:drawing>
            <wp:anchor distT="0" distB="0" distL="114300" distR="114300" simplePos="0" relativeHeight="251661312" behindDoc="0" locked="0" layoutInCell="1" allowOverlap="1" wp14:anchorId="5776025E" wp14:editId="633AFB66">
              <wp:simplePos x="0" y="0"/>
              <wp:positionH relativeFrom="page">
                <wp:posOffset>5816600</wp:posOffset>
              </wp:positionH>
              <wp:positionV relativeFrom="topMargin">
                <wp:posOffset>312943</wp:posOffset>
              </wp:positionV>
              <wp:extent cx="1043940" cy="327025"/>
              <wp:effectExtent l="0" t="0" r="3810" b="0"/>
              <wp:wrapNone/>
              <wp:docPr id="7" name="Textruta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43940" cy="327025"/>
                      </a:xfrm>
                      <a:prstGeom prst="rect">
                        <a:avLst/>
                      </a:prstGeom>
                      <a:solidFill>
                        <a:schemeClr val="lt1"/>
                      </a:solidFill>
                      <a:ln w="6350">
                        <a:noFill/>
                      </a:ln>
                    </wps:spPr>
                    <wps:txbx>
                      <w:txbxContent>
                        <w:p w14:paraId="7E487BA1" w14:textId="77777777" w:rsidR="0082169F" w:rsidRPr="00E72567" w:rsidRDefault="0082169F" w:rsidP="0061653D">
                          <w:pPr>
                            <w:pStyle w:val="Rubrikliten"/>
                            <w:jc w:val="right"/>
                            <w:rPr>
                              <w:b w:val="0"/>
                              <w:bCs/>
                            </w:rPr>
                          </w:pPr>
                          <w:r w:rsidRPr="00E72567">
                            <w:rPr>
                              <w:b w:val="0"/>
                              <w:bCs/>
                            </w:rPr>
                            <w:t>Sid</w:t>
                          </w:r>
                          <w:r w:rsidR="00A9264E">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sidRPr="00E72567">
                            <w:rPr>
                              <w:b w:val="0"/>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76025E" id="_x0000_t202" coordsize="21600,21600" o:spt="202" path="m,l,21600r21600,l21600,xe">
              <v:stroke joinstyle="miter"/>
              <v:path gradientshapeok="t" o:connecttype="rect"/>
            </v:shapetype>
            <v:shape id="Textruta 7" o:spid="_x0000_s1026" type="#_x0000_t202" alt="&quot;&quot;" style="position:absolute;margin-left:458pt;margin-top:24.65pt;width:82.2pt;height:25.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" fillcolor="white [3201]" stroked="f" strokeweight=".5pt">
              <v:textbox>
                <w:txbxContent>
                  <w:p w14:paraId="7E487BA1" w14:textId="77777777" w:rsidR="0082169F" w:rsidRPr="00E72567" w:rsidRDefault="0082169F" w:rsidP="0061653D">
                    <w:pPr>
                      <w:pStyle w:val="Rubrikliten"/>
                      <w:jc w:val="right"/>
                      <w:rPr>
                        <w:b w:val="0"/>
                        <w:bCs/>
                      </w:rPr>
                    </w:pPr>
                    <w:r w:rsidRPr="00E72567">
                      <w:rPr>
                        <w:b w:val="0"/>
                        <w:bCs/>
                      </w:rPr>
                      <w:t>Sid</w:t>
                    </w:r>
                    <w:r w:rsidR="00A9264E">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sidRPr="00E72567">
                      <w:rPr>
                        <w:b w:val="0"/>
                        <w:bCs/>
                      </w:rPr>
                      <w:t>)</w:t>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5D141E" w14:textId="77777777" w:rsidR="003B4DFC" w:rsidRDefault="003B4DFC">
    <w:pPr>
      <w:pStyle w:val="Sidhuvud"/>
    </w:pPr>
    <w:r>
      <w:rPr>
        <w:b/>
        <w:bCs/>
        <w:noProof/>
      </w:rPr>
      <mc:AlternateContent>
        <mc:Choice Requires="wps">
          <w:drawing>
            <wp:anchor distT="0" distB="0" distL="114300" distR="114300" simplePos="0" relativeHeight="251665408" behindDoc="0" locked="0" layoutInCell="1" allowOverlap="1" wp14:anchorId="746E6276" wp14:editId="1217AF79">
              <wp:simplePos x="0" y="0"/>
              <wp:positionH relativeFrom="margin">
                <wp:posOffset>4324350</wp:posOffset>
              </wp:positionH>
              <wp:positionV relativeFrom="topMargin">
                <wp:posOffset>266700</wp:posOffset>
              </wp:positionV>
              <wp:extent cx="1044000" cy="327600"/>
              <wp:effectExtent l="0" t="0" r="3810" b="0"/>
              <wp:wrapNone/>
              <wp:docPr id="2" name="Textruta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44000" cy="327600"/>
                      </a:xfrm>
                      <a:prstGeom prst="rect">
                        <a:avLst/>
                      </a:prstGeom>
                      <a:solidFill>
                        <a:schemeClr val="lt1"/>
                      </a:solidFill>
                      <a:ln w="6350">
                        <a:noFill/>
                      </a:ln>
                    </wps:spPr>
                    <wps:txbx>
                      <w:txbxContent>
                        <w:p w14:paraId="6791BCD7" w14:textId="77777777" w:rsidR="003B4DFC" w:rsidRPr="00E72567" w:rsidRDefault="003B4DFC" w:rsidP="003B4DFC">
                          <w:pPr>
                            <w:pStyle w:val="Rubrikliten"/>
                            <w:jc w:val="right"/>
                            <w:rPr>
                              <w:b w:val="0"/>
                              <w:bCs/>
                            </w:rPr>
                          </w:pPr>
                          <w:r w:rsidRPr="00E72567">
                            <w:rPr>
                              <w:b w:val="0"/>
                              <w:bCs/>
                            </w:rPr>
                            <w:t>Sid</w:t>
                          </w:r>
                          <w:r>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Pr>
                              <w:b w:val="0"/>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6E6276" id="_x0000_t202" coordsize="21600,21600" o:spt="202" path="m,l,21600r21600,l21600,xe">
              <v:stroke joinstyle="miter"/>
              <v:path gradientshapeok="t" o:connecttype="rect"/>
            </v:shapetype>
            <v:shape id="Textruta 2" o:spid="_x0000_s1027" type="#_x0000_t202" alt="&quot;&quot;" style="position:absolute;margin-left:340.5pt;margin-top:21pt;width:82.2pt;height:25.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" fillcolor="white [3201]" stroked="f" strokeweight=".5pt">
              <v:textbox>
                <w:txbxContent>
                  <w:p w14:paraId="6791BCD7" w14:textId="77777777" w:rsidR="003B4DFC" w:rsidRPr="00E72567" w:rsidRDefault="003B4DFC" w:rsidP="003B4DFC">
                    <w:pPr>
                      <w:pStyle w:val="Rubrikliten"/>
                      <w:jc w:val="right"/>
                      <w:rPr>
                        <w:b w:val="0"/>
                        <w:bCs/>
                      </w:rPr>
                    </w:pPr>
                    <w:r w:rsidRPr="00E72567">
                      <w:rPr>
                        <w:b w:val="0"/>
                        <w:bCs/>
                      </w:rPr>
                      <w:t>Sid</w:t>
                    </w:r>
                    <w:r>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Pr>
                        <w:b w:val="0"/>
                        <w:bCs/>
                      </w:rPr>
                      <w: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50F382" w14:textId="77777777" w:rsidR="00A9264E" w:rsidRPr="0082169F" w:rsidRDefault="00A9264E" w:rsidP="00835DDF">
    <w:pPr>
      <w:pStyle w:val="Sidhuvud"/>
      <w:spacing w:after="840"/>
    </w:pPr>
    <w:r>
      <w:rPr>
        <w:b/>
        <w:bCs/>
        <w:noProof/>
      </w:rPr>
      <mc:AlternateContent>
        <mc:Choice Requires="wps">
          <w:drawing>
            <wp:anchor distT="0" distB="0" distL="114300" distR="114300" simplePos="0" relativeHeight="251663360" behindDoc="0" locked="0" layoutInCell="1" allowOverlap="1" wp14:anchorId="7B09F9E4" wp14:editId="4F4B8A9B">
              <wp:simplePos x="0" y="0"/>
              <wp:positionH relativeFrom="page">
                <wp:posOffset>5818505</wp:posOffset>
              </wp:positionH>
              <wp:positionV relativeFrom="topMargin">
                <wp:posOffset>266700</wp:posOffset>
              </wp:positionV>
              <wp:extent cx="1044000" cy="327600"/>
              <wp:effectExtent l="0" t="0" r="3810" b="0"/>
              <wp:wrapNone/>
              <wp:docPr id="1" name="Textruta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44000" cy="327600"/>
                      </a:xfrm>
                      <a:prstGeom prst="rect">
                        <a:avLst/>
                      </a:prstGeom>
                      <a:solidFill>
                        <a:schemeClr val="lt1"/>
                      </a:solidFill>
                      <a:ln w="6350">
                        <a:noFill/>
                      </a:ln>
                    </wps:spPr>
                    <wps:txbx>
                      <w:txbxContent>
                        <w:p w14:paraId="58B37A0F" w14:textId="77777777" w:rsidR="00A9264E" w:rsidRPr="00E72567" w:rsidRDefault="00A9264E" w:rsidP="0061653D">
                          <w:pPr>
                            <w:pStyle w:val="Rubrikliten"/>
                            <w:jc w:val="right"/>
                            <w:rPr>
                              <w:b w:val="0"/>
                              <w:bCs/>
                            </w:rPr>
                          </w:pPr>
                          <w:r w:rsidRPr="00E72567">
                            <w:rPr>
                              <w:b w:val="0"/>
                              <w:bCs/>
                            </w:rPr>
                            <w:t>Sid</w:t>
                          </w:r>
                          <w:r>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sidRPr="00E72567">
                            <w:rPr>
                              <w:b w:val="0"/>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09F9E4" id="_x0000_t202" coordsize="21600,21600" o:spt="202" path="m,l,21600r21600,l21600,xe">
              <v:stroke joinstyle="miter"/>
              <v:path gradientshapeok="t" o:connecttype="rect"/>
            </v:shapetype>
            <v:shape id="Textruta 1" o:spid="_x0000_s1028" type="#_x0000_t202" alt="&quot;&quot;" style="position:absolute;margin-left:458.15pt;margin-top:21pt;width:82.2pt;height:25.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" fillcolor="white [3201]" stroked="f" strokeweight=".5pt">
              <v:textbox>
                <w:txbxContent>
                  <w:p w14:paraId="58B37A0F" w14:textId="77777777" w:rsidR="00A9264E" w:rsidRPr="00E72567" w:rsidRDefault="00A9264E" w:rsidP="0061653D">
                    <w:pPr>
                      <w:pStyle w:val="Rubrikliten"/>
                      <w:jc w:val="right"/>
                      <w:rPr>
                        <w:b w:val="0"/>
                        <w:bCs/>
                      </w:rPr>
                    </w:pPr>
                    <w:r w:rsidRPr="00E72567">
                      <w:rPr>
                        <w:b w:val="0"/>
                        <w:bCs/>
                      </w:rPr>
                      <w:t>Sid</w:t>
                    </w:r>
                    <w:r>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sidRPr="00E72567">
                      <w:rPr>
                        <w:b w:val="0"/>
                        <w:bCs/>
                      </w:rPr>
                      <w:t>)</w:t>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92E858BE"/>
    <w:lvl w:ilvl="0">
      <w:start w:val="1"/>
      <w:numFmt w:val="decimal"/>
      <w:pStyle w:val="Numreradlista5"/>
      <w:lvlText w:val="%1."/>
      <w:lvlJc w:val="left"/>
      <w:pPr>
        <w:tabs>
          <w:tab w:val="num" w:pos="1492"/>
        </w:tabs>
        <w:ind w:left="1492" w:hanging="360"/>
      </w:pPr>
    </w:lvl>
  </w:abstractNum>
  <w:abstractNum w:abstractNumId="1" w15:restartNumberingAfterBreak="0">
    <w:nsid w:val="FFFFFF80"/>
    <w:multiLevelType w:val="singleLevel"/>
    <w:tmpl w:val="8D1E331C"/>
    <w:lvl w:ilvl="0">
      <w:start w:val="1"/>
      <w:numFmt w:val="bullet"/>
      <w:pStyle w:val="Punktlista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EDCEA0F0"/>
    <w:lvl w:ilvl="0">
      <w:start w:val="1"/>
      <w:numFmt w:val="bullet"/>
      <w:pStyle w:val="Punktlista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E82C9920"/>
    <w:lvl w:ilvl="0">
      <w:start w:val="1"/>
      <w:numFmt w:val="bullet"/>
      <w:pStyle w:val="Punktlista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F8F80610"/>
    <w:lvl w:ilvl="0">
      <w:start w:val="1"/>
      <w:numFmt w:val="bullet"/>
      <w:pStyle w:val="Punktlista2"/>
      <w:lvlText w:val=""/>
      <w:lvlJc w:val="left"/>
      <w:pPr>
        <w:tabs>
          <w:tab w:val="num" w:pos="643"/>
        </w:tabs>
        <w:ind w:left="643" w:hanging="360"/>
      </w:pPr>
      <w:rPr>
        <w:rFonts w:ascii="Symbol" w:hAnsi="Symbol" w:hint="default"/>
      </w:rPr>
    </w:lvl>
  </w:abstractNum>
  <w:abstractNum w:abstractNumId="5" w15:restartNumberingAfterBreak="0">
    <w:nsid w:val="023B3C67"/>
    <w:multiLevelType w:val="multilevel"/>
    <w:tmpl w:val="FA2AA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F7558F"/>
    <w:multiLevelType w:val="multilevel"/>
    <w:tmpl w:val="1C6A7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52674B"/>
    <w:multiLevelType w:val="multilevel"/>
    <w:tmpl w:val="E07CA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F40566"/>
    <w:multiLevelType w:val="multilevel"/>
    <w:tmpl w:val="7AACB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3E18B7"/>
    <w:multiLevelType w:val="multilevel"/>
    <w:tmpl w:val="B568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64400D"/>
    <w:multiLevelType w:val="multilevel"/>
    <w:tmpl w:val="D2EC6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EF5A1D"/>
    <w:multiLevelType w:val="multilevel"/>
    <w:tmpl w:val="B1242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C4679A1"/>
    <w:multiLevelType w:val="multilevel"/>
    <w:tmpl w:val="EB7A5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CCC2FBE"/>
    <w:multiLevelType w:val="multilevel"/>
    <w:tmpl w:val="7D4E7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8A34C1"/>
    <w:multiLevelType w:val="multilevel"/>
    <w:tmpl w:val="27CAB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6E1E3E"/>
    <w:multiLevelType w:val="multilevel"/>
    <w:tmpl w:val="B2EA4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C61EC7"/>
    <w:multiLevelType w:val="multilevel"/>
    <w:tmpl w:val="C352A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8F6520"/>
    <w:multiLevelType w:val="multilevel"/>
    <w:tmpl w:val="B83A0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0E7ED0"/>
    <w:multiLevelType w:val="multilevel"/>
    <w:tmpl w:val="082E321E"/>
    <w:name w:val="bullet"/>
    <w:styleLink w:val="ListaPunkt"/>
    <w:lvl w:ilvl="0">
      <w:start w:val="1"/>
      <w:numFmt w:val="bullet"/>
      <w:pStyle w:val="Punktlista"/>
      <w:lvlText w:val=""/>
      <w:lvlJc w:val="left"/>
      <w:pPr>
        <w:ind w:left="360" w:hanging="360"/>
      </w:pPr>
      <w:rPr>
        <w:rFonts w:ascii="Symbol" w:hAnsi="Symbol" w:hint="default"/>
      </w:rPr>
    </w:lvl>
    <w:lvl w:ilvl="1">
      <w:start w:val="1"/>
      <w:numFmt w:val="none"/>
      <w:lvlText w:val="- "/>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none"/>
      <w:lvlText w:val="- "/>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none"/>
      <w:lvlText w:val="- "/>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none"/>
      <w:lvlText w:val="- "/>
      <w:lvlJc w:val="left"/>
      <w:pPr>
        <w:ind w:left="2880" w:hanging="360"/>
      </w:pPr>
      <w:rPr>
        <w:rFonts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28032332"/>
    <w:multiLevelType w:val="multilevel"/>
    <w:tmpl w:val="28A4A848"/>
    <w:name w:val="numeredlist2"/>
    <w:numStyleLink w:val="ListaNumrerad"/>
  </w:abstractNum>
  <w:abstractNum w:abstractNumId="20" w15:restartNumberingAfterBreak="0">
    <w:nsid w:val="294A4328"/>
    <w:multiLevelType w:val="multilevel"/>
    <w:tmpl w:val="21F4D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5F28EE"/>
    <w:multiLevelType w:val="multilevel"/>
    <w:tmpl w:val="CA9EC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B3B292D"/>
    <w:multiLevelType w:val="multilevel"/>
    <w:tmpl w:val="D8A6E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4E1ACE"/>
    <w:multiLevelType w:val="multilevel"/>
    <w:tmpl w:val="F7645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0FE40BA"/>
    <w:multiLevelType w:val="multilevel"/>
    <w:tmpl w:val="DCECF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1E0D34"/>
    <w:multiLevelType w:val="multilevel"/>
    <w:tmpl w:val="8E76C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7783C54"/>
    <w:multiLevelType w:val="multilevel"/>
    <w:tmpl w:val="223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6E5D6B"/>
    <w:multiLevelType w:val="multilevel"/>
    <w:tmpl w:val="465CB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70413C"/>
    <w:multiLevelType w:val="multilevel"/>
    <w:tmpl w:val="B3BA6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A78476D"/>
    <w:multiLevelType w:val="multilevel"/>
    <w:tmpl w:val="28A4A848"/>
    <w:name w:val="numeredlist"/>
    <w:styleLink w:val="ListaNumrerad"/>
    <w:lvl w:ilvl="0">
      <w:start w:val="1"/>
      <w:numFmt w:val="decimal"/>
      <w:pStyle w:val="Numreradlista"/>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3ABA360C"/>
    <w:multiLevelType w:val="multilevel"/>
    <w:tmpl w:val="28A4A848"/>
    <w:name w:val="bullet22"/>
    <w:numStyleLink w:val="ListaNumrerad"/>
  </w:abstractNum>
  <w:abstractNum w:abstractNumId="31" w15:restartNumberingAfterBreak="0">
    <w:nsid w:val="3DEF3679"/>
    <w:multiLevelType w:val="multilevel"/>
    <w:tmpl w:val="38744236"/>
    <w:name w:val="alista"/>
    <w:styleLink w:val="Listaa"/>
    <w:lvl w:ilvl="0">
      <w:start w:val="1"/>
      <w:numFmt w:val="lowerLetter"/>
      <w:pStyle w:val="Lista"/>
      <w:lvlText w:val="%1)"/>
      <w:lvlJc w:val="left"/>
      <w:pPr>
        <w:ind w:left="357" w:hanging="357"/>
      </w:pPr>
      <w:rPr>
        <w:rFonts w:hint="default"/>
      </w:rPr>
    </w:lvl>
    <w:lvl w:ilvl="1">
      <w:start w:val="1"/>
      <w:numFmt w:val="lowerRoman"/>
      <w:lvlText w:val="%2)"/>
      <w:lvlJc w:val="left"/>
      <w:pPr>
        <w:tabs>
          <w:tab w:val="num" w:pos="357"/>
        </w:tabs>
        <w:ind w:left="720" w:hanging="363"/>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2" w15:restartNumberingAfterBreak="0">
    <w:nsid w:val="423358E8"/>
    <w:multiLevelType w:val="multilevel"/>
    <w:tmpl w:val="F7588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3AF43D0"/>
    <w:multiLevelType w:val="multilevel"/>
    <w:tmpl w:val="6EB81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51B54DB"/>
    <w:multiLevelType w:val="multilevel"/>
    <w:tmpl w:val="1A1AD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5F21AB6"/>
    <w:multiLevelType w:val="multilevel"/>
    <w:tmpl w:val="B9F47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8BF1263"/>
    <w:multiLevelType w:val="multilevel"/>
    <w:tmpl w:val="03A6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D4B6AFF"/>
    <w:multiLevelType w:val="multilevel"/>
    <w:tmpl w:val="F9E45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5E57764"/>
    <w:multiLevelType w:val="multilevel"/>
    <w:tmpl w:val="2312D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A3570AD"/>
    <w:multiLevelType w:val="multilevel"/>
    <w:tmpl w:val="C6682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AB809C5"/>
    <w:multiLevelType w:val="multilevel"/>
    <w:tmpl w:val="D30AB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22E4729"/>
    <w:multiLevelType w:val="multilevel"/>
    <w:tmpl w:val="88B27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5A07C2A"/>
    <w:multiLevelType w:val="multilevel"/>
    <w:tmpl w:val="778EE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6D11EA8"/>
    <w:multiLevelType w:val="multilevel"/>
    <w:tmpl w:val="3C166F98"/>
    <w:name w:val="alista2"/>
    <w:styleLink w:val="listaNrRubriker"/>
    <w:lvl w:ilvl="0">
      <w:start w:val="1"/>
      <w:numFmt w:val="decimal"/>
      <w:pStyle w:val="Rubrik1-Numrerad"/>
      <w:suff w:val="space"/>
      <w:lvlText w:val="%1."/>
      <w:lvlJc w:val="left"/>
      <w:pPr>
        <w:ind w:left="0" w:firstLine="0"/>
      </w:pPr>
      <w:rPr>
        <w:rFonts w:hint="default"/>
      </w:rPr>
    </w:lvl>
    <w:lvl w:ilvl="1">
      <w:start w:val="1"/>
      <w:numFmt w:val="decimal"/>
      <w:pStyle w:val="Rubrik2-Numrerad"/>
      <w:suff w:val="space"/>
      <w:lvlText w:val="%1.%2"/>
      <w:lvlJc w:val="left"/>
      <w:pPr>
        <w:ind w:left="0" w:firstLine="0"/>
      </w:pPr>
      <w:rPr>
        <w:rFonts w:hint="default"/>
      </w:rPr>
    </w:lvl>
    <w:lvl w:ilvl="2">
      <w:start w:val="1"/>
      <w:numFmt w:val="decimal"/>
      <w:pStyle w:val="Rubrik3-Numrerad"/>
      <w:suff w:val="space"/>
      <w:lvlText w:val="%1.%2.%3"/>
      <w:lvlJc w:val="left"/>
      <w:pPr>
        <w:ind w:left="0" w:firstLine="0"/>
      </w:pPr>
      <w:rPr>
        <w:rFonts w:hint="default"/>
      </w:rPr>
    </w:lvl>
    <w:lvl w:ilvl="3">
      <w:start w:val="1"/>
      <w:numFmt w:val="decimal"/>
      <w:pStyle w:val="Rubrik4-Numreard"/>
      <w:suff w:val="space"/>
      <w:lvlText w:val="%1.%2.%3.%4"/>
      <w:lvlJc w:val="left"/>
      <w:pPr>
        <w:ind w:left="0" w:firstLine="0"/>
      </w:pPr>
      <w:rPr>
        <w:rFonts w:hint="default"/>
      </w:rPr>
    </w:lvl>
    <w:lvl w:ilvl="4">
      <w:start w:val="1"/>
      <w:numFmt w:val="lowerLetter"/>
      <w:pStyle w:val="Lista2"/>
      <w:lvlText w:val="(%5)"/>
      <w:lvlJc w:val="left"/>
      <w:pPr>
        <w:ind w:left="680" w:hanging="680"/>
      </w:pPr>
      <w:rPr>
        <w:rFonts w:hint="default"/>
      </w:rPr>
    </w:lvl>
    <w:lvl w:ilvl="5">
      <w:start w:val="1"/>
      <w:numFmt w:val="lowerRoman"/>
      <w:pStyle w:val="Lista3"/>
      <w:lvlText w:val="(%6)"/>
      <w:lvlJc w:val="left"/>
      <w:pPr>
        <w:ind w:left="680" w:hanging="680"/>
      </w:pPr>
      <w:rPr>
        <w:rFonts w:hint="default"/>
      </w:rPr>
    </w:lvl>
    <w:lvl w:ilvl="6">
      <w:start w:val="1"/>
      <w:numFmt w:val="decimal"/>
      <w:pStyle w:val="Numreradlista2"/>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left"/>
      <w:pPr>
        <w:ind w:left="680" w:hanging="680"/>
      </w:pPr>
      <w:rPr>
        <w:rFonts w:hint="default"/>
      </w:rPr>
    </w:lvl>
  </w:abstractNum>
  <w:abstractNum w:abstractNumId="44" w15:restartNumberingAfterBreak="0">
    <w:nsid w:val="66D6628C"/>
    <w:multiLevelType w:val="multilevel"/>
    <w:tmpl w:val="A692C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8ED230E"/>
    <w:multiLevelType w:val="multilevel"/>
    <w:tmpl w:val="319EE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92A2F87"/>
    <w:multiLevelType w:val="multilevel"/>
    <w:tmpl w:val="340E6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9A24792"/>
    <w:multiLevelType w:val="multilevel"/>
    <w:tmpl w:val="B91CD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BDC2712"/>
    <w:multiLevelType w:val="multilevel"/>
    <w:tmpl w:val="14521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D164115"/>
    <w:multiLevelType w:val="multilevel"/>
    <w:tmpl w:val="E7682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E5919D4"/>
    <w:multiLevelType w:val="multilevel"/>
    <w:tmpl w:val="20444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BBC2AD1"/>
    <w:multiLevelType w:val="multilevel"/>
    <w:tmpl w:val="B8262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8043967">
    <w:abstractNumId w:val="18"/>
  </w:num>
  <w:num w:numId="2" w16cid:durableId="1365054769">
    <w:abstractNumId w:val="29"/>
  </w:num>
  <w:num w:numId="3" w16cid:durableId="475146039">
    <w:abstractNumId w:val="31"/>
  </w:num>
  <w:num w:numId="4" w16cid:durableId="365329178">
    <w:abstractNumId w:val="19"/>
  </w:num>
  <w:num w:numId="5" w16cid:durableId="1913462437">
    <w:abstractNumId w:val="43"/>
  </w:num>
  <w:num w:numId="6" w16cid:durableId="1237283219">
    <w:abstractNumId w:val="0"/>
  </w:num>
  <w:num w:numId="7" w16cid:durableId="1031688213">
    <w:abstractNumId w:val="4"/>
  </w:num>
  <w:num w:numId="8" w16cid:durableId="899368118">
    <w:abstractNumId w:val="3"/>
  </w:num>
  <w:num w:numId="9" w16cid:durableId="1705326040">
    <w:abstractNumId w:val="2"/>
  </w:num>
  <w:num w:numId="10" w16cid:durableId="1824856842">
    <w:abstractNumId w:val="1"/>
  </w:num>
  <w:num w:numId="11" w16cid:durableId="1412964611">
    <w:abstractNumId w:val="14"/>
  </w:num>
  <w:num w:numId="12" w16cid:durableId="1478767237">
    <w:abstractNumId w:val="15"/>
  </w:num>
  <w:num w:numId="13" w16cid:durableId="516696501">
    <w:abstractNumId w:val="39"/>
  </w:num>
  <w:num w:numId="14" w16cid:durableId="816260439">
    <w:abstractNumId w:val="5"/>
  </w:num>
  <w:num w:numId="15" w16cid:durableId="381711423">
    <w:abstractNumId w:val="27"/>
  </w:num>
  <w:num w:numId="16" w16cid:durableId="1789810294">
    <w:abstractNumId w:val="17"/>
  </w:num>
  <w:num w:numId="17" w16cid:durableId="1977877515">
    <w:abstractNumId w:val="33"/>
  </w:num>
  <w:num w:numId="18" w16cid:durableId="1173766707">
    <w:abstractNumId w:val="34"/>
  </w:num>
  <w:num w:numId="19" w16cid:durableId="318651456">
    <w:abstractNumId w:val="21"/>
  </w:num>
  <w:num w:numId="20" w16cid:durableId="1085998163">
    <w:abstractNumId w:val="16"/>
  </w:num>
  <w:num w:numId="21" w16cid:durableId="672144473">
    <w:abstractNumId w:val="9"/>
  </w:num>
  <w:num w:numId="22" w16cid:durableId="495194507">
    <w:abstractNumId w:val="32"/>
  </w:num>
  <w:num w:numId="23" w16cid:durableId="1847400768">
    <w:abstractNumId w:val="25"/>
  </w:num>
  <w:num w:numId="24" w16cid:durableId="747192217">
    <w:abstractNumId w:val="41"/>
  </w:num>
  <w:num w:numId="25" w16cid:durableId="1666861021">
    <w:abstractNumId w:val="8"/>
  </w:num>
  <w:num w:numId="26" w16cid:durableId="253130388">
    <w:abstractNumId w:val="24"/>
  </w:num>
  <w:num w:numId="27" w16cid:durableId="1923758793">
    <w:abstractNumId w:val="38"/>
  </w:num>
  <w:num w:numId="28" w16cid:durableId="1562790881">
    <w:abstractNumId w:val="49"/>
  </w:num>
  <w:num w:numId="29" w16cid:durableId="554043540">
    <w:abstractNumId w:val="36"/>
  </w:num>
  <w:num w:numId="30" w16cid:durableId="1503424755">
    <w:abstractNumId w:val="37"/>
  </w:num>
  <w:num w:numId="31" w16cid:durableId="905652683">
    <w:abstractNumId w:val="46"/>
  </w:num>
  <w:num w:numId="32" w16cid:durableId="1265721883">
    <w:abstractNumId w:val="10"/>
  </w:num>
  <w:num w:numId="33" w16cid:durableId="1224676500">
    <w:abstractNumId w:val="51"/>
  </w:num>
  <w:num w:numId="34" w16cid:durableId="1516967236">
    <w:abstractNumId w:val="22"/>
  </w:num>
  <w:num w:numId="35" w16cid:durableId="1873227203">
    <w:abstractNumId w:val="6"/>
  </w:num>
  <w:num w:numId="36" w16cid:durableId="535778792">
    <w:abstractNumId w:val="40"/>
  </w:num>
  <w:num w:numId="37" w16cid:durableId="1032733249">
    <w:abstractNumId w:val="48"/>
  </w:num>
  <w:num w:numId="38" w16cid:durableId="69861590">
    <w:abstractNumId w:val="13"/>
  </w:num>
  <w:num w:numId="39" w16cid:durableId="1799176769">
    <w:abstractNumId w:val="35"/>
  </w:num>
  <w:num w:numId="40" w16cid:durableId="1209344316">
    <w:abstractNumId w:val="11"/>
  </w:num>
  <w:num w:numId="41" w16cid:durableId="1117748636">
    <w:abstractNumId w:val="20"/>
  </w:num>
  <w:num w:numId="42" w16cid:durableId="1050880120">
    <w:abstractNumId w:val="12"/>
  </w:num>
  <w:num w:numId="43" w16cid:durableId="1806578742">
    <w:abstractNumId w:val="28"/>
  </w:num>
  <w:num w:numId="44" w16cid:durableId="74473000">
    <w:abstractNumId w:val="26"/>
  </w:num>
  <w:num w:numId="45" w16cid:durableId="468741960">
    <w:abstractNumId w:val="44"/>
  </w:num>
  <w:num w:numId="46" w16cid:durableId="1190804015">
    <w:abstractNumId w:val="47"/>
  </w:num>
  <w:num w:numId="47" w16cid:durableId="426971470">
    <w:abstractNumId w:val="42"/>
  </w:num>
  <w:num w:numId="48" w16cid:durableId="544878200">
    <w:abstractNumId w:val="7"/>
  </w:num>
  <w:num w:numId="49" w16cid:durableId="993146160">
    <w:abstractNumId w:val="50"/>
  </w:num>
  <w:num w:numId="50" w16cid:durableId="2012641073">
    <w:abstractNumId w:val="23"/>
  </w:num>
  <w:num w:numId="51" w16cid:durableId="1045371886">
    <w:abstractNumId w:val="45"/>
  </w:num>
  <w:numIdMacAtCleanup w:val="5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hideSpellingErrors/>
  <w:hideGrammaticalErrors/>
  <w:attachedTemplate r:id="rId1"/>
  <w:defaultTabStop w:val="720"/>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E52"/>
    <w:rsid w:val="0000322C"/>
    <w:rsid w:val="00043E74"/>
    <w:rsid w:val="000527BA"/>
    <w:rsid w:val="00062AD3"/>
    <w:rsid w:val="000B6EB1"/>
    <w:rsid w:val="000E1FE7"/>
    <w:rsid w:val="00115F82"/>
    <w:rsid w:val="00130604"/>
    <w:rsid w:val="001636A9"/>
    <w:rsid w:val="00177D2A"/>
    <w:rsid w:val="001A0602"/>
    <w:rsid w:val="001A4234"/>
    <w:rsid w:val="002566F1"/>
    <w:rsid w:val="00256B08"/>
    <w:rsid w:val="00260FFF"/>
    <w:rsid w:val="002644FB"/>
    <w:rsid w:val="002760E5"/>
    <w:rsid w:val="00286A0A"/>
    <w:rsid w:val="00296E44"/>
    <w:rsid w:val="002A660D"/>
    <w:rsid w:val="002E27C9"/>
    <w:rsid w:val="003038EA"/>
    <w:rsid w:val="00307FC0"/>
    <w:rsid w:val="0033241B"/>
    <w:rsid w:val="003800D4"/>
    <w:rsid w:val="003926FD"/>
    <w:rsid w:val="003B3D76"/>
    <w:rsid w:val="003B4DFC"/>
    <w:rsid w:val="003D7002"/>
    <w:rsid w:val="003E51FC"/>
    <w:rsid w:val="003E7F3B"/>
    <w:rsid w:val="003F3AAE"/>
    <w:rsid w:val="00421BF2"/>
    <w:rsid w:val="0042548F"/>
    <w:rsid w:val="00427A2A"/>
    <w:rsid w:val="00472F29"/>
    <w:rsid w:val="004921C3"/>
    <w:rsid w:val="004B7D08"/>
    <w:rsid w:val="004D2686"/>
    <w:rsid w:val="00523655"/>
    <w:rsid w:val="00530095"/>
    <w:rsid w:val="00544DCC"/>
    <w:rsid w:val="005F7EEF"/>
    <w:rsid w:val="0061653D"/>
    <w:rsid w:val="0061666A"/>
    <w:rsid w:val="00630DF2"/>
    <w:rsid w:val="0064335D"/>
    <w:rsid w:val="0064712A"/>
    <w:rsid w:val="00670D66"/>
    <w:rsid w:val="00685373"/>
    <w:rsid w:val="00690212"/>
    <w:rsid w:val="006B40E4"/>
    <w:rsid w:val="006E29FD"/>
    <w:rsid w:val="006E43A8"/>
    <w:rsid w:val="006F196B"/>
    <w:rsid w:val="007337FB"/>
    <w:rsid w:val="00775674"/>
    <w:rsid w:val="007911E0"/>
    <w:rsid w:val="007A1B26"/>
    <w:rsid w:val="007D676D"/>
    <w:rsid w:val="007E3EDE"/>
    <w:rsid w:val="008215EB"/>
    <w:rsid w:val="0082169F"/>
    <w:rsid w:val="00835DDF"/>
    <w:rsid w:val="008566DA"/>
    <w:rsid w:val="00860CD9"/>
    <w:rsid w:val="008678A6"/>
    <w:rsid w:val="0089281F"/>
    <w:rsid w:val="008931CA"/>
    <w:rsid w:val="008E2C5E"/>
    <w:rsid w:val="00902BE9"/>
    <w:rsid w:val="00926903"/>
    <w:rsid w:val="0093655E"/>
    <w:rsid w:val="009479B4"/>
    <w:rsid w:val="009663ED"/>
    <w:rsid w:val="00966B1B"/>
    <w:rsid w:val="009A6896"/>
    <w:rsid w:val="009C5E16"/>
    <w:rsid w:val="009C71CF"/>
    <w:rsid w:val="009D4E52"/>
    <w:rsid w:val="009E4C6F"/>
    <w:rsid w:val="009F7AC7"/>
    <w:rsid w:val="00A0185B"/>
    <w:rsid w:val="00A06538"/>
    <w:rsid w:val="00A15797"/>
    <w:rsid w:val="00A42C3B"/>
    <w:rsid w:val="00A4678A"/>
    <w:rsid w:val="00A8461A"/>
    <w:rsid w:val="00A9264E"/>
    <w:rsid w:val="00AD0690"/>
    <w:rsid w:val="00AF6DAD"/>
    <w:rsid w:val="00AF6DCA"/>
    <w:rsid w:val="00B068A1"/>
    <w:rsid w:val="00B209FB"/>
    <w:rsid w:val="00B25F55"/>
    <w:rsid w:val="00B30584"/>
    <w:rsid w:val="00B51061"/>
    <w:rsid w:val="00B541C4"/>
    <w:rsid w:val="00B5574B"/>
    <w:rsid w:val="00B747DF"/>
    <w:rsid w:val="00B964A0"/>
    <w:rsid w:val="00BE1CEF"/>
    <w:rsid w:val="00BF578C"/>
    <w:rsid w:val="00C02C2B"/>
    <w:rsid w:val="00C05AB0"/>
    <w:rsid w:val="00C05DE5"/>
    <w:rsid w:val="00C0676F"/>
    <w:rsid w:val="00C56040"/>
    <w:rsid w:val="00C67EBC"/>
    <w:rsid w:val="00C722CA"/>
    <w:rsid w:val="00C906B6"/>
    <w:rsid w:val="00CA5DFD"/>
    <w:rsid w:val="00CC077A"/>
    <w:rsid w:val="00CC1529"/>
    <w:rsid w:val="00CE13F7"/>
    <w:rsid w:val="00CF3601"/>
    <w:rsid w:val="00D1569F"/>
    <w:rsid w:val="00D16D28"/>
    <w:rsid w:val="00D3165D"/>
    <w:rsid w:val="00D36AAE"/>
    <w:rsid w:val="00D40641"/>
    <w:rsid w:val="00D46BF1"/>
    <w:rsid w:val="00D64001"/>
    <w:rsid w:val="00D83432"/>
    <w:rsid w:val="00DB6600"/>
    <w:rsid w:val="00DE1BEB"/>
    <w:rsid w:val="00DE6EE8"/>
    <w:rsid w:val="00E0764E"/>
    <w:rsid w:val="00E545FF"/>
    <w:rsid w:val="00E57646"/>
    <w:rsid w:val="00E603CE"/>
    <w:rsid w:val="00E66993"/>
    <w:rsid w:val="00E72567"/>
    <w:rsid w:val="00E74A53"/>
    <w:rsid w:val="00E7662F"/>
    <w:rsid w:val="00E771E6"/>
    <w:rsid w:val="00E868E8"/>
    <w:rsid w:val="00E96E5D"/>
    <w:rsid w:val="00EB2F99"/>
    <w:rsid w:val="00EB3553"/>
    <w:rsid w:val="00F0618D"/>
    <w:rsid w:val="00F130A3"/>
    <w:rsid w:val="00F21278"/>
    <w:rsid w:val="00F251FE"/>
    <w:rsid w:val="00F25B5D"/>
    <w:rsid w:val="00F27348"/>
    <w:rsid w:val="00FA0546"/>
    <w:rsid w:val="00FB2AFF"/>
    <w:rsid w:val="00FB35AE"/>
    <w:rsid w:val="00FB4B2B"/>
    <w:rsid w:val="00FC7C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BB8ABA3"/>
  <w15:chartTrackingRefBased/>
  <w15:docId w15:val="{3FF28C25-633B-4147-974B-7A9FFB7CF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index heading" w:semiHidden="1" w:unhideWhenUsed="1"/>
    <w:lsdException w:name="caption" w:uiPriority="35"/>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E52"/>
    <w:pPr>
      <w:spacing w:line="278" w:lineRule="auto"/>
    </w:pPr>
    <w:rPr>
      <w:kern w:val="2"/>
      <w:lang w:val="sv-SE"/>
      <w14:ligatures w14:val="standardContextual"/>
    </w:rPr>
  </w:style>
  <w:style w:type="paragraph" w:styleId="Rubrik1">
    <w:name w:val="heading 1"/>
    <w:basedOn w:val="Normal"/>
    <w:next w:val="Normal"/>
    <w:link w:val="Rubrik1Char"/>
    <w:uiPriority w:val="9"/>
    <w:qFormat/>
    <w:rsid w:val="00926903"/>
    <w:pPr>
      <w:keepNext/>
      <w:keepLines/>
      <w:spacing w:before="360" w:after="0" w:line="240" w:lineRule="auto"/>
      <w:outlineLvl w:val="0"/>
    </w:pPr>
    <w:rPr>
      <w:rFonts w:ascii="DM Sans Medium" w:eastAsiaTheme="majorEastAsia" w:hAnsi="DM Sans Medium" w:cstheme="majorBidi"/>
      <w:color w:val="4F0433" w:themeColor="accent1"/>
      <w:spacing w:val="-4"/>
      <w:kern w:val="56"/>
      <w:sz w:val="40"/>
      <w:szCs w:val="32"/>
    </w:rPr>
  </w:style>
  <w:style w:type="paragraph" w:styleId="Rubrik2">
    <w:name w:val="heading 2"/>
    <w:basedOn w:val="Rubrik1"/>
    <w:next w:val="Normal"/>
    <w:link w:val="Rubrik2Char"/>
    <w:uiPriority w:val="9"/>
    <w:qFormat/>
    <w:rsid w:val="00C05DE5"/>
    <w:pPr>
      <w:spacing w:before="0" w:after="80"/>
      <w:outlineLvl w:val="1"/>
    </w:pPr>
    <w:rPr>
      <w:rFonts w:asciiTheme="majorHAnsi" w:hAnsiTheme="majorHAnsi"/>
      <w:b/>
      <w:color w:val="000000" w:themeColor="text1"/>
      <w:spacing w:val="10"/>
      <w:sz w:val="32"/>
      <w:szCs w:val="26"/>
    </w:rPr>
  </w:style>
  <w:style w:type="paragraph" w:styleId="Rubrik3">
    <w:name w:val="heading 3"/>
    <w:basedOn w:val="Normal"/>
    <w:next w:val="Normal"/>
    <w:link w:val="Rubrik3Char"/>
    <w:uiPriority w:val="9"/>
    <w:qFormat/>
    <w:rsid w:val="00F25B5D"/>
    <w:pPr>
      <w:keepNext/>
      <w:keepLines/>
      <w:spacing w:before="240" w:after="0" w:line="240" w:lineRule="auto"/>
      <w:outlineLvl w:val="2"/>
    </w:pPr>
    <w:rPr>
      <w:rFonts w:asciiTheme="majorHAnsi" w:eastAsiaTheme="majorEastAsia" w:hAnsiTheme="majorHAnsi" w:cstheme="majorBidi"/>
      <w:b/>
    </w:rPr>
  </w:style>
  <w:style w:type="paragraph" w:styleId="Rubrik4">
    <w:name w:val="heading 4"/>
    <w:basedOn w:val="Normal"/>
    <w:next w:val="Normal"/>
    <w:link w:val="Rubrik4Char"/>
    <w:uiPriority w:val="9"/>
    <w:qFormat/>
    <w:rsid w:val="00F25B5D"/>
    <w:pPr>
      <w:keepNext/>
      <w:keepLines/>
      <w:spacing w:before="240" w:after="0" w:line="240" w:lineRule="auto"/>
      <w:outlineLvl w:val="3"/>
    </w:pPr>
    <w:rPr>
      <w:rFonts w:asciiTheme="majorHAnsi" w:eastAsiaTheme="majorEastAsia" w:hAnsiTheme="majorHAnsi" w:cstheme="majorBidi"/>
      <w:i/>
      <w:iCs/>
      <w:spacing w:val="4"/>
    </w:rPr>
  </w:style>
  <w:style w:type="paragraph" w:styleId="Rubrik5">
    <w:name w:val="heading 5"/>
    <w:basedOn w:val="Normal"/>
    <w:next w:val="Normal"/>
    <w:link w:val="Rubrik5Char"/>
    <w:uiPriority w:val="9"/>
    <w:semiHidden/>
    <w:rsid w:val="006B40E4"/>
    <w:pPr>
      <w:keepNext/>
      <w:keepLines/>
      <w:spacing w:before="40" w:after="0"/>
      <w:outlineLvl w:val="4"/>
    </w:pPr>
    <w:rPr>
      <w:rFonts w:asciiTheme="majorHAnsi" w:eastAsiaTheme="majorEastAsia" w:hAnsiTheme="majorHAnsi" w:cstheme="majorBidi"/>
      <w:color w:val="3B0325" w:themeColor="accent1" w:themeShade="BF"/>
    </w:rPr>
  </w:style>
  <w:style w:type="paragraph" w:styleId="Rubrik6">
    <w:name w:val="heading 6"/>
    <w:basedOn w:val="Normal"/>
    <w:next w:val="Normal"/>
    <w:link w:val="Rubrik6Char"/>
    <w:uiPriority w:val="9"/>
    <w:semiHidden/>
    <w:qFormat/>
    <w:rsid w:val="006B40E4"/>
    <w:pPr>
      <w:keepNext/>
      <w:keepLines/>
      <w:spacing w:before="40" w:after="0"/>
      <w:outlineLvl w:val="5"/>
    </w:pPr>
    <w:rPr>
      <w:rFonts w:asciiTheme="majorHAnsi" w:eastAsiaTheme="majorEastAsia" w:hAnsiTheme="majorHAnsi" w:cstheme="majorBidi"/>
      <w:color w:val="270219" w:themeColor="accent1" w:themeShade="7F"/>
    </w:rPr>
  </w:style>
  <w:style w:type="paragraph" w:styleId="Rubrik7">
    <w:name w:val="heading 7"/>
    <w:basedOn w:val="Normal"/>
    <w:next w:val="Normal"/>
    <w:link w:val="Rubrik7Char"/>
    <w:uiPriority w:val="9"/>
    <w:semiHidden/>
    <w:qFormat/>
    <w:rsid w:val="006B40E4"/>
    <w:pPr>
      <w:keepNext/>
      <w:keepLines/>
      <w:spacing w:before="40" w:after="0"/>
      <w:outlineLvl w:val="6"/>
    </w:pPr>
    <w:rPr>
      <w:rFonts w:asciiTheme="majorHAnsi" w:eastAsiaTheme="majorEastAsia" w:hAnsiTheme="majorHAnsi" w:cstheme="majorBidi"/>
      <w:i/>
      <w:iCs/>
      <w:color w:val="270219" w:themeColor="accent1" w:themeShade="7F"/>
    </w:rPr>
  </w:style>
  <w:style w:type="paragraph" w:styleId="Rubrik8">
    <w:name w:val="heading 8"/>
    <w:basedOn w:val="Normal"/>
    <w:next w:val="Normal"/>
    <w:link w:val="Rubrik8Char"/>
    <w:uiPriority w:val="9"/>
    <w:semiHidden/>
    <w:qFormat/>
    <w:rsid w:val="006B40E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6B40E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26903"/>
    <w:rPr>
      <w:rFonts w:ascii="DM Sans Medium" w:eastAsiaTheme="majorEastAsia" w:hAnsi="DM Sans Medium" w:cstheme="majorBidi"/>
      <w:color w:val="4F0433" w:themeColor="accent1"/>
      <w:spacing w:val="-4"/>
      <w:kern w:val="56"/>
      <w:sz w:val="40"/>
      <w:szCs w:val="32"/>
      <w:lang w:val="sv-SE"/>
    </w:rPr>
  </w:style>
  <w:style w:type="character" w:customStyle="1" w:styleId="Rubrik2Char">
    <w:name w:val="Rubrik 2 Char"/>
    <w:basedOn w:val="Standardstycketeckensnitt"/>
    <w:link w:val="Rubrik2"/>
    <w:uiPriority w:val="9"/>
    <w:rsid w:val="00C05DE5"/>
    <w:rPr>
      <w:rFonts w:asciiTheme="majorHAnsi" w:eastAsiaTheme="majorEastAsia" w:hAnsiTheme="majorHAnsi" w:cstheme="majorBidi"/>
      <w:b/>
      <w:color w:val="000000" w:themeColor="text1"/>
      <w:spacing w:val="10"/>
      <w:kern w:val="56"/>
      <w:sz w:val="32"/>
      <w:szCs w:val="26"/>
      <w:lang w:val="sv-SE"/>
    </w:rPr>
  </w:style>
  <w:style w:type="character" w:customStyle="1" w:styleId="Rubrik3Char">
    <w:name w:val="Rubrik 3 Char"/>
    <w:basedOn w:val="Standardstycketeckensnitt"/>
    <w:link w:val="Rubrik3"/>
    <w:uiPriority w:val="9"/>
    <w:rsid w:val="00F25B5D"/>
    <w:rPr>
      <w:rFonts w:asciiTheme="majorHAnsi" w:eastAsiaTheme="majorEastAsia" w:hAnsiTheme="majorHAnsi" w:cstheme="majorBidi"/>
      <w:b/>
      <w:lang w:val="sv-SE"/>
    </w:rPr>
  </w:style>
  <w:style w:type="character" w:customStyle="1" w:styleId="Rubrik4Char">
    <w:name w:val="Rubrik 4 Char"/>
    <w:basedOn w:val="Standardstycketeckensnitt"/>
    <w:link w:val="Rubrik4"/>
    <w:uiPriority w:val="9"/>
    <w:rsid w:val="00F25B5D"/>
    <w:rPr>
      <w:rFonts w:asciiTheme="majorHAnsi" w:eastAsiaTheme="majorEastAsia" w:hAnsiTheme="majorHAnsi" w:cstheme="majorBidi"/>
      <w:i/>
      <w:iCs/>
      <w:spacing w:val="4"/>
      <w:lang w:val="sv-SE"/>
    </w:rPr>
  </w:style>
  <w:style w:type="paragraph" w:styleId="Rubrik">
    <w:name w:val="Title"/>
    <w:basedOn w:val="Rubrik1"/>
    <w:next w:val="Normal"/>
    <w:link w:val="RubrikChar"/>
    <w:uiPriority w:val="10"/>
    <w:qFormat/>
    <w:rsid w:val="0061666A"/>
    <w:pPr>
      <w:spacing w:before="240" w:after="60"/>
    </w:pPr>
    <w:rPr>
      <w:rFonts w:asciiTheme="majorHAnsi" w:hAnsiTheme="majorHAnsi"/>
      <w:color w:val="000000" w:themeColor="text1"/>
      <w:spacing w:val="-10"/>
      <w:kern w:val="28"/>
      <w:sz w:val="28"/>
      <w:szCs w:val="56"/>
    </w:rPr>
  </w:style>
  <w:style w:type="character" w:customStyle="1" w:styleId="RubrikChar">
    <w:name w:val="Rubrik Char"/>
    <w:basedOn w:val="Standardstycketeckensnitt"/>
    <w:link w:val="Rubrik"/>
    <w:uiPriority w:val="10"/>
    <w:rsid w:val="0061666A"/>
    <w:rPr>
      <w:rFonts w:asciiTheme="majorHAnsi" w:eastAsiaTheme="majorEastAsia" w:hAnsiTheme="majorHAnsi" w:cstheme="majorBidi"/>
      <w:color w:val="000000" w:themeColor="text1"/>
      <w:spacing w:val="-10"/>
      <w:kern w:val="28"/>
      <w:sz w:val="28"/>
      <w:szCs w:val="56"/>
      <w:lang w:val="sv-SE"/>
    </w:rPr>
  </w:style>
  <w:style w:type="numbering" w:customStyle="1" w:styleId="ListaPunkt">
    <w:name w:val="ListaPunkt"/>
    <w:uiPriority w:val="99"/>
    <w:rsid w:val="00E545FF"/>
    <w:pPr>
      <w:numPr>
        <w:numId w:val="1"/>
      </w:numPr>
    </w:pPr>
  </w:style>
  <w:style w:type="numbering" w:customStyle="1" w:styleId="ListaNumrerad">
    <w:name w:val="ListaNumrerad"/>
    <w:uiPriority w:val="99"/>
    <w:rsid w:val="00E545FF"/>
    <w:pPr>
      <w:numPr>
        <w:numId w:val="2"/>
      </w:numPr>
    </w:pPr>
  </w:style>
  <w:style w:type="paragraph" w:styleId="Punktlista">
    <w:name w:val="List Bullet"/>
    <w:basedOn w:val="Normal"/>
    <w:uiPriority w:val="4"/>
    <w:qFormat/>
    <w:rsid w:val="00E545FF"/>
    <w:pPr>
      <w:numPr>
        <w:numId w:val="1"/>
      </w:numPr>
      <w:contextualSpacing/>
    </w:pPr>
  </w:style>
  <w:style w:type="numbering" w:customStyle="1" w:styleId="Listaa">
    <w:name w:val="Lista a"/>
    <w:uiPriority w:val="99"/>
    <w:rsid w:val="00D36AAE"/>
    <w:pPr>
      <w:numPr>
        <w:numId w:val="3"/>
      </w:numPr>
    </w:pPr>
  </w:style>
  <w:style w:type="paragraph" w:styleId="Numreradlista">
    <w:name w:val="List Number"/>
    <w:basedOn w:val="Normal"/>
    <w:uiPriority w:val="4"/>
    <w:qFormat/>
    <w:rsid w:val="00E545FF"/>
    <w:pPr>
      <w:numPr>
        <w:numId w:val="4"/>
      </w:numPr>
      <w:contextualSpacing/>
    </w:pPr>
  </w:style>
  <w:style w:type="paragraph" w:styleId="Numreradlista2">
    <w:name w:val="List Number 2"/>
    <w:basedOn w:val="Normal"/>
    <w:uiPriority w:val="99"/>
    <w:semiHidden/>
    <w:rsid w:val="00E545FF"/>
    <w:pPr>
      <w:numPr>
        <w:ilvl w:val="6"/>
        <w:numId w:val="5"/>
      </w:numPr>
      <w:contextualSpacing/>
    </w:pPr>
  </w:style>
  <w:style w:type="paragraph" w:styleId="Numreradlista3">
    <w:name w:val="List Number 3"/>
    <w:basedOn w:val="Normal"/>
    <w:uiPriority w:val="99"/>
    <w:semiHidden/>
    <w:unhideWhenUsed/>
    <w:rsid w:val="00E545FF"/>
    <w:pPr>
      <w:contextualSpacing/>
    </w:pPr>
  </w:style>
  <w:style w:type="paragraph" w:styleId="Numreradlista4">
    <w:name w:val="List Number 4"/>
    <w:basedOn w:val="Normal"/>
    <w:uiPriority w:val="99"/>
    <w:semiHidden/>
    <w:unhideWhenUsed/>
    <w:rsid w:val="00E545FF"/>
    <w:pPr>
      <w:contextualSpacing/>
    </w:pPr>
  </w:style>
  <w:style w:type="paragraph" w:styleId="Underrubrik">
    <w:name w:val="Subtitle"/>
    <w:basedOn w:val="Normal"/>
    <w:next w:val="Normal"/>
    <w:link w:val="UnderrubrikChar"/>
    <w:uiPriority w:val="9"/>
    <w:qFormat/>
    <w:rsid w:val="003B3D76"/>
    <w:pPr>
      <w:numPr>
        <w:ilvl w:val="1"/>
      </w:numPr>
      <w:spacing w:after="240"/>
    </w:pPr>
    <w:rPr>
      <w:rFonts w:eastAsiaTheme="minorEastAsia"/>
      <w:spacing w:val="15"/>
    </w:rPr>
  </w:style>
  <w:style w:type="paragraph" w:styleId="Lista">
    <w:name w:val="List"/>
    <w:basedOn w:val="Normal"/>
    <w:uiPriority w:val="14"/>
    <w:unhideWhenUsed/>
    <w:rsid w:val="00D36AAE"/>
    <w:pPr>
      <w:numPr>
        <w:numId w:val="3"/>
      </w:numPr>
      <w:contextualSpacing/>
    </w:pPr>
  </w:style>
  <w:style w:type="character" w:customStyle="1" w:styleId="UnderrubrikChar">
    <w:name w:val="Underrubrik Char"/>
    <w:basedOn w:val="Standardstycketeckensnitt"/>
    <w:link w:val="Underrubrik"/>
    <w:uiPriority w:val="9"/>
    <w:rsid w:val="00A0185B"/>
    <w:rPr>
      <w:rFonts w:eastAsiaTheme="minorEastAsia"/>
      <w:spacing w:val="15"/>
      <w:lang w:val="sv-SE"/>
    </w:rPr>
  </w:style>
  <w:style w:type="paragraph" w:styleId="Beskrivning">
    <w:name w:val="caption"/>
    <w:basedOn w:val="Normal"/>
    <w:next w:val="Normal"/>
    <w:uiPriority w:val="35"/>
    <w:rsid w:val="00A15797"/>
    <w:pPr>
      <w:spacing w:after="200" w:line="240" w:lineRule="auto"/>
    </w:pPr>
    <w:rPr>
      <w:i/>
      <w:iCs/>
      <w:sz w:val="18"/>
      <w:szCs w:val="18"/>
    </w:rPr>
  </w:style>
  <w:style w:type="paragraph" w:styleId="Avsndaradress-brev">
    <w:name w:val="envelope return"/>
    <w:basedOn w:val="Normal"/>
    <w:uiPriority w:val="99"/>
    <w:semiHidden/>
    <w:rsid w:val="00E603CE"/>
    <w:pPr>
      <w:spacing w:after="0" w:line="240" w:lineRule="auto"/>
    </w:pPr>
    <w:rPr>
      <w:rFonts w:asciiTheme="majorHAnsi" w:eastAsiaTheme="majorEastAsia" w:hAnsiTheme="majorHAnsi" w:cstheme="majorBidi"/>
      <w:szCs w:val="20"/>
    </w:rPr>
  </w:style>
  <w:style w:type="paragraph" w:styleId="Avslutandetext">
    <w:name w:val="Closing"/>
    <w:basedOn w:val="Normal"/>
    <w:link w:val="AvslutandetextChar"/>
    <w:uiPriority w:val="99"/>
    <w:unhideWhenUsed/>
    <w:rsid w:val="00670D66"/>
    <w:pPr>
      <w:spacing w:before="600" w:after="0" w:line="240" w:lineRule="auto"/>
      <w:contextualSpacing/>
    </w:pPr>
  </w:style>
  <w:style w:type="character" w:customStyle="1" w:styleId="AvslutandetextChar">
    <w:name w:val="Avslutande text Char"/>
    <w:basedOn w:val="Standardstycketeckensnitt"/>
    <w:link w:val="Avslutandetext"/>
    <w:uiPriority w:val="99"/>
    <w:rsid w:val="00A0185B"/>
    <w:rPr>
      <w:lang w:val="sv-SE"/>
    </w:rPr>
  </w:style>
  <w:style w:type="paragraph" w:styleId="Figurfrteckning">
    <w:name w:val="table of figures"/>
    <w:basedOn w:val="Normal"/>
    <w:next w:val="Normal"/>
    <w:uiPriority w:val="99"/>
    <w:semiHidden/>
    <w:rsid w:val="00E603CE"/>
    <w:pPr>
      <w:spacing w:after="0"/>
    </w:pPr>
  </w:style>
  <w:style w:type="character" w:styleId="Fotnotsreferens">
    <w:name w:val="footnote reference"/>
    <w:basedOn w:val="Standardstycketeckensnitt"/>
    <w:uiPriority w:val="99"/>
    <w:unhideWhenUsed/>
    <w:rsid w:val="00E603CE"/>
    <w:rPr>
      <w:vertAlign w:val="superscript"/>
      <w:lang w:val="sv-SE"/>
    </w:rPr>
  </w:style>
  <w:style w:type="paragraph" w:styleId="Fotnotstext">
    <w:name w:val="footnote text"/>
    <w:basedOn w:val="Normal"/>
    <w:link w:val="FotnotstextChar"/>
    <w:uiPriority w:val="99"/>
    <w:unhideWhenUsed/>
    <w:rsid w:val="00E603CE"/>
    <w:pPr>
      <w:spacing w:after="0" w:line="240" w:lineRule="auto"/>
    </w:pPr>
    <w:rPr>
      <w:sz w:val="20"/>
      <w:szCs w:val="20"/>
    </w:rPr>
  </w:style>
  <w:style w:type="character" w:customStyle="1" w:styleId="FotnotstextChar">
    <w:name w:val="Fotnotstext Char"/>
    <w:basedOn w:val="Standardstycketeckensnitt"/>
    <w:link w:val="Fotnotstext"/>
    <w:uiPriority w:val="99"/>
    <w:rsid w:val="00A0185B"/>
    <w:rPr>
      <w:sz w:val="20"/>
      <w:szCs w:val="20"/>
      <w:lang w:val="sv-SE"/>
    </w:rPr>
  </w:style>
  <w:style w:type="paragraph" w:styleId="Indragetstycke">
    <w:name w:val="Block Text"/>
    <w:basedOn w:val="Normal"/>
    <w:uiPriority w:val="99"/>
    <w:semiHidden/>
    <w:rsid w:val="00E603CE"/>
    <w:pPr>
      <w:pBdr>
        <w:top w:val="single" w:sz="2" w:space="10" w:color="4F0433" w:themeColor="accent1" w:frame="1"/>
        <w:left w:val="single" w:sz="2" w:space="10" w:color="4F0433" w:themeColor="accent1" w:frame="1"/>
        <w:bottom w:val="single" w:sz="2" w:space="10" w:color="4F0433" w:themeColor="accent1" w:frame="1"/>
        <w:right w:val="single" w:sz="2" w:space="10" w:color="4F0433" w:themeColor="accent1" w:frame="1"/>
      </w:pBdr>
      <w:ind w:left="1152" w:right="1152"/>
    </w:pPr>
    <w:rPr>
      <w:rFonts w:eastAsiaTheme="minorEastAsia"/>
      <w:i/>
      <w:iCs/>
      <w:color w:val="4F0433" w:themeColor="accent1"/>
    </w:rPr>
  </w:style>
  <w:style w:type="paragraph" w:styleId="Inledning">
    <w:name w:val="Salutation"/>
    <w:basedOn w:val="Normal"/>
    <w:next w:val="Normal"/>
    <w:link w:val="InledningChar"/>
    <w:uiPriority w:val="19"/>
    <w:unhideWhenUsed/>
    <w:rsid w:val="00E603CE"/>
    <w:pPr>
      <w:spacing w:before="240" w:after="240"/>
    </w:pPr>
    <w:rPr>
      <w:spacing w:val="10"/>
    </w:rPr>
  </w:style>
  <w:style w:type="character" w:customStyle="1" w:styleId="InledningChar">
    <w:name w:val="Inledning Char"/>
    <w:basedOn w:val="Standardstycketeckensnitt"/>
    <w:link w:val="Inledning"/>
    <w:uiPriority w:val="19"/>
    <w:rsid w:val="00E771E6"/>
    <w:rPr>
      <w:spacing w:val="10"/>
      <w:lang w:val="sv-SE"/>
    </w:rPr>
  </w:style>
  <w:style w:type="paragraph" w:styleId="Kommentarer">
    <w:name w:val="annotation text"/>
    <w:basedOn w:val="Normal"/>
    <w:link w:val="KommentarerChar"/>
    <w:uiPriority w:val="99"/>
    <w:semiHidden/>
    <w:rsid w:val="00E603CE"/>
    <w:pPr>
      <w:spacing w:line="240" w:lineRule="auto"/>
    </w:pPr>
    <w:rPr>
      <w:sz w:val="20"/>
      <w:szCs w:val="20"/>
    </w:rPr>
  </w:style>
  <w:style w:type="character" w:customStyle="1" w:styleId="KommentarerChar">
    <w:name w:val="Kommentarer Char"/>
    <w:basedOn w:val="Standardstycketeckensnitt"/>
    <w:link w:val="Kommentarer"/>
    <w:uiPriority w:val="99"/>
    <w:semiHidden/>
    <w:rsid w:val="002E27C9"/>
    <w:rPr>
      <w:sz w:val="20"/>
      <w:szCs w:val="20"/>
      <w:lang w:val="sv-SE"/>
    </w:rPr>
  </w:style>
  <w:style w:type="character" w:styleId="Kommentarsreferens">
    <w:name w:val="annotation reference"/>
    <w:basedOn w:val="Standardstycketeckensnitt"/>
    <w:uiPriority w:val="99"/>
    <w:semiHidden/>
    <w:unhideWhenUsed/>
    <w:rsid w:val="00E603CE"/>
    <w:rPr>
      <w:sz w:val="16"/>
      <w:szCs w:val="16"/>
      <w:lang w:val="sv-SE"/>
    </w:rPr>
  </w:style>
  <w:style w:type="paragraph" w:styleId="Kommentarsmne">
    <w:name w:val="annotation subject"/>
    <w:basedOn w:val="Kommentarer"/>
    <w:next w:val="Kommentarer"/>
    <w:link w:val="KommentarsmneChar"/>
    <w:uiPriority w:val="99"/>
    <w:semiHidden/>
    <w:unhideWhenUsed/>
    <w:rsid w:val="00E603CE"/>
    <w:rPr>
      <w:b/>
      <w:bCs/>
    </w:rPr>
  </w:style>
  <w:style w:type="character" w:customStyle="1" w:styleId="KommentarsmneChar">
    <w:name w:val="Kommentarsämne Char"/>
    <w:basedOn w:val="KommentarerChar"/>
    <w:link w:val="Kommentarsmne"/>
    <w:uiPriority w:val="99"/>
    <w:semiHidden/>
    <w:rsid w:val="00E603CE"/>
    <w:rPr>
      <w:b/>
      <w:bCs/>
      <w:sz w:val="20"/>
      <w:szCs w:val="20"/>
      <w:lang w:val="sv-SE"/>
    </w:rPr>
  </w:style>
  <w:style w:type="paragraph" w:styleId="Ballongtext">
    <w:name w:val="Balloon Text"/>
    <w:basedOn w:val="Normal"/>
    <w:link w:val="BallongtextChar"/>
    <w:uiPriority w:val="99"/>
    <w:semiHidden/>
    <w:unhideWhenUsed/>
    <w:rsid w:val="00E603CE"/>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E603CE"/>
    <w:rPr>
      <w:rFonts w:ascii="Segoe UI" w:hAnsi="Segoe UI" w:cs="Segoe UI"/>
      <w:sz w:val="18"/>
      <w:szCs w:val="18"/>
      <w:lang w:val="sv-SE"/>
    </w:rPr>
  </w:style>
  <w:style w:type="paragraph" w:styleId="Sidhuvud">
    <w:name w:val="header"/>
    <w:basedOn w:val="Normal"/>
    <w:link w:val="SidhuvudChar"/>
    <w:uiPriority w:val="99"/>
    <w:rsid w:val="00E603C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603CE"/>
    <w:rPr>
      <w:lang w:val="sv-SE"/>
    </w:rPr>
  </w:style>
  <w:style w:type="paragraph" w:styleId="Sidfot">
    <w:name w:val="footer"/>
    <w:basedOn w:val="Normal"/>
    <w:link w:val="SidfotChar"/>
    <w:uiPriority w:val="99"/>
    <w:rsid w:val="00F251FE"/>
    <w:pPr>
      <w:tabs>
        <w:tab w:val="center" w:pos="4536"/>
        <w:tab w:val="right" w:pos="9072"/>
      </w:tabs>
      <w:spacing w:after="0" w:line="240" w:lineRule="auto"/>
    </w:pPr>
    <w:rPr>
      <w:sz w:val="18"/>
    </w:rPr>
  </w:style>
  <w:style w:type="character" w:customStyle="1" w:styleId="SidfotChar">
    <w:name w:val="Sidfot Char"/>
    <w:basedOn w:val="Standardstycketeckensnitt"/>
    <w:link w:val="Sidfot"/>
    <w:uiPriority w:val="99"/>
    <w:rsid w:val="00F251FE"/>
    <w:rPr>
      <w:sz w:val="18"/>
      <w:lang w:val="sv-SE"/>
    </w:rPr>
  </w:style>
  <w:style w:type="paragraph" w:customStyle="1" w:styleId="Rubrik1-Numrerad">
    <w:name w:val="Rubrik 1 - Numrerad"/>
    <w:basedOn w:val="Rubrik1"/>
    <w:next w:val="Normal"/>
    <w:uiPriority w:val="10"/>
    <w:qFormat/>
    <w:rsid w:val="00690212"/>
    <w:pPr>
      <w:numPr>
        <w:numId w:val="5"/>
      </w:numPr>
    </w:pPr>
  </w:style>
  <w:style w:type="paragraph" w:customStyle="1" w:styleId="Rubrik2-Numrerad">
    <w:name w:val="Rubrik 2 - Numrerad"/>
    <w:basedOn w:val="Rubrik2"/>
    <w:next w:val="Normal"/>
    <w:uiPriority w:val="10"/>
    <w:qFormat/>
    <w:rsid w:val="002A660D"/>
    <w:pPr>
      <w:numPr>
        <w:ilvl w:val="1"/>
        <w:numId w:val="5"/>
      </w:numPr>
    </w:pPr>
  </w:style>
  <w:style w:type="paragraph" w:customStyle="1" w:styleId="Rubrik3-Numrerad">
    <w:name w:val="Rubrik 3 - Numrerad"/>
    <w:basedOn w:val="Rubrik3"/>
    <w:next w:val="Normal"/>
    <w:uiPriority w:val="10"/>
    <w:qFormat/>
    <w:rsid w:val="002A660D"/>
    <w:pPr>
      <w:numPr>
        <w:ilvl w:val="2"/>
        <w:numId w:val="5"/>
      </w:numPr>
    </w:pPr>
  </w:style>
  <w:style w:type="paragraph" w:customStyle="1" w:styleId="Rubrik4-Numreard">
    <w:name w:val="Rubrik 4 - Numreard"/>
    <w:basedOn w:val="Rubrik4"/>
    <w:next w:val="Normal"/>
    <w:uiPriority w:val="10"/>
    <w:qFormat/>
    <w:rsid w:val="002A660D"/>
    <w:pPr>
      <w:numPr>
        <w:ilvl w:val="3"/>
        <w:numId w:val="5"/>
      </w:numPr>
    </w:pPr>
  </w:style>
  <w:style w:type="numbering" w:customStyle="1" w:styleId="listaNrRubriker">
    <w:name w:val="listaNrRubriker"/>
    <w:uiPriority w:val="99"/>
    <w:rsid w:val="00B5574B"/>
    <w:pPr>
      <w:numPr>
        <w:numId w:val="5"/>
      </w:numPr>
    </w:pPr>
  </w:style>
  <w:style w:type="paragraph" w:styleId="Lista2">
    <w:name w:val="List 2"/>
    <w:basedOn w:val="Normal"/>
    <w:uiPriority w:val="99"/>
    <w:semiHidden/>
    <w:unhideWhenUsed/>
    <w:rsid w:val="00B5574B"/>
    <w:pPr>
      <w:numPr>
        <w:ilvl w:val="4"/>
        <w:numId w:val="5"/>
      </w:numPr>
      <w:contextualSpacing/>
    </w:pPr>
  </w:style>
  <w:style w:type="paragraph" w:styleId="Lista3">
    <w:name w:val="List 3"/>
    <w:basedOn w:val="Normal"/>
    <w:uiPriority w:val="99"/>
    <w:semiHidden/>
    <w:unhideWhenUsed/>
    <w:rsid w:val="00B5574B"/>
    <w:pPr>
      <w:numPr>
        <w:ilvl w:val="5"/>
        <w:numId w:val="5"/>
      </w:numPr>
      <w:contextualSpacing/>
    </w:pPr>
  </w:style>
  <w:style w:type="paragraph" w:styleId="Adress-brev">
    <w:name w:val="envelope address"/>
    <w:basedOn w:val="Normal"/>
    <w:uiPriority w:val="99"/>
    <w:unhideWhenUsed/>
    <w:rsid w:val="00C906B6"/>
    <w:pPr>
      <w:spacing w:after="600" w:line="240" w:lineRule="auto"/>
      <w:contextualSpacing/>
    </w:pPr>
    <w:rPr>
      <w:rFonts w:asciiTheme="majorHAnsi" w:eastAsiaTheme="majorEastAsia" w:hAnsiTheme="majorHAnsi" w:cstheme="majorBidi"/>
    </w:rPr>
  </w:style>
  <w:style w:type="paragraph" w:styleId="Datum">
    <w:name w:val="Date"/>
    <w:basedOn w:val="Normal"/>
    <w:next w:val="Normal"/>
    <w:link w:val="DatumChar"/>
    <w:uiPriority w:val="99"/>
    <w:unhideWhenUsed/>
    <w:rsid w:val="00BE1CEF"/>
    <w:pPr>
      <w:spacing w:before="360" w:after="840"/>
    </w:pPr>
  </w:style>
  <w:style w:type="character" w:customStyle="1" w:styleId="DatumChar">
    <w:name w:val="Datum Char"/>
    <w:basedOn w:val="Standardstycketeckensnitt"/>
    <w:link w:val="Datum"/>
    <w:uiPriority w:val="99"/>
    <w:rsid w:val="00A0185B"/>
    <w:rPr>
      <w:lang w:val="sv-SE"/>
    </w:rPr>
  </w:style>
  <w:style w:type="character" w:styleId="Platshllartext">
    <w:name w:val="Placeholder Text"/>
    <w:basedOn w:val="Standardstycketeckensnitt"/>
    <w:uiPriority w:val="99"/>
    <w:semiHidden/>
    <w:rsid w:val="00C906B6"/>
    <w:rPr>
      <w:color w:val="808080"/>
      <w:lang w:val="sv-SE"/>
    </w:rPr>
  </w:style>
  <w:style w:type="table" w:styleId="Tabellrutnt">
    <w:name w:val="Table Grid"/>
    <w:basedOn w:val="Normaltabell"/>
    <w:uiPriority w:val="39"/>
    <w:rsid w:val="00BE1C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sfrteckningsrubrik">
    <w:name w:val="TOC Heading"/>
    <w:basedOn w:val="Rubrik1"/>
    <w:next w:val="Normal"/>
    <w:uiPriority w:val="39"/>
    <w:unhideWhenUsed/>
    <w:rsid w:val="00B30584"/>
    <w:pPr>
      <w:spacing w:before="240"/>
      <w:outlineLvl w:val="9"/>
    </w:pPr>
    <w:rPr>
      <w:sz w:val="32"/>
      <w:lang w:eastAsia="en-GB"/>
    </w:rPr>
  </w:style>
  <w:style w:type="paragraph" w:styleId="Innehll1">
    <w:name w:val="toc 1"/>
    <w:basedOn w:val="Normal"/>
    <w:next w:val="Normal"/>
    <w:autoRedefine/>
    <w:uiPriority w:val="39"/>
    <w:rsid w:val="00427A2A"/>
    <w:pPr>
      <w:spacing w:before="240" w:after="100"/>
    </w:pPr>
  </w:style>
  <w:style w:type="paragraph" w:styleId="Innehll2">
    <w:name w:val="toc 2"/>
    <w:basedOn w:val="Normal"/>
    <w:next w:val="Normal"/>
    <w:autoRedefine/>
    <w:uiPriority w:val="39"/>
    <w:rsid w:val="00B068A1"/>
    <w:pPr>
      <w:tabs>
        <w:tab w:val="right" w:leader="dot" w:pos="7694"/>
      </w:tabs>
      <w:spacing w:before="100" w:after="0"/>
      <w:ind w:left="284"/>
    </w:pPr>
  </w:style>
  <w:style w:type="paragraph" w:styleId="Innehll3">
    <w:name w:val="toc 3"/>
    <w:basedOn w:val="Normal"/>
    <w:next w:val="Normal"/>
    <w:autoRedefine/>
    <w:uiPriority w:val="39"/>
    <w:rsid w:val="00427A2A"/>
    <w:pPr>
      <w:spacing w:after="0"/>
      <w:ind w:left="284"/>
      <w:contextualSpacing/>
    </w:pPr>
  </w:style>
  <w:style w:type="character" w:styleId="Hyperlnk">
    <w:name w:val="Hyperlink"/>
    <w:basedOn w:val="Standardstycketeckensnitt"/>
    <w:uiPriority w:val="99"/>
    <w:unhideWhenUsed/>
    <w:rsid w:val="00B30584"/>
    <w:rPr>
      <w:color w:val="870052" w:themeColor="hyperlink"/>
      <w:u w:val="single"/>
      <w:lang w:val="sv-SE"/>
    </w:rPr>
  </w:style>
  <w:style w:type="paragraph" w:customStyle="1" w:styleId="Ingress">
    <w:name w:val="Ingress"/>
    <w:basedOn w:val="Normal"/>
    <w:uiPriority w:val="14"/>
    <w:rsid w:val="00043E74"/>
    <w:pPr>
      <w:spacing w:before="240"/>
    </w:pPr>
    <w:rPr>
      <w:sz w:val="32"/>
    </w:rPr>
  </w:style>
  <w:style w:type="paragraph" w:customStyle="1" w:styleId="MindreRubrik">
    <w:name w:val="Mindre Rubrik"/>
    <w:basedOn w:val="Rubrik"/>
    <w:next w:val="Normal"/>
    <w:uiPriority w:val="9"/>
    <w:semiHidden/>
    <w:rsid w:val="00A9264E"/>
    <w:rPr>
      <w:sz w:val="24"/>
    </w:rPr>
  </w:style>
  <w:style w:type="paragraph" w:customStyle="1" w:styleId="Litentextbildtext">
    <w:name w:val="Liten text/bildtext"/>
    <w:basedOn w:val="Normal"/>
    <w:link w:val="LitentextbildtextChar"/>
    <w:uiPriority w:val="14"/>
    <w:rsid w:val="007E3EDE"/>
    <w:pPr>
      <w:framePr w:hSpace="132" w:wrap="around" w:vAnchor="text" w:hAnchor="text"/>
      <w:spacing w:after="240" w:line="240" w:lineRule="auto"/>
    </w:pPr>
    <w:rPr>
      <w:rFonts w:ascii="DM Sans" w:eastAsia="Times New Roman" w:hAnsi="DM Sans" w:cs="Times New Roman"/>
      <w:sz w:val="18"/>
      <w:szCs w:val="18"/>
      <w:lang w:eastAsia="sv-SE"/>
    </w:rPr>
  </w:style>
  <w:style w:type="character" w:customStyle="1" w:styleId="LitentextbildtextChar">
    <w:name w:val="Liten text/bildtext Char"/>
    <w:basedOn w:val="Standardstycketeckensnitt"/>
    <w:link w:val="Litentextbildtext"/>
    <w:uiPriority w:val="14"/>
    <w:rsid w:val="00A9264E"/>
    <w:rPr>
      <w:rFonts w:ascii="DM Sans" w:eastAsia="Times New Roman" w:hAnsi="DM Sans" w:cs="Times New Roman"/>
      <w:sz w:val="18"/>
      <w:szCs w:val="18"/>
      <w:lang w:val="sv-SE" w:eastAsia="sv-SE"/>
    </w:rPr>
  </w:style>
  <w:style w:type="paragraph" w:customStyle="1" w:styleId="Litentext">
    <w:name w:val="Liten text"/>
    <w:basedOn w:val="Normal"/>
    <w:uiPriority w:val="14"/>
    <w:rsid w:val="007E3EDE"/>
    <w:pPr>
      <w:tabs>
        <w:tab w:val="left" w:pos="1701"/>
        <w:tab w:val="left" w:pos="3828"/>
        <w:tab w:val="left" w:pos="5954"/>
      </w:tabs>
      <w:spacing w:after="80"/>
    </w:pPr>
    <w:rPr>
      <w:sz w:val="18"/>
    </w:rPr>
  </w:style>
  <w:style w:type="paragraph" w:customStyle="1" w:styleId="Normalefterlistaellertabell">
    <w:name w:val="Normal efter lista eller tabell"/>
    <w:basedOn w:val="Normal"/>
    <w:next w:val="Normal"/>
    <w:qFormat/>
    <w:rsid w:val="00E771E6"/>
    <w:pPr>
      <w:spacing w:before="240"/>
    </w:pPr>
  </w:style>
  <w:style w:type="paragraph" w:styleId="Anteckningsrubrik">
    <w:name w:val="Note Heading"/>
    <w:basedOn w:val="Normal"/>
    <w:next w:val="Normal"/>
    <w:link w:val="AnteckningsrubrikChar"/>
    <w:uiPriority w:val="99"/>
    <w:semiHidden/>
    <w:unhideWhenUsed/>
    <w:rsid w:val="006B40E4"/>
    <w:pPr>
      <w:spacing w:after="0" w:line="240" w:lineRule="auto"/>
    </w:pPr>
  </w:style>
  <w:style w:type="character" w:customStyle="1" w:styleId="AnteckningsrubrikChar">
    <w:name w:val="Anteckningsrubrik Char"/>
    <w:basedOn w:val="Standardstycketeckensnitt"/>
    <w:link w:val="Anteckningsrubrik"/>
    <w:uiPriority w:val="99"/>
    <w:semiHidden/>
    <w:rsid w:val="006B40E4"/>
    <w:rPr>
      <w:lang w:val="sv-SE"/>
    </w:rPr>
  </w:style>
  <w:style w:type="character" w:styleId="AnvndHyperlnk">
    <w:name w:val="FollowedHyperlink"/>
    <w:basedOn w:val="Standardstycketeckensnitt"/>
    <w:uiPriority w:val="99"/>
    <w:semiHidden/>
    <w:unhideWhenUsed/>
    <w:rsid w:val="006B40E4"/>
    <w:rPr>
      <w:color w:val="C490AA" w:themeColor="followedHyperlink"/>
      <w:u w:val="single"/>
      <w:lang w:val="sv-SE"/>
    </w:rPr>
  </w:style>
  <w:style w:type="character" w:styleId="Betoning">
    <w:name w:val="Emphasis"/>
    <w:basedOn w:val="Standardstycketeckensnitt"/>
    <w:uiPriority w:val="20"/>
    <w:semiHidden/>
    <w:qFormat/>
    <w:rsid w:val="006B40E4"/>
    <w:rPr>
      <w:i/>
      <w:iCs/>
      <w:lang w:val="sv-SE"/>
    </w:rPr>
  </w:style>
  <w:style w:type="character" w:styleId="Bokenstitel">
    <w:name w:val="Book Title"/>
    <w:basedOn w:val="Standardstycketeckensnitt"/>
    <w:uiPriority w:val="33"/>
    <w:semiHidden/>
    <w:qFormat/>
    <w:rsid w:val="006B40E4"/>
    <w:rPr>
      <w:b/>
      <w:bCs/>
      <w:i/>
      <w:iCs/>
      <w:spacing w:val="5"/>
      <w:lang w:val="sv-SE"/>
    </w:rPr>
  </w:style>
  <w:style w:type="paragraph" w:styleId="Brdtext">
    <w:name w:val="Body Text"/>
    <w:basedOn w:val="Normal"/>
    <w:link w:val="BrdtextChar"/>
    <w:uiPriority w:val="99"/>
    <w:semiHidden/>
    <w:unhideWhenUsed/>
    <w:rsid w:val="006B40E4"/>
    <w:pPr>
      <w:spacing w:after="120"/>
    </w:pPr>
  </w:style>
  <w:style w:type="character" w:customStyle="1" w:styleId="BrdtextChar">
    <w:name w:val="Brödtext Char"/>
    <w:basedOn w:val="Standardstycketeckensnitt"/>
    <w:link w:val="Brdtext"/>
    <w:uiPriority w:val="99"/>
    <w:semiHidden/>
    <w:rsid w:val="006B40E4"/>
    <w:rPr>
      <w:lang w:val="sv-SE"/>
    </w:rPr>
  </w:style>
  <w:style w:type="paragraph" w:styleId="Brdtext2">
    <w:name w:val="Body Text 2"/>
    <w:basedOn w:val="Normal"/>
    <w:link w:val="Brdtext2Char"/>
    <w:uiPriority w:val="99"/>
    <w:semiHidden/>
    <w:unhideWhenUsed/>
    <w:rsid w:val="006B40E4"/>
    <w:pPr>
      <w:spacing w:after="120" w:line="480" w:lineRule="auto"/>
    </w:pPr>
  </w:style>
  <w:style w:type="character" w:customStyle="1" w:styleId="Brdtext2Char">
    <w:name w:val="Brödtext 2 Char"/>
    <w:basedOn w:val="Standardstycketeckensnitt"/>
    <w:link w:val="Brdtext2"/>
    <w:uiPriority w:val="99"/>
    <w:semiHidden/>
    <w:rsid w:val="006B40E4"/>
    <w:rPr>
      <w:lang w:val="sv-SE"/>
    </w:rPr>
  </w:style>
  <w:style w:type="paragraph" w:styleId="Brdtext3">
    <w:name w:val="Body Text 3"/>
    <w:basedOn w:val="Normal"/>
    <w:link w:val="Brdtext3Char"/>
    <w:uiPriority w:val="99"/>
    <w:semiHidden/>
    <w:unhideWhenUsed/>
    <w:rsid w:val="006B40E4"/>
    <w:pPr>
      <w:spacing w:after="120"/>
    </w:pPr>
    <w:rPr>
      <w:sz w:val="16"/>
      <w:szCs w:val="16"/>
    </w:rPr>
  </w:style>
  <w:style w:type="character" w:customStyle="1" w:styleId="Brdtext3Char">
    <w:name w:val="Brödtext 3 Char"/>
    <w:basedOn w:val="Standardstycketeckensnitt"/>
    <w:link w:val="Brdtext3"/>
    <w:uiPriority w:val="99"/>
    <w:semiHidden/>
    <w:rsid w:val="006B40E4"/>
    <w:rPr>
      <w:sz w:val="16"/>
      <w:szCs w:val="16"/>
      <w:lang w:val="sv-SE"/>
    </w:rPr>
  </w:style>
  <w:style w:type="paragraph" w:styleId="Brdtextmedfrstaindrag">
    <w:name w:val="Body Text First Indent"/>
    <w:basedOn w:val="Brdtext"/>
    <w:link w:val="BrdtextmedfrstaindragChar"/>
    <w:uiPriority w:val="99"/>
    <w:semiHidden/>
    <w:unhideWhenUsed/>
    <w:rsid w:val="006B40E4"/>
    <w:pPr>
      <w:spacing w:after="160"/>
      <w:ind w:firstLine="360"/>
    </w:pPr>
  </w:style>
  <w:style w:type="character" w:customStyle="1" w:styleId="BrdtextmedfrstaindragChar">
    <w:name w:val="Brödtext med första indrag Char"/>
    <w:basedOn w:val="BrdtextChar"/>
    <w:link w:val="Brdtextmedfrstaindrag"/>
    <w:uiPriority w:val="99"/>
    <w:semiHidden/>
    <w:rsid w:val="006B40E4"/>
    <w:rPr>
      <w:lang w:val="sv-SE"/>
    </w:rPr>
  </w:style>
  <w:style w:type="paragraph" w:styleId="Brdtextmedindrag">
    <w:name w:val="Body Text Indent"/>
    <w:basedOn w:val="Normal"/>
    <w:link w:val="BrdtextmedindragChar"/>
    <w:uiPriority w:val="99"/>
    <w:semiHidden/>
    <w:unhideWhenUsed/>
    <w:rsid w:val="006B40E4"/>
    <w:pPr>
      <w:spacing w:after="120"/>
      <w:ind w:left="283"/>
    </w:pPr>
  </w:style>
  <w:style w:type="character" w:customStyle="1" w:styleId="BrdtextmedindragChar">
    <w:name w:val="Brödtext med indrag Char"/>
    <w:basedOn w:val="Standardstycketeckensnitt"/>
    <w:link w:val="Brdtextmedindrag"/>
    <w:uiPriority w:val="99"/>
    <w:semiHidden/>
    <w:rsid w:val="006B40E4"/>
    <w:rPr>
      <w:lang w:val="sv-SE"/>
    </w:rPr>
  </w:style>
  <w:style w:type="paragraph" w:styleId="Brdtextmedfrstaindrag2">
    <w:name w:val="Body Text First Indent 2"/>
    <w:basedOn w:val="Brdtextmedindrag"/>
    <w:link w:val="Brdtextmedfrstaindrag2Char"/>
    <w:uiPriority w:val="99"/>
    <w:semiHidden/>
    <w:unhideWhenUsed/>
    <w:rsid w:val="006B40E4"/>
    <w:pPr>
      <w:spacing w:after="160"/>
      <w:ind w:left="360" w:firstLine="360"/>
    </w:pPr>
  </w:style>
  <w:style w:type="character" w:customStyle="1" w:styleId="Brdtextmedfrstaindrag2Char">
    <w:name w:val="Brödtext med första indrag 2 Char"/>
    <w:basedOn w:val="BrdtextmedindragChar"/>
    <w:link w:val="Brdtextmedfrstaindrag2"/>
    <w:uiPriority w:val="99"/>
    <w:semiHidden/>
    <w:rsid w:val="006B40E4"/>
    <w:rPr>
      <w:lang w:val="sv-SE"/>
    </w:rPr>
  </w:style>
  <w:style w:type="paragraph" w:styleId="Brdtextmedindrag2">
    <w:name w:val="Body Text Indent 2"/>
    <w:basedOn w:val="Normal"/>
    <w:link w:val="Brdtextmedindrag2Char"/>
    <w:uiPriority w:val="99"/>
    <w:semiHidden/>
    <w:unhideWhenUsed/>
    <w:rsid w:val="006B40E4"/>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6B40E4"/>
    <w:rPr>
      <w:lang w:val="sv-SE"/>
    </w:rPr>
  </w:style>
  <w:style w:type="paragraph" w:styleId="Brdtextmedindrag3">
    <w:name w:val="Body Text Indent 3"/>
    <w:basedOn w:val="Normal"/>
    <w:link w:val="Brdtextmedindrag3Char"/>
    <w:uiPriority w:val="99"/>
    <w:semiHidden/>
    <w:unhideWhenUsed/>
    <w:rsid w:val="006B40E4"/>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6B40E4"/>
    <w:rPr>
      <w:sz w:val="16"/>
      <w:szCs w:val="16"/>
      <w:lang w:val="sv-SE"/>
    </w:rPr>
  </w:style>
  <w:style w:type="paragraph" w:styleId="Citat">
    <w:name w:val="Quote"/>
    <w:basedOn w:val="Normal"/>
    <w:next w:val="Normal"/>
    <w:link w:val="CitatChar"/>
    <w:uiPriority w:val="29"/>
    <w:semiHidden/>
    <w:qFormat/>
    <w:rsid w:val="006B40E4"/>
    <w:pPr>
      <w:spacing w:before="20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6B40E4"/>
    <w:rPr>
      <w:i/>
      <w:iCs/>
      <w:color w:val="404040" w:themeColor="text1" w:themeTint="BF"/>
      <w:lang w:val="sv-SE"/>
    </w:rPr>
  </w:style>
  <w:style w:type="paragraph" w:styleId="Citatfrteckning">
    <w:name w:val="table of authorities"/>
    <w:basedOn w:val="Normal"/>
    <w:next w:val="Normal"/>
    <w:uiPriority w:val="99"/>
    <w:semiHidden/>
    <w:unhideWhenUsed/>
    <w:rsid w:val="006B40E4"/>
    <w:pPr>
      <w:spacing w:after="0"/>
      <w:ind w:left="240" w:hanging="240"/>
    </w:pPr>
  </w:style>
  <w:style w:type="paragraph" w:styleId="Citatfrteckningsrubrik">
    <w:name w:val="toa heading"/>
    <w:basedOn w:val="Normal"/>
    <w:next w:val="Normal"/>
    <w:uiPriority w:val="99"/>
    <w:semiHidden/>
    <w:unhideWhenUsed/>
    <w:rsid w:val="006B40E4"/>
    <w:pPr>
      <w:spacing w:before="120"/>
    </w:pPr>
    <w:rPr>
      <w:rFonts w:asciiTheme="majorHAnsi" w:eastAsiaTheme="majorEastAsia" w:hAnsiTheme="majorHAnsi" w:cstheme="majorBidi"/>
      <w:b/>
      <w:bCs/>
    </w:rPr>
  </w:style>
  <w:style w:type="character" w:styleId="Diskretbetoning">
    <w:name w:val="Subtle Emphasis"/>
    <w:basedOn w:val="Standardstycketeckensnitt"/>
    <w:uiPriority w:val="19"/>
    <w:semiHidden/>
    <w:qFormat/>
    <w:rsid w:val="006B40E4"/>
    <w:rPr>
      <w:i/>
      <w:iCs/>
      <w:color w:val="404040" w:themeColor="text1" w:themeTint="BF"/>
      <w:lang w:val="sv-SE"/>
    </w:rPr>
  </w:style>
  <w:style w:type="character" w:styleId="Diskretreferens">
    <w:name w:val="Subtle Reference"/>
    <w:basedOn w:val="Standardstycketeckensnitt"/>
    <w:uiPriority w:val="31"/>
    <w:semiHidden/>
    <w:qFormat/>
    <w:rsid w:val="006B40E4"/>
    <w:rPr>
      <w:smallCaps/>
      <w:color w:val="5A5A5A" w:themeColor="text1" w:themeTint="A5"/>
      <w:lang w:val="sv-SE"/>
    </w:rPr>
  </w:style>
  <w:style w:type="table" w:styleId="Diskrettabell1">
    <w:name w:val="Table Subtle 1"/>
    <w:basedOn w:val="Normaltabell"/>
    <w:uiPriority w:val="99"/>
    <w:semiHidden/>
    <w:unhideWhenUsed/>
    <w:rsid w:val="006B40E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6B40E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rsid w:val="006B40E4"/>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6B40E4"/>
    <w:rPr>
      <w:rFonts w:ascii="Segoe UI" w:hAnsi="Segoe UI" w:cs="Segoe UI"/>
      <w:sz w:val="16"/>
      <w:szCs w:val="16"/>
      <w:lang w:val="sv-SE"/>
    </w:rPr>
  </w:style>
  <w:style w:type="table" w:styleId="Eleganttabell">
    <w:name w:val="Table Elegant"/>
    <w:basedOn w:val="Normaltabell"/>
    <w:uiPriority w:val="99"/>
    <w:semiHidden/>
    <w:unhideWhenUsed/>
    <w:rsid w:val="006B40E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6B40E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6B40E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6B40E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6B40E4"/>
    <w:pPr>
      <w:spacing w:after="0" w:line="240" w:lineRule="auto"/>
    </w:pPr>
  </w:style>
  <w:style w:type="character" w:customStyle="1" w:styleId="E-postsignaturChar">
    <w:name w:val="E-postsignatur Char"/>
    <w:basedOn w:val="Standardstycketeckensnitt"/>
    <w:link w:val="E-postsignatur"/>
    <w:uiPriority w:val="99"/>
    <w:semiHidden/>
    <w:rsid w:val="006B40E4"/>
    <w:rPr>
      <w:lang w:val="sv-SE"/>
    </w:rPr>
  </w:style>
  <w:style w:type="table" w:styleId="Frgadlista">
    <w:name w:val="Colorful List"/>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F4925" w:themeFill="accent2" w:themeFillShade="CC"/>
      </w:tcPr>
    </w:tblStylePr>
    <w:tblStylePr w:type="lastRow">
      <w:rPr>
        <w:b/>
        <w:bCs/>
        <w:color w:val="FF492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FDD7EE" w:themeFill="accent1" w:themeFillTint="19"/>
    </w:tcPr>
    <w:tblStylePr w:type="firstRow">
      <w:rPr>
        <w:b/>
        <w:bCs/>
        <w:color w:val="FFFFFF" w:themeColor="background1"/>
      </w:rPr>
      <w:tblPr/>
      <w:tcPr>
        <w:tcBorders>
          <w:bottom w:val="single" w:sz="12" w:space="0" w:color="FFFFFF" w:themeColor="background1"/>
        </w:tcBorders>
        <w:shd w:val="clear" w:color="auto" w:fill="FF4925" w:themeFill="accent2" w:themeFillShade="CC"/>
      </w:tcPr>
    </w:tblStylePr>
    <w:tblStylePr w:type="lastRow">
      <w:rPr>
        <w:b/>
        <w:bCs/>
        <w:color w:val="FF492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9AD5" w:themeFill="accent1" w:themeFillTint="3F"/>
      </w:tcPr>
    </w:tblStylePr>
    <w:tblStylePr w:type="band1Horz">
      <w:tblPr/>
      <w:tcPr>
        <w:shd w:val="clear" w:color="auto" w:fill="FBADDD" w:themeFill="accent1" w:themeFillTint="33"/>
      </w:tcPr>
    </w:tblStylePr>
  </w:style>
  <w:style w:type="table" w:styleId="Frgadlista-dekorfrg2">
    <w:name w:val="Colorful List Accent 2"/>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FFF3F0" w:themeFill="accent2" w:themeFillTint="19"/>
    </w:tcPr>
    <w:tblStylePr w:type="firstRow">
      <w:rPr>
        <w:b/>
        <w:bCs/>
        <w:color w:val="FFFFFF" w:themeColor="background1"/>
      </w:rPr>
      <w:tblPr/>
      <w:tcPr>
        <w:tcBorders>
          <w:bottom w:val="single" w:sz="12" w:space="0" w:color="FFFFFF" w:themeColor="background1"/>
        </w:tcBorders>
        <w:shd w:val="clear" w:color="auto" w:fill="FF4925" w:themeFill="accent2" w:themeFillShade="CC"/>
      </w:tcPr>
    </w:tblStylePr>
    <w:tblStylePr w:type="lastRow">
      <w:rPr>
        <w:b/>
        <w:bCs/>
        <w:color w:val="FF492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1DB" w:themeFill="accent2" w:themeFillTint="3F"/>
      </w:tcPr>
    </w:tblStylePr>
    <w:tblStylePr w:type="band1Horz">
      <w:tblPr/>
      <w:tcPr>
        <w:shd w:val="clear" w:color="auto" w:fill="FFE6E2" w:themeFill="accent2" w:themeFillTint="33"/>
      </w:tcPr>
    </w:tblStylePr>
  </w:style>
  <w:style w:type="table" w:styleId="Frgadlista-dekorfrg3">
    <w:name w:val="Colorful List Accent 3"/>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FFDAF0" w:themeFill="accent3" w:themeFillTint="19"/>
    </w:tcPr>
    <w:tblStylePr w:type="firstRow">
      <w:rPr>
        <w:b/>
        <w:bCs/>
        <w:color w:val="FFFFFF" w:themeColor="background1"/>
      </w:rPr>
      <w:tblPr/>
      <w:tcPr>
        <w:tcBorders>
          <w:bottom w:val="single" w:sz="12" w:space="0" w:color="FFFFFF" w:themeColor="background1"/>
        </w:tcBorders>
        <w:shd w:val="clear" w:color="auto" w:fill="FF8E78" w:themeFill="accent4" w:themeFillShade="CC"/>
      </w:tcPr>
    </w:tblStylePr>
    <w:tblStylePr w:type="lastRow">
      <w:rPr>
        <w:b/>
        <w:bCs/>
        <w:color w:val="FF8E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2DA" w:themeFill="accent3" w:themeFillTint="3F"/>
      </w:tcPr>
    </w:tblStylePr>
    <w:tblStylePr w:type="band1Horz">
      <w:tblPr/>
      <w:tcPr>
        <w:shd w:val="clear" w:color="auto" w:fill="FFB4E1" w:themeFill="accent3" w:themeFillTint="33"/>
      </w:tcPr>
    </w:tblStylePr>
  </w:style>
  <w:style w:type="table" w:styleId="Frgadlista-dekorfrg4">
    <w:name w:val="Colorful List Accent 4"/>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FFFBFA" w:themeFill="accent4" w:themeFillTint="19"/>
    </w:tcPr>
    <w:tblStylePr w:type="firstRow">
      <w:rPr>
        <w:b/>
        <w:bCs/>
        <w:color w:val="FFFFFF" w:themeColor="background1"/>
      </w:rPr>
      <w:tblPr/>
      <w:tcPr>
        <w:tcBorders>
          <w:bottom w:val="single" w:sz="12" w:space="0" w:color="FFFFFF" w:themeColor="background1"/>
        </w:tcBorders>
        <w:shd w:val="clear" w:color="auto" w:fill="6C0041" w:themeFill="accent3" w:themeFillShade="CC"/>
      </w:tcPr>
    </w:tblStylePr>
    <w:tblStylePr w:type="lastRow">
      <w:rPr>
        <w:b/>
        <w:bCs/>
        <w:color w:val="6C004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6F4" w:themeFill="accent4" w:themeFillTint="3F"/>
      </w:tcPr>
    </w:tblStylePr>
    <w:tblStylePr w:type="band1Horz">
      <w:tblPr/>
      <w:tcPr>
        <w:shd w:val="clear" w:color="auto" w:fill="FFF8F6" w:themeFill="accent4" w:themeFillTint="33"/>
      </w:tcPr>
    </w:tblStylePr>
  </w:style>
  <w:style w:type="table" w:styleId="Frgadlista-dekorfrg5">
    <w:name w:val="Colorful List Accent 5"/>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EDF7F8" w:themeFill="accent5" w:themeFillTint="19"/>
    </w:tcPr>
    <w:tblStylePr w:type="firstRow">
      <w:rPr>
        <w:b/>
        <w:bCs/>
        <w:color w:val="FFFFFF" w:themeColor="background1"/>
      </w:rPr>
      <w:tblPr/>
      <w:tcPr>
        <w:tcBorders>
          <w:bottom w:val="single" w:sz="12" w:space="0" w:color="FFFFFF" w:themeColor="background1"/>
        </w:tcBorders>
        <w:shd w:val="clear" w:color="auto" w:fill="8AD1D6" w:themeFill="accent6" w:themeFillShade="CC"/>
      </w:tcPr>
    </w:tblStylePr>
    <w:tblStylePr w:type="lastRow">
      <w:rPr>
        <w:b/>
        <w:bCs/>
        <w:color w:val="8AD1D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CEE" w:themeFill="accent5" w:themeFillTint="3F"/>
      </w:tcPr>
    </w:tblStylePr>
    <w:tblStylePr w:type="band1Horz">
      <w:tblPr/>
      <w:tcPr>
        <w:shd w:val="clear" w:color="auto" w:fill="DBF0F1" w:themeFill="accent5" w:themeFillTint="33"/>
      </w:tcPr>
    </w:tblStylePr>
  </w:style>
  <w:style w:type="table" w:styleId="Frgadlista-dekorfrg6">
    <w:name w:val="Colorful List Accent 6"/>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F9FDFD" w:themeFill="accent6" w:themeFillTint="19"/>
    </w:tcPr>
    <w:tblStylePr w:type="firstRow">
      <w:rPr>
        <w:b/>
        <w:bCs/>
        <w:color w:val="FFFFFF" w:themeColor="background1"/>
      </w:rPr>
      <w:tblPr/>
      <w:tcPr>
        <w:tcBorders>
          <w:bottom w:val="single" w:sz="12" w:space="0" w:color="FFFFFF" w:themeColor="background1"/>
        </w:tcBorders>
        <w:shd w:val="clear" w:color="auto" w:fill="3A939A" w:themeFill="accent5" w:themeFillShade="CC"/>
      </w:tcPr>
    </w:tblStylePr>
    <w:tblStylePr w:type="lastRow">
      <w:rPr>
        <w:b/>
        <w:bCs/>
        <w:color w:val="3A939A"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9FA" w:themeFill="accent6" w:themeFillTint="3F"/>
      </w:tcPr>
    </w:tblStylePr>
    <w:tblStylePr w:type="band1Horz">
      <w:tblPr/>
      <w:tcPr>
        <w:shd w:val="clear" w:color="auto" w:fill="F4FBFB" w:themeFill="accent6" w:themeFillTint="33"/>
      </w:tcPr>
    </w:tblStylePr>
  </w:style>
  <w:style w:type="table" w:styleId="Frgadskuggning">
    <w:name w:val="Colorful Shading"/>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FF876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876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FF876F" w:themeColor="accent2"/>
        <w:left w:val="single" w:sz="4" w:space="0" w:color="4F0433" w:themeColor="accent1"/>
        <w:bottom w:val="single" w:sz="4" w:space="0" w:color="4F0433" w:themeColor="accent1"/>
        <w:right w:val="single" w:sz="4" w:space="0" w:color="4F0433" w:themeColor="accent1"/>
        <w:insideH w:val="single" w:sz="4" w:space="0" w:color="FFFFFF" w:themeColor="background1"/>
        <w:insideV w:val="single" w:sz="4" w:space="0" w:color="FFFFFF" w:themeColor="background1"/>
      </w:tblBorders>
    </w:tblPr>
    <w:tcPr>
      <w:shd w:val="clear" w:color="auto" w:fill="FDD7EE" w:themeFill="accent1" w:themeFillTint="19"/>
    </w:tcPr>
    <w:tblStylePr w:type="firstRow">
      <w:rPr>
        <w:b/>
        <w:bCs/>
      </w:rPr>
      <w:tblPr/>
      <w:tcPr>
        <w:tcBorders>
          <w:top w:val="nil"/>
          <w:left w:val="nil"/>
          <w:bottom w:val="single" w:sz="24" w:space="0" w:color="FF876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F021E" w:themeFill="accent1" w:themeFillShade="99"/>
      </w:tcPr>
    </w:tblStylePr>
    <w:tblStylePr w:type="firstCol">
      <w:rPr>
        <w:color w:val="FFFFFF" w:themeColor="background1"/>
      </w:rPr>
      <w:tblPr/>
      <w:tcPr>
        <w:tcBorders>
          <w:top w:val="nil"/>
          <w:left w:val="nil"/>
          <w:bottom w:val="nil"/>
          <w:right w:val="nil"/>
          <w:insideH w:val="single" w:sz="4" w:space="0" w:color="2F021E" w:themeColor="accent1" w:themeShade="99"/>
          <w:insideV w:val="nil"/>
        </w:tcBorders>
        <w:shd w:val="clear" w:color="auto" w:fill="2F021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F021E" w:themeFill="accent1" w:themeFillShade="99"/>
      </w:tcPr>
    </w:tblStylePr>
    <w:tblStylePr w:type="band1Vert">
      <w:tblPr/>
      <w:tcPr>
        <w:shd w:val="clear" w:color="auto" w:fill="F65CBC" w:themeFill="accent1" w:themeFillTint="66"/>
      </w:tcPr>
    </w:tblStylePr>
    <w:tblStylePr w:type="band1Horz">
      <w:tblPr/>
      <w:tcPr>
        <w:shd w:val="clear" w:color="auto" w:fill="F434AC"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FF876F" w:themeColor="accent2"/>
        <w:left w:val="single" w:sz="4" w:space="0" w:color="FF876F" w:themeColor="accent2"/>
        <w:bottom w:val="single" w:sz="4" w:space="0" w:color="FF876F" w:themeColor="accent2"/>
        <w:right w:val="single" w:sz="4" w:space="0" w:color="FF876F" w:themeColor="accent2"/>
        <w:insideH w:val="single" w:sz="4" w:space="0" w:color="FFFFFF" w:themeColor="background1"/>
        <w:insideV w:val="single" w:sz="4" w:space="0" w:color="FFFFFF" w:themeColor="background1"/>
      </w:tblBorders>
    </w:tblPr>
    <w:tcPr>
      <w:shd w:val="clear" w:color="auto" w:fill="FFF3F0" w:themeFill="accent2" w:themeFillTint="19"/>
    </w:tcPr>
    <w:tblStylePr w:type="firstRow">
      <w:rPr>
        <w:b/>
        <w:bCs/>
      </w:rPr>
      <w:tblPr/>
      <w:tcPr>
        <w:tcBorders>
          <w:top w:val="nil"/>
          <w:left w:val="nil"/>
          <w:bottom w:val="single" w:sz="24" w:space="0" w:color="FF876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B2400" w:themeFill="accent2" w:themeFillShade="99"/>
      </w:tcPr>
    </w:tblStylePr>
    <w:tblStylePr w:type="firstCol">
      <w:rPr>
        <w:color w:val="FFFFFF" w:themeColor="background1"/>
      </w:rPr>
      <w:tblPr/>
      <w:tcPr>
        <w:tcBorders>
          <w:top w:val="nil"/>
          <w:left w:val="nil"/>
          <w:bottom w:val="nil"/>
          <w:right w:val="nil"/>
          <w:insideH w:val="single" w:sz="4" w:space="0" w:color="DB2400" w:themeColor="accent2" w:themeShade="99"/>
          <w:insideV w:val="nil"/>
        </w:tcBorders>
        <w:shd w:val="clear" w:color="auto" w:fill="DB24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DB2400" w:themeFill="accent2" w:themeFillShade="99"/>
      </w:tcPr>
    </w:tblStylePr>
    <w:tblStylePr w:type="band1Vert">
      <w:tblPr/>
      <w:tcPr>
        <w:shd w:val="clear" w:color="auto" w:fill="FFCEC5" w:themeFill="accent2" w:themeFillTint="66"/>
      </w:tcPr>
    </w:tblStylePr>
    <w:tblStylePr w:type="band1Horz">
      <w:tblPr/>
      <w:tcPr>
        <w:shd w:val="clear" w:color="auto" w:fill="FFC2B7"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FFDDD6" w:themeColor="accent4"/>
        <w:left w:val="single" w:sz="4" w:space="0" w:color="870052" w:themeColor="accent3"/>
        <w:bottom w:val="single" w:sz="4" w:space="0" w:color="870052" w:themeColor="accent3"/>
        <w:right w:val="single" w:sz="4" w:space="0" w:color="870052" w:themeColor="accent3"/>
        <w:insideH w:val="single" w:sz="4" w:space="0" w:color="FFFFFF" w:themeColor="background1"/>
        <w:insideV w:val="single" w:sz="4" w:space="0" w:color="FFFFFF" w:themeColor="background1"/>
      </w:tblBorders>
    </w:tblPr>
    <w:tcPr>
      <w:shd w:val="clear" w:color="auto" w:fill="FFDAF0" w:themeFill="accent3" w:themeFillTint="19"/>
    </w:tcPr>
    <w:tblStylePr w:type="firstRow">
      <w:rPr>
        <w:b/>
        <w:bCs/>
      </w:rPr>
      <w:tblPr/>
      <w:tcPr>
        <w:tcBorders>
          <w:top w:val="nil"/>
          <w:left w:val="nil"/>
          <w:bottom w:val="single" w:sz="24" w:space="0" w:color="FFDDD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0030" w:themeFill="accent3" w:themeFillShade="99"/>
      </w:tcPr>
    </w:tblStylePr>
    <w:tblStylePr w:type="firstCol">
      <w:rPr>
        <w:color w:val="FFFFFF" w:themeColor="background1"/>
      </w:rPr>
      <w:tblPr/>
      <w:tcPr>
        <w:tcBorders>
          <w:top w:val="nil"/>
          <w:left w:val="nil"/>
          <w:bottom w:val="nil"/>
          <w:right w:val="nil"/>
          <w:insideH w:val="single" w:sz="4" w:space="0" w:color="510030" w:themeColor="accent3" w:themeShade="99"/>
          <w:insideV w:val="nil"/>
        </w:tcBorders>
        <w:shd w:val="clear" w:color="auto" w:fill="5100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10030" w:themeFill="accent3" w:themeFillShade="99"/>
      </w:tcPr>
    </w:tblStylePr>
    <w:tblStylePr w:type="band1Vert">
      <w:tblPr/>
      <w:tcPr>
        <w:shd w:val="clear" w:color="auto" w:fill="FF69C3" w:themeFill="accent3" w:themeFillTint="66"/>
      </w:tcPr>
    </w:tblStylePr>
    <w:tblStylePr w:type="band1Horz">
      <w:tblPr/>
      <w:tcPr>
        <w:shd w:val="clear" w:color="auto" w:fill="FF44B4" w:themeFill="accent3" w:themeFillTint="7F"/>
      </w:tcPr>
    </w:tblStylePr>
  </w:style>
  <w:style w:type="table" w:styleId="Frgadskuggning-dekorfrg4">
    <w:name w:val="Colorful Shading Accent 4"/>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870052" w:themeColor="accent3"/>
        <w:left w:val="single" w:sz="4" w:space="0" w:color="FFDDD6" w:themeColor="accent4"/>
        <w:bottom w:val="single" w:sz="4" w:space="0" w:color="FFDDD6" w:themeColor="accent4"/>
        <w:right w:val="single" w:sz="4" w:space="0" w:color="FFDDD6" w:themeColor="accent4"/>
        <w:insideH w:val="single" w:sz="4" w:space="0" w:color="FFFFFF" w:themeColor="background1"/>
        <w:insideV w:val="single" w:sz="4" w:space="0" w:color="FFFFFF" w:themeColor="background1"/>
      </w:tblBorders>
    </w:tblPr>
    <w:tcPr>
      <w:shd w:val="clear" w:color="auto" w:fill="FFFBFA" w:themeFill="accent4" w:themeFillTint="19"/>
    </w:tcPr>
    <w:tblStylePr w:type="firstRow">
      <w:rPr>
        <w:b/>
        <w:bCs/>
      </w:rPr>
      <w:tblPr/>
      <w:tcPr>
        <w:tcBorders>
          <w:top w:val="nil"/>
          <w:left w:val="nil"/>
          <w:bottom w:val="single" w:sz="24" w:space="0" w:color="87005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FF401A" w:themeFill="accent4" w:themeFillShade="99"/>
      </w:tcPr>
    </w:tblStylePr>
    <w:tblStylePr w:type="firstCol">
      <w:rPr>
        <w:color w:val="FFFFFF" w:themeColor="background1"/>
      </w:rPr>
      <w:tblPr/>
      <w:tcPr>
        <w:tcBorders>
          <w:top w:val="nil"/>
          <w:left w:val="nil"/>
          <w:bottom w:val="nil"/>
          <w:right w:val="nil"/>
          <w:insideH w:val="single" w:sz="4" w:space="0" w:color="FF401A" w:themeColor="accent4" w:themeShade="99"/>
          <w:insideV w:val="nil"/>
        </w:tcBorders>
        <w:shd w:val="clear" w:color="auto" w:fill="FF401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FF401A" w:themeFill="accent4" w:themeFillShade="99"/>
      </w:tcPr>
    </w:tblStylePr>
    <w:tblStylePr w:type="band1Vert">
      <w:tblPr/>
      <w:tcPr>
        <w:shd w:val="clear" w:color="auto" w:fill="FFF1EE" w:themeFill="accent4" w:themeFillTint="66"/>
      </w:tcPr>
    </w:tblStylePr>
    <w:tblStylePr w:type="band1Horz">
      <w:tblPr/>
      <w:tcPr>
        <w:shd w:val="clear" w:color="auto" w:fill="FFEDEA"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CCEBED" w:themeColor="accent6"/>
        <w:left w:val="single" w:sz="4" w:space="0" w:color="4DB5BC" w:themeColor="accent5"/>
        <w:bottom w:val="single" w:sz="4" w:space="0" w:color="4DB5BC" w:themeColor="accent5"/>
        <w:right w:val="single" w:sz="4" w:space="0" w:color="4DB5BC" w:themeColor="accent5"/>
        <w:insideH w:val="single" w:sz="4" w:space="0" w:color="FFFFFF" w:themeColor="background1"/>
        <w:insideV w:val="single" w:sz="4" w:space="0" w:color="FFFFFF" w:themeColor="background1"/>
      </w:tblBorders>
    </w:tblPr>
    <w:tcPr>
      <w:shd w:val="clear" w:color="auto" w:fill="EDF7F8" w:themeFill="accent5" w:themeFillTint="19"/>
    </w:tcPr>
    <w:tblStylePr w:type="firstRow">
      <w:rPr>
        <w:b/>
        <w:bCs/>
      </w:rPr>
      <w:tblPr/>
      <w:tcPr>
        <w:tcBorders>
          <w:top w:val="nil"/>
          <w:left w:val="nil"/>
          <w:bottom w:val="single" w:sz="24" w:space="0" w:color="CCEBE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6E73" w:themeFill="accent5" w:themeFillShade="99"/>
      </w:tcPr>
    </w:tblStylePr>
    <w:tblStylePr w:type="firstCol">
      <w:rPr>
        <w:color w:val="FFFFFF" w:themeColor="background1"/>
      </w:rPr>
      <w:tblPr/>
      <w:tcPr>
        <w:tcBorders>
          <w:top w:val="nil"/>
          <w:left w:val="nil"/>
          <w:bottom w:val="nil"/>
          <w:right w:val="nil"/>
          <w:insideH w:val="single" w:sz="4" w:space="0" w:color="2B6E73" w:themeColor="accent5" w:themeShade="99"/>
          <w:insideV w:val="nil"/>
        </w:tcBorders>
        <w:shd w:val="clear" w:color="auto" w:fill="2B6E7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B6E73" w:themeFill="accent5" w:themeFillShade="99"/>
      </w:tcPr>
    </w:tblStylePr>
    <w:tblStylePr w:type="band1Vert">
      <w:tblPr/>
      <w:tcPr>
        <w:shd w:val="clear" w:color="auto" w:fill="B7E1E4" w:themeFill="accent5" w:themeFillTint="66"/>
      </w:tcPr>
    </w:tblStylePr>
    <w:tblStylePr w:type="band1Horz">
      <w:tblPr/>
      <w:tcPr>
        <w:shd w:val="clear" w:color="auto" w:fill="A6D9D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4DB5BC" w:themeColor="accent5"/>
        <w:left w:val="single" w:sz="4" w:space="0" w:color="CCEBED" w:themeColor="accent6"/>
        <w:bottom w:val="single" w:sz="4" w:space="0" w:color="CCEBED" w:themeColor="accent6"/>
        <w:right w:val="single" w:sz="4" w:space="0" w:color="CCEBED" w:themeColor="accent6"/>
        <w:insideH w:val="single" w:sz="4" w:space="0" w:color="FFFFFF" w:themeColor="background1"/>
        <w:insideV w:val="single" w:sz="4" w:space="0" w:color="FFFFFF" w:themeColor="background1"/>
      </w:tblBorders>
    </w:tblPr>
    <w:tcPr>
      <w:shd w:val="clear" w:color="auto" w:fill="F9FDFD" w:themeFill="accent6" w:themeFillTint="19"/>
    </w:tcPr>
    <w:tblStylePr w:type="firstRow">
      <w:rPr>
        <w:b/>
        <w:bCs/>
      </w:rPr>
      <w:tblPr/>
      <w:tcPr>
        <w:tcBorders>
          <w:top w:val="nil"/>
          <w:left w:val="nil"/>
          <w:bottom w:val="single" w:sz="24" w:space="0" w:color="4DB5B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B7BF" w:themeFill="accent6" w:themeFillShade="99"/>
      </w:tcPr>
    </w:tblStylePr>
    <w:tblStylePr w:type="firstCol">
      <w:rPr>
        <w:color w:val="FFFFFF" w:themeColor="background1"/>
      </w:rPr>
      <w:tblPr/>
      <w:tcPr>
        <w:tcBorders>
          <w:top w:val="nil"/>
          <w:left w:val="nil"/>
          <w:bottom w:val="nil"/>
          <w:right w:val="nil"/>
          <w:insideH w:val="single" w:sz="4" w:space="0" w:color="49B7BF" w:themeColor="accent6" w:themeShade="99"/>
          <w:insideV w:val="nil"/>
        </w:tcBorders>
        <w:shd w:val="clear" w:color="auto" w:fill="49B7B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9B7BF" w:themeFill="accent6" w:themeFillShade="99"/>
      </w:tcPr>
    </w:tblStylePr>
    <w:tblStylePr w:type="band1Vert">
      <w:tblPr/>
      <w:tcPr>
        <w:shd w:val="clear" w:color="auto" w:fill="EAF6F7" w:themeFill="accent6" w:themeFillTint="66"/>
      </w:tcPr>
    </w:tblStylePr>
    <w:tblStylePr w:type="band1Horz">
      <w:tblPr/>
      <w:tcPr>
        <w:shd w:val="clear" w:color="auto" w:fill="E5F4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6B40E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6B40E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6B40E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ADDD" w:themeFill="accent1" w:themeFillTint="33"/>
    </w:tcPr>
    <w:tblStylePr w:type="firstRow">
      <w:rPr>
        <w:b/>
        <w:bCs/>
      </w:rPr>
      <w:tblPr/>
      <w:tcPr>
        <w:shd w:val="clear" w:color="auto" w:fill="F65CBC" w:themeFill="accent1" w:themeFillTint="66"/>
      </w:tcPr>
    </w:tblStylePr>
    <w:tblStylePr w:type="lastRow">
      <w:rPr>
        <w:b/>
        <w:bCs/>
        <w:color w:val="000000" w:themeColor="text1"/>
      </w:rPr>
      <w:tblPr/>
      <w:tcPr>
        <w:shd w:val="clear" w:color="auto" w:fill="F65CBC" w:themeFill="accent1" w:themeFillTint="66"/>
      </w:tcPr>
    </w:tblStylePr>
    <w:tblStylePr w:type="firstCol">
      <w:rPr>
        <w:color w:val="FFFFFF" w:themeColor="background1"/>
      </w:rPr>
      <w:tblPr/>
      <w:tcPr>
        <w:shd w:val="clear" w:color="auto" w:fill="3B0325" w:themeFill="accent1" w:themeFillShade="BF"/>
      </w:tcPr>
    </w:tblStylePr>
    <w:tblStylePr w:type="lastCol">
      <w:rPr>
        <w:color w:val="FFFFFF" w:themeColor="background1"/>
      </w:rPr>
      <w:tblPr/>
      <w:tcPr>
        <w:shd w:val="clear" w:color="auto" w:fill="3B0325" w:themeFill="accent1" w:themeFillShade="BF"/>
      </w:tcPr>
    </w:tblStylePr>
    <w:tblStylePr w:type="band1Vert">
      <w:tblPr/>
      <w:tcPr>
        <w:shd w:val="clear" w:color="auto" w:fill="F434AC" w:themeFill="accent1" w:themeFillTint="7F"/>
      </w:tcPr>
    </w:tblStylePr>
    <w:tblStylePr w:type="band1Horz">
      <w:tblPr/>
      <w:tcPr>
        <w:shd w:val="clear" w:color="auto" w:fill="F434AC" w:themeFill="accent1" w:themeFillTint="7F"/>
      </w:tcPr>
    </w:tblStylePr>
  </w:style>
  <w:style w:type="table" w:styleId="Frgatrutnt-dekorfrg2">
    <w:name w:val="Colorful Grid Accent 2"/>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6E2" w:themeFill="accent2" w:themeFillTint="33"/>
    </w:tcPr>
    <w:tblStylePr w:type="firstRow">
      <w:rPr>
        <w:b/>
        <w:bCs/>
      </w:rPr>
      <w:tblPr/>
      <w:tcPr>
        <w:shd w:val="clear" w:color="auto" w:fill="FFCEC5" w:themeFill="accent2" w:themeFillTint="66"/>
      </w:tcPr>
    </w:tblStylePr>
    <w:tblStylePr w:type="lastRow">
      <w:rPr>
        <w:b/>
        <w:bCs/>
        <w:color w:val="000000" w:themeColor="text1"/>
      </w:rPr>
      <w:tblPr/>
      <w:tcPr>
        <w:shd w:val="clear" w:color="auto" w:fill="FFCEC5" w:themeFill="accent2" w:themeFillTint="66"/>
      </w:tcPr>
    </w:tblStylePr>
    <w:tblStylePr w:type="firstCol">
      <w:rPr>
        <w:color w:val="FFFFFF" w:themeColor="background1"/>
      </w:rPr>
      <w:tblPr/>
      <w:tcPr>
        <w:shd w:val="clear" w:color="auto" w:fill="FF3913" w:themeFill="accent2" w:themeFillShade="BF"/>
      </w:tcPr>
    </w:tblStylePr>
    <w:tblStylePr w:type="lastCol">
      <w:rPr>
        <w:color w:val="FFFFFF" w:themeColor="background1"/>
      </w:rPr>
      <w:tblPr/>
      <w:tcPr>
        <w:shd w:val="clear" w:color="auto" w:fill="FF3913" w:themeFill="accent2" w:themeFillShade="BF"/>
      </w:tcPr>
    </w:tblStylePr>
    <w:tblStylePr w:type="band1Vert">
      <w:tblPr/>
      <w:tcPr>
        <w:shd w:val="clear" w:color="auto" w:fill="FFC2B7" w:themeFill="accent2" w:themeFillTint="7F"/>
      </w:tcPr>
    </w:tblStylePr>
    <w:tblStylePr w:type="band1Horz">
      <w:tblPr/>
      <w:tcPr>
        <w:shd w:val="clear" w:color="auto" w:fill="FFC2B7" w:themeFill="accent2" w:themeFillTint="7F"/>
      </w:tcPr>
    </w:tblStylePr>
  </w:style>
  <w:style w:type="table" w:styleId="Frgatrutnt-dekorfrg3">
    <w:name w:val="Colorful Grid Accent 3"/>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B4E1" w:themeFill="accent3" w:themeFillTint="33"/>
    </w:tcPr>
    <w:tblStylePr w:type="firstRow">
      <w:rPr>
        <w:b/>
        <w:bCs/>
      </w:rPr>
      <w:tblPr/>
      <w:tcPr>
        <w:shd w:val="clear" w:color="auto" w:fill="FF69C3" w:themeFill="accent3" w:themeFillTint="66"/>
      </w:tcPr>
    </w:tblStylePr>
    <w:tblStylePr w:type="lastRow">
      <w:rPr>
        <w:b/>
        <w:bCs/>
        <w:color w:val="000000" w:themeColor="text1"/>
      </w:rPr>
      <w:tblPr/>
      <w:tcPr>
        <w:shd w:val="clear" w:color="auto" w:fill="FF69C3" w:themeFill="accent3" w:themeFillTint="66"/>
      </w:tcPr>
    </w:tblStylePr>
    <w:tblStylePr w:type="firstCol">
      <w:rPr>
        <w:color w:val="FFFFFF" w:themeColor="background1"/>
      </w:rPr>
      <w:tblPr/>
      <w:tcPr>
        <w:shd w:val="clear" w:color="auto" w:fill="65003C" w:themeFill="accent3" w:themeFillShade="BF"/>
      </w:tcPr>
    </w:tblStylePr>
    <w:tblStylePr w:type="lastCol">
      <w:rPr>
        <w:color w:val="FFFFFF" w:themeColor="background1"/>
      </w:rPr>
      <w:tblPr/>
      <w:tcPr>
        <w:shd w:val="clear" w:color="auto" w:fill="65003C" w:themeFill="accent3" w:themeFillShade="BF"/>
      </w:tcPr>
    </w:tblStylePr>
    <w:tblStylePr w:type="band1Vert">
      <w:tblPr/>
      <w:tcPr>
        <w:shd w:val="clear" w:color="auto" w:fill="FF44B4" w:themeFill="accent3" w:themeFillTint="7F"/>
      </w:tcPr>
    </w:tblStylePr>
    <w:tblStylePr w:type="band1Horz">
      <w:tblPr/>
      <w:tcPr>
        <w:shd w:val="clear" w:color="auto" w:fill="FF44B4" w:themeFill="accent3" w:themeFillTint="7F"/>
      </w:tcPr>
    </w:tblStylePr>
  </w:style>
  <w:style w:type="table" w:styleId="Frgatrutnt-dekorfrg4">
    <w:name w:val="Colorful Grid Accent 4"/>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8F6" w:themeFill="accent4" w:themeFillTint="33"/>
    </w:tcPr>
    <w:tblStylePr w:type="firstRow">
      <w:rPr>
        <w:b/>
        <w:bCs/>
      </w:rPr>
      <w:tblPr/>
      <w:tcPr>
        <w:shd w:val="clear" w:color="auto" w:fill="FFF1EE" w:themeFill="accent4" w:themeFillTint="66"/>
      </w:tcPr>
    </w:tblStylePr>
    <w:tblStylePr w:type="lastRow">
      <w:rPr>
        <w:b/>
        <w:bCs/>
        <w:color w:val="000000" w:themeColor="text1"/>
      </w:rPr>
      <w:tblPr/>
      <w:tcPr>
        <w:shd w:val="clear" w:color="auto" w:fill="FFF1EE" w:themeFill="accent4" w:themeFillTint="66"/>
      </w:tcPr>
    </w:tblStylePr>
    <w:tblStylePr w:type="firstCol">
      <w:rPr>
        <w:color w:val="FFFFFF" w:themeColor="background1"/>
      </w:rPr>
      <w:tblPr/>
      <w:tcPr>
        <w:shd w:val="clear" w:color="auto" w:fill="FF7A60" w:themeFill="accent4" w:themeFillShade="BF"/>
      </w:tcPr>
    </w:tblStylePr>
    <w:tblStylePr w:type="lastCol">
      <w:rPr>
        <w:color w:val="FFFFFF" w:themeColor="background1"/>
      </w:rPr>
      <w:tblPr/>
      <w:tcPr>
        <w:shd w:val="clear" w:color="auto" w:fill="FF7A60" w:themeFill="accent4" w:themeFillShade="BF"/>
      </w:tcPr>
    </w:tblStylePr>
    <w:tblStylePr w:type="band1Vert">
      <w:tblPr/>
      <w:tcPr>
        <w:shd w:val="clear" w:color="auto" w:fill="FFEDEA" w:themeFill="accent4" w:themeFillTint="7F"/>
      </w:tcPr>
    </w:tblStylePr>
    <w:tblStylePr w:type="band1Horz">
      <w:tblPr/>
      <w:tcPr>
        <w:shd w:val="clear" w:color="auto" w:fill="FFEDEA" w:themeFill="accent4" w:themeFillTint="7F"/>
      </w:tcPr>
    </w:tblStylePr>
  </w:style>
  <w:style w:type="table" w:styleId="Frgatrutnt-dekorfrg5">
    <w:name w:val="Colorful Grid Accent 5"/>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F0F1" w:themeFill="accent5" w:themeFillTint="33"/>
    </w:tcPr>
    <w:tblStylePr w:type="firstRow">
      <w:rPr>
        <w:b/>
        <w:bCs/>
      </w:rPr>
      <w:tblPr/>
      <w:tcPr>
        <w:shd w:val="clear" w:color="auto" w:fill="B7E1E4" w:themeFill="accent5" w:themeFillTint="66"/>
      </w:tcPr>
    </w:tblStylePr>
    <w:tblStylePr w:type="lastRow">
      <w:rPr>
        <w:b/>
        <w:bCs/>
        <w:color w:val="000000" w:themeColor="text1"/>
      </w:rPr>
      <w:tblPr/>
      <w:tcPr>
        <w:shd w:val="clear" w:color="auto" w:fill="B7E1E4" w:themeFill="accent5" w:themeFillTint="66"/>
      </w:tcPr>
    </w:tblStylePr>
    <w:tblStylePr w:type="firstCol">
      <w:rPr>
        <w:color w:val="FFFFFF" w:themeColor="background1"/>
      </w:rPr>
      <w:tblPr/>
      <w:tcPr>
        <w:shd w:val="clear" w:color="auto" w:fill="368A90" w:themeFill="accent5" w:themeFillShade="BF"/>
      </w:tcPr>
    </w:tblStylePr>
    <w:tblStylePr w:type="lastCol">
      <w:rPr>
        <w:color w:val="FFFFFF" w:themeColor="background1"/>
      </w:rPr>
      <w:tblPr/>
      <w:tcPr>
        <w:shd w:val="clear" w:color="auto" w:fill="368A90" w:themeFill="accent5" w:themeFillShade="BF"/>
      </w:tcPr>
    </w:tblStylePr>
    <w:tblStylePr w:type="band1Vert">
      <w:tblPr/>
      <w:tcPr>
        <w:shd w:val="clear" w:color="auto" w:fill="A6D9DD" w:themeFill="accent5" w:themeFillTint="7F"/>
      </w:tcPr>
    </w:tblStylePr>
    <w:tblStylePr w:type="band1Horz">
      <w:tblPr/>
      <w:tcPr>
        <w:shd w:val="clear" w:color="auto" w:fill="A6D9DD" w:themeFill="accent5" w:themeFillTint="7F"/>
      </w:tcPr>
    </w:tblStylePr>
  </w:style>
  <w:style w:type="table" w:styleId="Frgatrutnt-dekorfrg6">
    <w:name w:val="Colorful Grid Accent 6"/>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FBFB" w:themeFill="accent6" w:themeFillTint="33"/>
    </w:tcPr>
    <w:tblStylePr w:type="firstRow">
      <w:rPr>
        <w:b/>
        <w:bCs/>
      </w:rPr>
      <w:tblPr/>
      <w:tcPr>
        <w:shd w:val="clear" w:color="auto" w:fill="EAF6F7" w:themeFill="accent6" w:themeFillTint="66"/>
      </w:tcPr>
    </w:tblStylePr>
    <w:tblStylePr w:type="lastRow">
      <w:rPr>
        <w:b/>
        <w:bCs/>
        <w:color w:val="000000" w:themeColor="text1"/>
      </w:rPr>
      <w:tblPr/>
      <w:tcPr>
        <w:shd w:val="clear" w:color="auto" w:fill="EAF6F7" w:themeFill="accent6" w:themeFillTint="66"/>
      </w:tcPr>
    </w:tblStylePr>
    <w:tblStylePr w:type="firstCol">
      <w:rPr>
        <w:color w:val="FFFFFF" w:themeColor="background1"/>
      </w:rPr>
      <w:tblPr/>
      <w:tcPr>
        <w:shd w:val="clear" w:color="auto" w:fill="7ACAD0" w:themeFill="accent6" w:themeFillShade="BF"/>
      </w:tcPr>
    </w:tblStylePr>
    <w:tblStylePr w:type="lastCol">
      <w:rPr>
        <w:color w:val="FFFFFF" w:themeColor="background1"/>
      </w:rPr>
      <w:tblPr/>
      <w:tcPr>
        <w:shd w:val="clear" w:color="auto" w:fill="7ACAD0" w:themeFill="accent6" w:themeFillShade="BF"/>
      </w:tcPr>
    </w:tblStylePr>
    <w:tblStylePr w:type="band1Vert">
      <w:tblPr/>
      <w:tcPr>
        <w:shd w:val="clear" w:color="auto" w:fill="E5F4F6" w:themeFill="accent6" w:themeFillTint="7F"/>
      </w:tcPr>
    </w:tblStylePr>
    <w:tblStylePr w:type="band1Horz">
      <w:tblPr/>
      <w:tcPr>
        <w:shd w:val="clear" w:color="auto" w:fill="E5F4F6" w:themeFill="accent6" w:themeFillTint="7F"/>
      </w:tcPr>
    </w:tblStylePr>
  </w:style>
  <w:style w:type="character" w:styleId="Hashtagg">
    <w:name w:val="Hashtag"/>
    <w:basedOn w:val="Standardstycketeckensnitt"/>
    <w:uiPriority w:val="99"/>
    <w:semiHidden/>
    <w:unhideWhenUsed/>
    <w:rsid w:val="006B40E4"/>
    <w:rPr>
      <w:color w:val="2B579A"/>
      <w:shd w:val="clear" w:color="auto" w:fill="E1DFDD"/>
      <w:lang w:val="sv-SE"/>
    </w:rPr>
  </w:style>
  <w:style w:type="paragraph" w:styleId="HTML-adress">
    <w:name w:val="HTML Address"/>
    <w:basedOn w:val="Normal"/>
    <w:link w:val="HTML-adressChar"/>
    <w:uiPriority w:val="99"/>
    <w:semiHidden/>
    <w:unhideWhenUsed/>
    <w:rsid w:val="006B40E4"/>
    <w:pPr>
      <w:spacing w:after="0" w:line="240" w:lineRule="auto"/>
    </w:pPr>
    <w:rPr>
      <w:i/>
      <w:iCs/>
    </w:rPr>
  </w:style>
  <w:style w:type="character" w:customStyle="1" w:styleId="HTML-adressChar">
    <w:name w:val="HTML - adress Char"/>
    <w:basedOn w:val="Standardstycketeckensnitt"/>
    <w:link w:val="HTML-adress"/>
    <w:uiPriority w:val="99"/>
    <w:semiHidden/>
    <w:rsid w:val="006B40E4"/>
    <w:rPr>
      <w:i/>
      <w:iCs/>
      <w:lang w:val="sv-SE"/>
    </w:rPr>
  </w:style>
  <w:style w:type="character" w:styleId="HTML-akronym">
    <w:name w:val="HTML Acronym"/>
    <w:basedOn w:val="Standardstycketeckensnitt"/>
    <w:uiPriority w:val="99"/>
    <w:semiHidden/>
    <w:unhideWhenUsed/>
    <w:rsid w:val="006B40E4"/>
    <w:rPr>
      <w:lang w:val="sv-SE"/>
    </w:rPr>
  </w:style>
  <w:style w:type="character" w:styleId="HTML-citat">
    <w:name w:val="HTML Cite"/>
    <w:basedOn w:val="Standardstycketeckensnitt"/>
    <w:uiPriority w:val="99"/>
    <w:semiHidden/>
    <w:unhideWhenUsed/>
    <w:rsid w:val="006B40E4"/>
    <w:rPr>
      <w:i/>
      <w:iCs/>
      <w:lang w:val="sv-SE"/>
    </w:rPr>
  </w:style>
  <w:style w:type="character" w:styleId="HTML-definition">
    <w:name w:val="HTML Definition"/>
    <w:basedOn w:val="Standardstycketeckensnitt"/>
    <w:uiPriority w:val="99"/>
    <w:semiHidden/>
    <w:unhideWhenUsed/>
    <w:rsid w:val="006B40E4"/>
    <w:rPr>
      <w:i/>
      <w:iCs/>
      <w:lang w:val="sv-SE"/>
    </w:rPr>
  </w:style>
  <w:style w:type="character" w:styleId="HTML-exempel">
    <w:name w:val="HTML Sample"/>
    <w:basedOn w:val="Standardstycketeckensnitt"/>
    <w:uiPriority w:val="99"/>
    <w:semiHidden/>
    <w:unhideWhenUsed/>
    <w:rsid w:val="006B40E4"/>
    <w:rPr>
      <w:rFonts w:ascii="Consolas" w:hAnsi="Consolas"/>
      <w:sz w:val="24"/>
      <w:szCs w:val="24"/>
      <w:lang w:val="sv-SE"/>
    </w:rPr>
  </w:style>
  <w:style w:type="paragraph" w:styleId="HTML-frformaterad">
    <w:name w:val="HTML Preformatted"/>
    <w:basedOn w:val="Normal"/>
    <w:link w:val="HTML-frformateradChar"/>
    <w:uiPriority w:val="99"/>
    <w:semiHidden/>
    <w:unhideWhenUsed/>
    <w:rsid w:val="006B40E4"/>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B40E4"/>
    <w:rPr>
      <w:rFonts w:ascii="Consolas" w:hAnsi="Consolas"/>
      <w:sz w:val="20"/>
      <w:szCs w:val="20"/>
      <w:lang w:val="sv-SE"/>
    </w:rPr>
  </w:style>
  <w:style w:type="character" w:styleId="HTML-kod">
    <w:name w:val="HTML Code"/>
    <w:basedOn w:val="Standardstycketeckensnitt"/>
    <w:uiPriority w:val="99"/>
    <w:semiHidden/>
    <w:unhideWhenUsed/>
    <w:rsid w:val="006B40E4"/>
    <w:rPr>
      <w:rFonts w:ascii="Consolas" w:hAnsi="Consolas"/>
      <w:sz w:val="20"/>
      <w:szCs w:val="20"/>
      <w:lang w:val="sv-SE"/>
    </w:rPr>
  </w:style>
  <w:style w:type="character" w:styleId="HTML-skrivmaskin">
    <w:name w:val="HTML Typewriter"/>
    <w:basedOn w:val="Standardstycketeckensnitt"/>
    <w:uiPriority w:val="99"/>
    <w:semiHidden/>
    <w:unhideWhenUsed/>
    <w:rsid w:val="006B40E4"/>
    <w:rPr>
      <w:rFonts w:ascii="Consolas" w:hAnsi="Consolas"/>
      <w:sz w:val="20"/>
      <w:szCs w:val="20"/>
      <w:lang w:val="sv-SE"/>
    </w:rPr>
  </w:style>
  <w:style w:type="character" w:styleId="HTML-tangentbord">
    <w:name w:val="HTML Keyboard"/>
    <w:basedOn w:val="Standardstycketeckensnitt"/>
    <w:uiPriority w:val="99"/>
    <w:semiHidden/>
    <w:unhideWhenUsed/>
    <w:rsid w:val="006B40E4"/>
    <w:rPr>
      <w:rFonts w:ascii="Consolas" w:hAnsi="Consolas"/>
      <w:sz w:val="20"/>
      <w:szCs w:val="20"/>
      <w:lang w:val="sv-SE"/>
    </w:rPr>
  </w:style>
  <w:style w:type="character" w:styleId="HTML-variabel">
    <w:name w:val="HTML Variable"/>
    <w:basedOn w:val="Standardstycketeckensnitt"/>
    <w:uiPriority w:val="99"/>
    <w:semiHidden/>
    <w:unhideWhenUsed/>
    <w:rsid w:val="006B40E4"/>
    <w:rPr>
      <w:i/>
      <w:iCs/>
      <w:lang w:val="sv-SE"/>
    </w:rPr>
  </w:style>
  <w:style w:type="paragraph" w:styleId="Index1">
    <w:name w:val="index 1"/>
    <w:basedOn w:val="Normal"/>
    <w:next w:val="Normal"/>
    <w:autoRedefine/>
    <w:uiPriority w:val="99"/>
    <w:semiHidden/>
    <w:unhideWhenUsed/>
    <w:rsid w:val="006B40E4"/>
    <w:pPr>
      <w:spacing w:after="0" w:line="240" w:lineRule="auto"/>
      <w:ind w:left="240" w:hanging="240"/>
    </w:pPr>
  </w:style>
  <w:style w:type="paragraph" w:styleId="Index2">
    <w:name w:val="index 2"/>
    <w:basedOn w:val="Normal"/>
    <w:next w:val="Normal"/>
    <w:autoRedefine/>
    <w:uiPriority w:val="99"/>
    <w:semiHidden/>
    <w:unhideWhenUsed/>
    <w:rsid w:val="006B40E4"/>
    <w:pPr>
      <w:spacing w:after="0" w:line="240" w:lineRule="auto"/>
      <w:ind w:left="480" w:hanging="240"/>
    </w:pPr>
  </w:style>
  <w:style w:type="paragraph" w:styleId="Index3">
    <w:name w:val="index 3"/>
    <w:basedOn w:val="Normal"/>
    <w:next w:val="Normal"/>
    <w:autoRedefine/>
    <w:uiPriority w:val="99"/>
    <w:semiHidden/>
    <w:unhideWhenUsed/>
    <w:rsid w:val="006B40E4"/>
    <w:pPr>
      <w:spacing w:after="0" w:line="240" w:lineRule="auto"/>
      <w:ind w:left="720" w:hanging="240"/>
    </w:pPr>
  </w:style>
  <w:style w:type="paragraph" w:styleId="Index4">
    <w:name w:val="index 4"/>
    <w:basedOn w:val="Normal"/>
    <w:next w:val="Normal"/>
    <w:autoRedefine/>
    <w:uiPriority w:val="99"/>
    <w:semiHidden/>
    <w:unhideWhenUsed/>
    <w:rsid w:val="006B40E4"/>
    <w:pPr>
      <w:spacing w:after="0" w:line="240" w:lineRule="auto"/>
      <w:ind w:left="960" w:hanging="240"/>
    </w:pPr>
  </w:style>
  <w:style w:type="paragraph" w:styleId="Index5">
    <w:name w:val="index 5"/>
    <w:basedOn w:val="Normal"/>
    <w:next w:val="Normal"/>
    <w:autoRedefine/>
    <w:uiPriority w:val="99"/>
    <w:semiHidden/>
    <w:unhideWhenUsed/>
    <w:rsid w:val="006B40E4"/>
    <w:pPr>
      <w:spacing w:after="0" w:line="240" w:lineRule="auto"/>
      <w:ind w:left="1200" w:hanging="240"/>
    </w:pPr>
  </w:style>
  <w:style w:type="paragraph" w:styleId="Index6">
    <w:name w:val="index 6"/>
    <w:basedOn w:val="Normal"/>
    <w:next w:val="Normal"/>
    <w:autoRedefine/>
    <w:uiPriority w:val="99"/>
    <w:semiHidden/>
    <w:unhideWhenUsed/>
    <w:rsid w:val="006B40E4"/>
    <w:pPr>
      <w:spacing w:after="0" w:line="240" w:lineRule="auto"/>
      <w:ind w:left="1440" w:hanging="240"/>
    </w:pPr>
  </w:style>
  <w:style w:type="paragraph" w:styleId="Index7">
    <w:name w:val="index 7"/>
    <w:basedOn w:val="Normal"/>
    <w:next w:val="Normal"/>
    <w:autoRedefine/>
    <w:uiPriority w:val="99"/>
    <w:semiHidden/>
    <w:unhideWhenUsed/>
    <w:rsid w:val="006B40E4"/>
    <w:pPr>
      <w:spacing w:after="0" w:line="240" w:lineRule="auto"/>
      <w:ind w:left="1680" w:hanging="240"/>
    </w:pPr>
  </w:style>
  <w:style w:type="paragraph" w:styleId="Index8">
    <w:name w:val="index 8"/>
    <w:basedOn w:val="Normal"/>
    <w:next w:val="Normal"/>
    <w:autoRedefine/>
    <w:uiPriority w:val="99"/>
    <w:semiHidden/>
    <w:unhideWhenUsed/>
    <w:rsid w:val="006B40E4"/>
    <w:pPr>
      <w:spacing w:after="0" w:line="240" w:lineRule="auto"/>
      <w:ind w:left="1920" w:hanging="240"/>
    </w:pPr>
  </w:style>
  <w:style w:type="paragraph" w:styleId="Index9">
    <w:name w:val="index 9"/>
    <w:basedOn w:val="Normal"/>
    <w:next w:val="Normal"/>
    <w:autoRedefine/>
    <w:uiPriority w:val="99"/>
    <w:semiHidden/>
    <w:unhideWhenUsed/>
    <w:rsid w:val="006B40E4"/>
    <w:pPr>
      <w:spacing w:after="0" w:line="240" w:lineRule="auto"/>
      <w:ind w:left="2160" w:hanging="240"/>
    </w:pPr>
  </w:style>
  <w:style w:type="paragraph" w:styleId="Indexrubrik">
    <w:name w:val="index heading"/>
    <w:basedOn w:val="Normal"/>
    <w:next w:val="Index1"/>
    <w:uiPriority w:val="99"/>
    <w:semiHidden/>
    <w:unhideWhenUsed/>
    <w:rsid w:val="006B40E4"/>
    <w:rPr>
      <w:rFonts w:asciiTheme="majorHAnsi" w:eastAsiaTheme="majorEastAsia" w:hAnsiTheme="majorHAnsi" w:cstheme="majorBidi"/>
      <w:b/>
      <w:bCs/>
    </w:rPr>
  </w:style>
  <w:style w:type="paragraph" w:styleId="Ingetavstnd">
    <w:name w:val="No Spacing"/>
    <w:uiPriority w:val="1"/>
    <w:qFormat/>
    <w:rsid w:val="006B40E4"/>
    <w:pPr>
      <w:spacing w:after="0" w:line="240" w:lineRule="auto"/>
    </w:pPr>
    <w:rPr>
      <w:lang w:val="sv-SE"/>
    </w:rPr>
  </w:style>
  <w:style w:type="paragraph" w:styleId="Innehll4">
    <w:name w:val="toc 4"/>
    <w:basedOn w:val="Normal"/>
    <w:next w:val="Normal"/>
    <w:autoRedefine/>
    <w:uiPriority w:val="99"/>
    <w:semiHidden/>
    <w:rsid w:val="006B40E4"/>
    <w:pPr>
      <w:spacing w:after="100"/>
      <w:ind w:left="720"/>
    </w:pPr>
  </w:style>
  <w:style w:type="paragraph" w:styleId="Innehll5">
    <w:name w:val="toc 5"/>
    <w:basedOn w:val="Normal"/>
    <w:next w:val="Normal"/>
    <w:autoRedefine/>
    <w:uiPriority w:val="39"/>
    <w:semiHidden/>
    <w:unhideWhenUsed/>
    <w:rsid w:val="006B40E4"/>
    <w:pPr>
      <w:spacing w:after="100"/>
      <w:ind w:left="960"/>
    </w:pPr>
  </w:style>
  <w:style w:type="paragraph" w:styleId="Innehll6">
    <w:name w:val="toc 6"/>
    <w:basedOn w:val="Normal"/>
    <w:next w:val="Normal"/>
    <w:autoRedefine/>
    <w:uiPriority w:val="39"/>
    <w:semiHidden/>
    <w:unhideWhenUsed/>
    <w:rsid w:val="006B40E4"/>
    <w:pPr>
      <w:spacing w:after="100"/>
      <w:ind w:left="1200"/>
    </w:pPr>
  </w:style>
  <w:style w:type="paragraph" w:styleId="Innehll7">
    <w:name w:val="toc 7"/>
    <w:basedOn w:val="Normal"/>
    <w:next w:val="Normal"/>
    <w:autoRedefine/>
    <w:uiPriority w:val="39"/>
    <w:semiHidden/>
    <w:unhideWhenUsed/>
    <w:rsid w:val="006B40E4"/>
    <w:pPr>
      <w:spacing w:after="100"/>
      <w:ind w:left="1440"/>
    </w:pPr>
  </w:style>
  <w:style w:type="paragraph" w:styleId="Innehll8">
    <w:name w:val="toc 8"/>
    <w:basedOn w:val="Normal"/>
    <w:next w:val="Normal"/>
    <w:autoRedefine/>
    <w:uiPriority w:val="39"/>
    <w:semiHidden/>
    <w:unhideWhenUsed/>
    <w:rsid w:val="006B40E4"/>
    <w:pPr>
      <w:spacing w:after="100"/>
      <w:ind w:left="1680"/>
    </w:pPr>
  </w:style>
  <w:style w:type="paragraph" w:styleId="Innehll9">
    <w:name w:val="toc 9"/>
    <w:basedOn w:val="Normal"/>
    <w:next w:val="Normal"/>
    <w:autoRedefine/>
    <w:uiPriority w:val="39"/>
    <w:semiHidden/>
    <w:unhideWhenUsed/>
    <w:rsid w:val="006B40E4"/>
    <w:pPr>
      <w:spacing w:after="100"/>
      <w:ind w:left="1920"/>
    </w:pPr>
  </w:style>
  <w:style w:type="paragraph" w:styleId="Lista4">
    <w:name w:val="List 4"/>
    <w:basedOn w:val="Normal"/>
    <w:uiPriority w:val="99"/>
    <w:semiHidden/>
    <w:unhideWhenUsed/>
    <w:rsid w:val="006B40E4"/>
    <w:pPr>
      <w:ind w:left="1132" w:hanging="283"/>
      <w:contextualSpacing/>
    </w:pPr>
  </w:style>
  <w:style w:type="paragraph" w:styleId="Lista5">
    <w:name w:val="List 5"/>
    <w:basedOn w:val="Normal"/>
    <w:uiPriority w:val="99"/>
    <w:semiHidden/>
    <w:unhideWhenUsed/>
    <w:rsid w:val="006B40E4"/>
    <w:pPr>
      <w:ind w:left="1415" w:hanging="283"/>
      <w:contextualSpacing/>
    </w:pPr>
  </w:style>
  <w:style w:type="paragraph" w:styleId="Listafortstt">
    <w:name w:val="List Continue"/>
    <w:basedOn w:val="Normal"/>
    <w:uiPriority w:val="99"/>
    <w:semiHidden/>
    <w:unhideWhenUsed/>
    <w:rsid w:val="006B40E4"/>
    <w:pPr>
      <w:spacing w:after="120"/>
      <w:ind w:left="283"/>
      <w:contextualSpacing/>
    </w:pPr>
  </w:style>
  <w:style w:type="paragraph" w:styleId="Listafortstt2">
    <w:name w:val="List Continue 2"/>
    <w:basedOn w:val="Normal"/>
    <w:uiPriority w:val="99"/>
    <w:semiHidden/>
    <w:unhideWhenUsed/>
    <w:rsid w:val="006B40E4"/>
    <w:pPr>
      <w:spacing w:after="120"/>
      <w:ind w:left="566"/>
      <w:contextualSpacing/>
    </w:pPr>
  </w:style>
  <w:style w:type="paragraph" w:styleId="Listafortstt3">
    <w:name w:val="List Continue 3"/>
    <w:basedOn w:val="Normal"/>
    <w:uiPriority w:val="99"/>
    <w:semiHidden/>
    <w:unhideWhenUsed/>
    <w:rsid w:val="006B40E4"/>
    <w:pPr>
      <w:spacing w:after="120"/>
      <w:ind w:left="849"/>
      <w:contextualSpacing/>
    </w:pPr>
  </w:style>
  <w:style w:type="paragraph" w:styleId="Listafortstt4">
    <w:name w:val="List Continue 4"/>
    <w:basedOn w:val="Normal"/>
    <w:uiPriority w:val="99"/>
    <w:semiHidden/>
    <w:unhideWhenUsed/>
    <w:rsid w:val="006B40E4"/>
    <w:pPr>
      <w:spacing w:after="120"/>
      <w:ind w:left="1132"/>
      <w:contextualSpacing/>
    </w:pPr>
  </w:style>
  <w:style w:type="paragraph" w:styleId="Listafortstt5">
    <w:name w:val="List Continue 5"/>
    <w:basedOn w:val="Normal"/>
    <w:uiPriority w:val="99"/>
    <w:semiHidden/>
    <w:unhideWhenUsed/>
    <w:rsid w:val="006B40E4"/>
    <w:pPr>
      <w:spacing w:after="120"/>
      <w:ind w:left="1415"/>
      <w:contextualSpacing/>
    </w:pPr>
  </w:style>
  <w:style w:type="paragraph" w:styleId="Liststycke">
    <w:name w:val="List Paragraph"/>
    <w:basedOn w:val="Normal"/>
    <w:uiPriority w:val="34"/>
    <w:semiHidden/>
    <w:qFormat/>
    <w:rsid w:val="006B40E4"/>
    <w:pPr>
      <w:ind w:left="720"/>
      <w:contextualSpacing/>
    </w:pPr>
  </w:style>
  <w:style w:type="table" w:styleId="Listtabell1ljus">
    <w:name w:val="List Table 1 Light"/>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F10C9B" w:themeColor="accent1" w:themeTint="99"/>
        </w:tcBorders>
      </w:tcPr>
    </w:tblStylePr>
    <w:tblStylePr w:type="lastRow">
      <w:rPr>
        <w:b/>
        <w:bCs/>
      </w:rPr>
      <w:tblPr/>
      <w:tcPr>
        <w:tcBorders>
          <w:top w:val="single" w:sz="4" w:space="0" w:color="F10C9B" w:themeColor="accent1" w:themeTint="99"/>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Listtabell1ljusdekorfrg2">
    <w:name w:val="List Table 1 Light Accent 2"/>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FFB6A8" w:themeColor="accent2" w:themeTint="99"/>
        </w:tcBorders>
      </w:tcPr>
    </w:tblStylePr>
    <w:tblStylePr w:type="lastRow">
      <w:rPr>
        <w:b/>
        <w:bCs/>
      </w:rPr>
      <w:tblPr/>
      <w:tcPr>
        <w:tcBorders>
          <w:top w:val="single" w:sz="4" w:space="0" w:color="FFB6A8" w:themeColor="accent2" w:themeTint="99"/>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Listtabell1ljusdekorfrg3">
    <w:name w:val="List Table 1 Light Accent 3"/>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FF1EA5" w:themeColor="accent3" w:themeTint="99"/>
        </w:tcBorders>
      </w:tcPr>
    </w:tblStylePr>
    <w:tblStylePr w:type="lastRow">
      <w:rPr>
        <w:b/>
        <w:bCs/>
      </w:rPr>
      <w:tblPr/>
      <w:tcPr>
        <w:tcBorders>
          <w:top w:val="single" w:sz="4" w:space="0" w:color="FF1EA5" w:themeColor="accent3" w:themeTint="99"/>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Listtabell1ljusdekorfrg4">
    <w:name w:val="List Table 1 Light Accent 4"/>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FFEAE6" w:themeColor="accent4" w:themeTint="99"/>
        </w:tcBorders>
      </w:tcPr>
    </w:tblStylePr>
    <w:tblStylePr w:type="lastRow">
      <w:rPr>
        <w:b/>
        <w:bCs/>
      </w:rPr>
      <w:tblPr/>
      <w:tcPr>
        <w:tcBorders>
          <w:top w:val="single" w:sz="4" w:space="0" w:color="FFEAE6" w:themeColor="accent4" w:themeTint="99"/>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Listtabell1ljusdekorfrg5">
    <w:name w:val="List Table 1 Light Accent 5"/>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94D2D6" w:themeColor="accent5" w:themeTint="99"/>
        </w:tcBorders>
      </w:tcPr>
    </w:tblStylePr>
    <w:tblStylePr w:type="lastRow">
      <w:rPr>
        <w:b/>
        <w:bCs/>
      </w:rPr>
      <w:tblPr/>
      <w:tcPr>
        <w:tcBorders>
          <w:top w:val="single" w:sz="4" w:space="0" w:color="94D2D6" w:themeColor="accent5" w:themeTint="99"/>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Listtabell1ljusdekorfrg6">
    <w:name w:val="List Table 1 Light Accent 6"/>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E0F2F4" w:themeColor="accent6" w:themeTint="99"/>
        </w:tcBorders>
      </w:tcPr>
    </w:tblStylePr>
    <w:tblStylePr w:type="lastRow">
      <w:rPr>
        <w:b/>
        <w:bCs/>
      </w:rPr>
      <w:tblPr/>
      <w:tcPr>
        <w:tcBorders>
          <w:top w:val="single" w:sz="4" w:space="0" w:color="E0F2F4" w:themeColor="accent6" w:themeTint="99"/>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Listtabell2">
    <w:name w:val="List Table 2"/>
    <w:basedOn w:val="Normaltabell"/>
    <w:uiPriority w:val="47"/>
    <w:rsid w:val="006B40E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6B40E4"/>
    <w:pPr>
      <w:spacing w:after="0" w:line="240" w:lineRule="auto"/>
    </w:pPr>
    <w:tblPr>
      <w:tblStyleRowBandSize w:val="1"/>
      <w:tblStyleColBandSize w:val="1"/>
      <w:tblBorders>
        <w:top w:val="single" w:sz="4" w:space="0" w:color="F10C9B" w:themeColor="accent1" w:themeTint="99"/>
        <w:bottom w:val="single" w:sz="4" w:space="0" w:color="F10C9B" w:themeColor="accent1" w:themeTint="99"/>
        <w:insideH w:val="single" w:sz="4" w:space="0" w:color="F10C9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Listtabell2dekorfrg2">
    <w:name w:val="List Table 2 Accent 2"/>
    <w:basedOn w:val="Normaltabell"/>
    <w:uiPriority w:val="47"/>
    <w:rsid w:val="006B40E4"/>
    <w:pPr>
      <w:spacing w:after="0" w:line="240" w:lineRule="auto"/>
    </w:pPr>
    <w:tblPr>
      <w:tblStyleRowBandSize w:val="1"/>
      <w:tblStyleColBandSize w:val="1"/>
      <w:tblBorders>
        <w:top w:val="single" w:sz="4" w:space="0" w:color="FFB6A8" w:themeColor="accent2" w:themeTint="99"/>
        <w:bottom w:val="single" w:sz="4" w:space="0" w:color="FFB6A8" w:themeColor="accent2" w:themeTint="99"/>
        <w:insideH w:val="single" w:sz="4" w:space="0" w:color="FFB6A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Listtabell2dekorfrg3">
    <w:name w:val="List Table 2 Accent 3"/>
    <w:basedOn w:val="Normaltabell"/>
    <w:uiPriority w:val="47"/>
    <w:rsid w:val="006B40E4"/>
    <w:pPr>
      <w:spacing w:after="0" w:line="240" w:lineRule="auto"/>
    </w:pPr>
    <w:tblPr>
      <w:tblStyleRowBandSize w:val="1"/>
      <w:tblStyleColBandSize w:val="1"/>
      <w:tblBorders>
        <w:top w:val="single" w:sz="4" w:space="0" w:color="FF1EA5" w:themeColor="accent3" w:themeTint="99"/>
        <w:bottom w:val="single" w:sz="4" w:space="0" w:color="FF1EA5" w:themeColor="accent3" w:themeTint="99"/>
        <w:insideH w:val="single" w:sz="4" w:space="0" w:color="FF1EA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Listtabell2dekorfrg4">
    <w:name w:val="List Table 2 Accent 4"/>
    <w:basedOn w:val="Normaltabell"/>
    <w:uiPriority w:val="47"/>
    <w:rsid w:val="006B40E4"/>
    <w:pPr>
      <w:spacing w:after="0" w:line="240" w:lineRule="auto"/>
    </w:pPr>
    <w:tblPr>
      <w:tblStyleRowBandSize w:val="1"/>
      <w:tblStyleColBandSize w:val="1"/>
      <w:tblBorders>
        <w:top w:val="single" w:sz="4" w:space="0" w:color="FFEAE6" w:themeColor="accent4" w:themeTint="99"/>
        <w:bottom w:val="single" w:sz="4" w:space="0" w:color="FFEAE6" w:themeColor="accent4" w:themeTint="99"/>
        <w:insideH w:val="single" w:sz="4" w:space="0" w:color="FFEAE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Listtabell2dekorfrg5">
    <w:name w:val="List Table 2 Accent 5"/>
    <w:basedOn w:val="Normaltabell"/>
    <w:uiPriority w:val="47"/>
    <w:rsid w:val="006B40E4"/>
    <w:pPr>
      <w:spacing w:after="0" w:line="240" w:lineRule="auto"/>
    </w:pPr>
    <w:tblPr>
      <w:tblStyleRowBandSize w:val="1"/>
      <w:tblStyleColBandSize w:val="1"/>
      <w:tblBorders>
        <w:top w:val="single" w:sz="4" w:space="0" w:color="94D2D6" w:themeColor="accent5" w:themeTint="99"/>
        <w:bottom w:val="single" w:sz="4" w:space="0" w:color="94D2D6" w:themeColor="accent5" w:themeTint="99"/>
        <w:insideH w:val="single" w:sz="4" w:space="0" w:color="94D2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Listtabell2dekorfrg6">
    <w:name w:val="List Table 2 Accent 6"/>
    <w:basedOn w:val="Normaltabell"/>
    <w:uiPriority w:val="47"/>
    <w:rsid w:val="006B40E4"/>
    <w:pPr>
      <w:spacing w:after="0" w:line="240" w:lineRule="auto"/>
    </w:pPr>
    <w:tblPr>
      <w:tblStyleRowBandSize w:val="1"/>
      <w:tblStyleColBandSize w:val="1"/>
      <w:tblBorders>
        <w:top w:val="single" w:sz="4" w:space="0" w:color="E0F2F4" w:themeColor="accent6" w:themeTint="99"/>
        <w:bottom w:val="single" w:sz="4" w:space="0" w:color="E0F2F4" w:themeColor="accent6" w:themeTint="99"/>
        <w:insideH w:val="single" w:sz="4" w:space="0" w:color="E0F2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Listtabell3">
    <w:name w:val="List Table 3"/>
    <w:basedOn w:val="Normaltabell"/>
    <w:uiPriority w:val="48"/>
    <w:rsid w:val="006B40E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6B40E4"/>
    <w:pPr>
      <w:spacing w:after="0" w:line="240" w:lineRule="auto"/>
    </w:pPr>
    <w:tblPr>
      <w:tblStyleRowBandSize w:val="1"/>
      <w:tblStyleColBandSize w:val="1"/>
      <w:tblBorders>
        <w:top w:val="single" w:sz="4" w:space="0" w:color="4F0433" w:themeColor="accent1"/>
        <w:left w:val="single" w:sz="4" w:space="0" w:color="4F0433" w:themeColor="accent1"/>
        <w:bottom w:val="single" w:sz="4" w:space="0" w:color="4F0433" w:themeColor="accent1"/>
        <w:right w:val="single" w:sz="4" w:space="0" w:color="4F0433" w:themeColor="accent1"/>
      </w:tblBorders>
    </w:tblPr>
    <w:tblStylePr w:type="firstRow">
      <w:rPr>
        <w:b/>
        <w:bCs/>
        <w:color w:val="FFFFFF" w:themeColor="background1"/>
      </w:rPr>
      <w:tblPr/>
      <w:tcPr>
        <w:shd w:val="clear" w:color="auto" w:fill="4F0433" w:themeFill="accent1"/>
      </w:tcPr>
    </w:tblStylePr>
    <w:tblStylePr w:type="lastRow">
      <w:rPr>
        <w:b/>
        <w:bCs/>
      </w:rPr>
      <w:tblPr/>
      <w:tcPr>
        <w:tcBorders>
          <w:top w:val="double" w:sz="4" w:space="0" w:color="4F043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0433" w:themeColor="accent1"/>
          <w:right w:val="single" w:sz="4" w:space="0" w:color="4F0433" w:themeColor="accent1"/>
        </w:tcBorders>
      </w:tcPr>
    </w:tblStylePr>
    <w:tblStylePr w:type="band1Horz">
      <w:tblPr/>
      <w:tcPr>
        <w:tcBorders>
          <w:top w:val="single" w:sz="4" w:space="0" w:color="4F0433" w:themeColor="accent1"/>
          <w:bottom w:val="single" w:sz="4" w:space="0" w:color="4F043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0433" w:themeColor="accent1"/>
          <w:left w:val="nil"/>
        </w:tcBorders>
      </w:tcPr>
    </w:tblStylePr>
    <w:tblStylePr w:type="swCell">
      <w:tblPr/>
      <w:tcPr>
        <w:tcBorders>
          <w:top w:val="double" w:sz="4" w:space="0" w:color="4F0433" w:themeColor="accent1"/>
          <w:right w:val="nil"/>
        </w:tcBorders>
      </w:tcPr>
    </w:tblStylePr>
  </w:style>
  <w:style w:type="table" w:styleId="Listtabell3dekorfrg2">
    <w:name w:val="List Table 3 Accent 2"/>
    <w:basedOn w:val="Normaltabell"/>
    <w:uiPriority w:val="48"/>
    <w:rsid w:val="006B40E4"/>
    <w:pPr>
      <w:spacing w:after="0" w:line="240" w:lineRule="auto"/>
    </w:pPr>
    <w:tblPr>
      <w:tblStyleRowBandSize w:val="1"/>
      <w:tblStyleColBandSize w:val="1"/>
      <w:tblBorders>
        <w:top w:val="single" w:sz="4" w:space="0" w:color="FF876F" w:themeColor="accent2"/>
        <w:left w:val="single" w:sz="4" w:space="0" w:color="FF876F" w:themeColor="accent2"/>
        <w:bottom w:val="single" w:sz="4" w:space="0" w:color="FF876F" w:themeColor="accent2"/>
        <w:right w:val="single" w:sz="4" w:space="0" w:color="FF876F" w:themeColor="accent2"/>
      </w:tblBorders>
    </w:tblPr>
    <w:tblStylePr w:type="firstRow">
      <w:rPr>
        <w:b/>
        <w:bCs/>
        <w:color w:val="FFFFFF" w:themeColor="background1"/>
      </w:rPr>
      <w:tblPr/>
      <w:tcPr>
        <w:shd w:val="clear" w:color="auto" w:fill="FF876F" w:themeFill="accent2"/>
      </w:tcPr>
    </w:tblStylePr>
    <w:tblStylePr w:type="lastRow">
      <w:rPr>
        <w:b/>
        <w:bCs/>
      </w:rPr>
      <w:tblPr/>
      <w:tcPr>
        <w:tcBorders>
          <w:top w:val="double" w:sz="4" w:space="0" w:color="FF876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876F" w:themeColor="accent2"/>
          <w:right w:val="single" w:sz="4" w:space="0" w:color="FF876F" w:themeColor="accent2"/>
        </w:tcBorders>
      </w:tcPr>
    </w:tblStylePr>
    <w:tblStylePr w:type="band1Horz">
      <w:tblPr/>
      <w:tcPr>
        <w:tcBorders>
          <w:top w:val="single" w:sz="4" w:space="0" w:color="FF876F" w:themeColor="accent2"/>
          <w:bottom w:val="single" w:sz="4" w:space="0" w:color="FF876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876F" w:themeColor="accent2"/>
          <w:left w:val="nil"/>
        </w:tcBorders>
      </w:tcPr>
    </w:tblStylePr>
    <w:tblStylePr w:type="swCell">
      <w:tblPr/>
      <w:tcPr>
        <w:tcBorders>
          <w:top w:val="double" w:sz="4" w:space="0" w:color="FF876F" w:themeColor="accent2"/>
          <w:right w:val="nil"/>
        </w:tcBorders>
      </w:tcPr>
    </w:tblStylePr>
  </w:style>
  <w:style w:type="table" w:styleId="Listtabell3dekorfrg3">
    <w:name w:val="List Table 3 Accent 3"/>
    <w:basedOn w:val="Normaltabell"/>
    <w:uiPriority w:val="48"/>
    <w:rsid w:val="006B40E4"/>
    <w:pPr>
      <w:spacing w:after="0" w:line="240" w:lineRule="auto"/>
    </w:pPr>
    <w:tblPr>
      <w:tblStyleRowBandSize w:val="1"/>
      <w:tblStyleColBandSize w:val="1"/>
      <w:tblBorders>
        <w:top w:val="single" w:sz="4" w:space="0" w:color="870052" w:themeColor="accent3"/>
        <w:left w:val="single" w:sz="4" w:space="0" w:color="870052" w:themeColor="accent3"/>
        <w:bottom w:val="single" w:sz="4" w:space="0" w:color="870052" w:themeColor="accent3"/>
        <w:right w:val="single" w:sz="4" w:space="0" w:color="870052" w:themeColor="accent3"/>
      </w:tblBorders>
    </w:tblPr>
    <w:tblStylePr w:type="firstRow">
      <w:rPr>
        <w:b/>
        <w:bCs/>
        <w:color w:val="FFFFFF" w:themeColor="background1"/>
      </w:rPr>
      <w:tblPr/>
      <w:tcPr>
        <w:shd w:val="clear" w:color="auto" w:fill="870052" w:themeFill="accent3"/>
      </w:tcPr>
    </w:tblStylePr>
    <w:tblStylePr w:type="lastRow">
      <w:rPr>
        <w:b/>
        <w:bCs/>
      </w:rPr>
      <w:tblPr/>
      <w:tcPr>
        <w:tcBorders>
          <w:top w:val="double" w:sz="4" w:space="0" w:color="87005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70052" w:themeColor="accent3"/>
          <w:right w:val="single" w:sz="4" w:space="0" w:color="870052" w:themeColor="accent3"/>
        </w:tcBorders>
      </w:tcPr>
    </w:tblStylePr>
    <w:tblStylePr w:type="band1Horz">
      <w:tblPr/>
      <w:tcPr>
        <w:tcBorders>
          <w:top w:val="single" w:sz="4" w:space="0" w:color="870052" w:themeColor="accent3"/>
          <w:bottom w:val="single" w:sz="4" w:space="0" w:color="87005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70052" w:themeColor="accent3"/>
          <w:left w:val="nil"/>
        </w:tcBorders>
      </w:tcPr>
    </w:tblStylePr>
    <w:tblStylePr w:type="swCell">
      <w:tblPr/>
      <w:tcPr>
        <w:tcBorders>
          <w:top w:val="double" w:sz="4" w:space="0" w:color="870052" w:themeColor="accent3"/>
          <w:right w:val="nil"/>
        </w:tcBorders>
      </w:tcPr>
    </w:tblStylePr>
  </w:style>
  <w:style w:type="table" w:styleId="Listtabell3dekorfrg4">
    <w:name w:val="List Table 3 Accent 4"/>
    <w:basedOn w:val="Normaltabell"/>
    <w:uiPriority w:val="48"/>
    <w:rsid w:val="006B40E4"/>
    <w:pPr>
      <w:spacing w:after="0" w:line="240" w:lineRule="auto"/>
    </w:pPr>
    <w:tblPr>
      <w:tblStyleRowBandSize w:val="1"/>
      <w:tblStyleColBandSize w:val="1"/>
      <w:tblBorders>
        <w:top w:val="single" w:sz="4" w:space="0" w:color="FFDDD6" w:themeColor="accent4"/>
        <w:left w:val="single" w:sz="4" w:space="0" w:color="FFDDD6" w:themeColor="accent4"/>
        <w:bottom w:val="single" w:sz="4" w:space="0" w:color="FFDDD6" w:themeColor="accent4"/>
        <w:right w:val="single" w:sz="4" w:space="0" w:color="FFDDD6" w:themeColor="accent4"/>
      </w:tblBorders>
    </w:tblPr>
    <w:tblStylePr w:type="firstRow">
      <w:rPr>
        <w:b/>
        <w:bCs/>
        <w:color w:val="FFFFFF" w:themeColor="background1"/>
      </w:rPr>
      <w:tblPr/>
      <w:tcPr>
        <w:shd w:val="clear" w:color="auto" w:fill="FFDDD6" w:themeFill="accent4"/>
      </w:tcPr>
    </w:tblStylePr>
    <w:tblStylePr w:type="lastRow">
      <w:rPr>
        <w:b/>
        <w:bCs/>
      </w:rPr>
      <w:tblPr/>
      <w:tcPr>
        <w:tcBorders>
          <w:top w:val="double" w:sz="4" w:space="0" w:color="FFDDD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DDD6" w:themeColor="accent4"/>
          <w:right w:val="single" w:sz="4" w:space="0" w:color="FFDDD6" w:themeColor="accent4"/>
        </w:tcBorders>
      </w:tcPr>
    </w:tblStylePr>
    <w:tblStylePr w:type="band1Horz">
      <w:tblPr/>
      <w:tcPr>
        <w:tcBorders>
          <w:top w:val="single" w:sz="4" w:space="0" w:color="FFDDD6" w:themeColor="accent4"/>
          <w:bottom w:val="single" w:sz="4" w:space="0" w:color="FFDDD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DDD6" w:themeColor="accent4"/>
          <w:left w:val="nil"/>
        </w:tcBorders>
      </w:tcPr>
    </w:tblStylePr>
    <w:tblStylePr w:type="swCell">
      <w:tblPr/>
      <w:tcPr>
        <w:tcBorders>
          <w:top w:val="double" w:sz="4" w:space="0" w:color="FFDDD6" w:themeColor="accent4"/>
          <w:right w:val="nil"/>
        </w:tcBorders>
      </w:tcPr>
    </w:tblStylePr>
  </w:style>
  <w:style w:type="table" w:styleId="Listtabell3dekorfrg5">
    <w:name w:val="List Table 3 Accent 5"/>
    <w:basedOn w:val="Normaltabell"/>
    <w:uiPriority w:val="48"/>
    <w:rsid w:val="006B40E4"/>
    <w:pPr>
      <w:spacing w:after="0" w:line="240" w:lineRule="auto"/>
    </w:pPr>
    <w:tblPr>
      <w:tblStyleRowBandSize w:val="1"/>
      <w:tblStyleColBandSize w:val="1"/>
      <w:tblBorders>
        <w:top w:val="single" w:sz="4" w:space="0" w:color="4DB5BC" w:themeColor="accent5"/>
        <w:left w:val="single" w:sz="4" w:space="0" w:color="4DB5BC" w:themeColor="accent5"/>
        <w:bottom w:val="single" w:sz="4" w:space="0" w:color="4DB5BC" w:themeColor="accent5"/>
        <w:right w:val="single" w:sz="4" w:space="0" w:color="4DB5BC" w:themeColor="accent5"/>
      </w:tblBorders>
    </w:tblPr>
    <w:tblStylePr w:type="firstRow">
      <w:rPr>
        <w:b/>
        <w:bCs/>
        <w:color w:val="FFFFFF" w:themeColor="background1"/>
      </w:rPr>
      <w:tblPr/>
      <w:tcPr>
        <w:shd w:val="clear" w:color="auto" w:fill="4DB5BC" w:themeFill="accent5"/>
      </w:tcPr>
    </w:tblStylePr>
    <w:tblStylePr w:type="lastRow">
      <w:rPr>
        <w:b/>
        <w:bCs/>
      </w:rPr>
      <w:tblPr/>
      <w:tcPr>
        <w:tcBorders>
          <w:top w:val="double" w:sz="4" w:space="0" w:color="4DB5B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B5BC" w:themeColor="accent5"/>
          <w:right w:val="single" w:sz="4" w:space="0" w:color="4DB5BC" w:themeColor="accent5"/>
        </w:tcBorders>
      </w:tcPr>
    </w:tblStylePr>
    <w:tblStylePr w:type="band1Horz">
      <w:tblPr/>
      <w:tcPr>
        <w:tcBorders>
          <w:top w:val="single" w:sz="4" w:space="0" w:color="4DB5BC" w:themeColor="accent5"/>
          <w:bottom w:val="single" w:sz="4" w:space="0" w:color="4DB5B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B5BC" w:themeColor="accent5"/>
          <w:left w:val="nil"/>
        </w:tcBorders>
      </w:tcPr>
    </w:tblStylePr>
    <w:tblStylePr w:type="swCell">
      <w:tblPr/>
      <w:tcPr>
        <w:tcBorders>
          <w:top w:val="double" w:sz="4" w:space="0" w:color="4DB5BC" w:themeColor="accent5"/>
          <w:right w:val="nil"/>
        </w:tcBorders>
      </w:tcPr>
    </w:tblStylePr>
  </w:style>
  <w:style w:type="table" w:styleId="Listtabell3dekorfrg6">
    <w:name w:val="List Table 3 Accent 6"/>
    <w:basedOn w:val="Normaltabell"/>
    <w:uiPriority w:val="48"/>
    <w:rsid w:val="006B40E4"/>
    <w:pPr>
      <w:spacing w:after="0" w:line="240" w:lineRule="auto"/>
    </w:pPr>
    <w:tblPr>
      <w:tblStyleRowBandSize w:val="1"/>
      <w:tblStyleColBandSize w:val="1"/>
      <w:tblBorders>
        <w:top w:val="single" w:sz="4" w:space="0" w:color="CCEBED" w:themeColor="accent6"/>
        <w:left w:val="single" w:sz="4" w:space="0" w:color="CCEBED" w:themeColor="accent6"/>
        <w:bottom w:val="single" w:sz="4" w:space="0" w:color="CCEBED" w:themeColor="accent6"/>
        <w:right w:val="single" w:sz="4" w:space="0" w:color="CCEBED" w:themeColor="accent6"/>
      </w:tblBorders>
    </w:tblPr>
    <w:tblStylePr w:type="firstRow">
      <w:rPr>
        <w:b/>
        <w:bCs/>
        <w:color w:val="FFFFFF" w:themeColor="background1"/>
      </w:rPr>
      <w:tblPr/>
      <w:tcPr>
        <w:shd w:val="clear" w:color="auto" w:fill="CCEBED" w:themeFill="accent6"/>
      </w:tcPr>
    </w:tblStylePr>
    <w:tblStylePr w:type="lastRow">
      <w:rPr>
        <w:b/>
        <w:bCs/>
      </w:rPr>
      <w:tblPr/>
      <w:tcPr>
        <w:tcBorders>
          <w:top w:val="double" w:sz="4" w:space="0" w:color="CCEBE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CEBED" w:themeColor="accent6"/>
          <w:right w:val="single" w:sz="4" w:space="0" w:color="CCEBED" w:themeColor="accent6"/>
        </w:tcBorders>
      </w:tcPr>
    </w:tblStylePr>
    <w:tblStylePr w:type="band1Horz">
      <w:tblPr/>
      <w:tcPr>
        <w:tcBorders>
          <w:top w:val="single" w:sz="4" w:space="0" w:color="CCEBED" w:themeColor="accent6"/>
          <w:bottom w:val="single" w:sz="4" w:space="0" w:color="CCEBE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CEBED" w:themeColor="accent6"/>
          <w:left w:val="nil"/>
        </w:tcBorders>
      </w:tcPr>
    </w:tblStylePr>
    <w:tblStylePr w:type="swCell">
      <w:tblPr/>
      <w:tcPr>
        <w:tcBorders>
          <w:top w:val="double" w:sz="4" w:space="0" w:color="CCEBED" w:themeColor="accent6"/>
          <w:right w:val="nil"/>
        </w:tcBorders>
      </w:tcPr>
    </w:tblStylePr>
  </w:style>
  <w:style w:type="table" w:styleId="Listtabell4">
    <w:name w:val="List Table 4"/>
    <w:basedOn w:val="Normaltabell"/>
    <w:uiPriority w:val="49"/>
    <w:rsid w:val="006B40E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6B40E4"/>
    <w:pPr>
      <w:spacing w:after="0" w:line="240" w:lineRule="auto"/>
    </w:p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tblBorders>
    </w:tblPr>
    <w:tblStylePr w:type="firstRow">
      <w:rPr>
        <w:b/>
        <w:bCs/>
        <w:color w:val="FFFFFF" w:themeColor="background1"/>
      </w:rPr>
      <w:tblPr/>
      <w:tcPr>
        <w:tcBorders>
          <w:top w:val="single" w:sz="4" w:space="0" w:color="4F0433" w:themeColor="accent1"/>
          <w:left w:val="single" w:sz="4" w:space="0" w:color="4F0433" w:themeColor="accent1"/>
          <w:bottom w:val="single" w:sz="4" w:space="0" w:color="4F0433" w:themeColor="accent1"/>
          <w:right w:val="single" w:sz="4" w:space="0" w:color="4F0433" w:themeColor="accent1"/>
          <w:insideH w:val="nil"/>
        </w:tcBorders>
        <w:shd w:val="clear" w:color="auto" w:fill="4F0433" w:themeFill="accent1"/>
      </w:tcPr>
    </w:tblStylePr>
    <w:tblStylePr w:type="lastRow">
      <w:rPr>
        <w:b/>
        <w:bCs/>
      </w:rPr>
      <w:tblPr/>
      <w:tcPr>
        <w:tcBorders>
          <w:top w:val="double" w:sz="4" w:space="0" w:color="F10C9B" w:themeColor="accent1" w:themeTint="99"/>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Listtabell4dekorfrg2">
    <w:name w:val="List Table 4 Accent 2"/>
    <w:basedOn w:val="Normaltabell"/>
    <w:uiPriority w:val="49"/>
    <w:rsid w:val="006B40E4"/>
    <w:pPr>
      <w:spacing w:after="0" w:line="240" w:lineRule="auto"/>
    </w:p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tblBorders>
    </w:tblPr>
    <w:tblStylePr w:type="firstRow">
      <w:rPr>
        <w:b/>
        <w:bCs/>
        <w:color w:val="FFFFFF" w:themeColor="background1"/>
      </w:rPr>
      <w:tblPr/>
      <w:tcPr>
        <w:tcBorders>
          <w:top w:val="single" w:sz="4" w:space="0" w:color="FF876F" w:themeColor="accent2"/>
          <w:left w:val="single" w:sz="4" w:space="0" w:color="FF876F" w:themeColor="accent2"/>
          <w:bottom w:val="single" w:sz="4" w:space="0" w:color="FF876F" w:themeColor="accent2"/>
          <w:right w:val="single" w:sz="4" w:space="0" w:color="FF876F" w:themeColor="accent2"/>
          <w:insideH w:val="nil"/>
        </w:tcBorders>
        <w:shd w:val="clear" w:color="auto" w:fill="FF876F" w:themeFill="accent2"/>
      </w:tcPr>
    </w:tblStylePr>
    <w:tblStylePr w:type="lastRow">
      <w:rPr>
        <w:b/>
        <w:bCs/>
      </w:rPr>
      <w:tblPr/>
      <w:tcPr>
        <w:tcBorders>
          <w:top w:val="double" w:sz="4" w:space="0" w:color="FFB6A8" w:themeColor="accent2" w:themeTint="99"/>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Listtabell4dekorfrg3">
    <w:name w:val="List Table 4 Accent 3"/>
    <w:basedOn w:val="Normaltabell"/>
    <w:uiPriority w:val="49"/>
    <w:rsid w:val="006B40E4"/>
    <w:pPr>
      <w:spacing w:after="0" w:line="240" w:lineRule="auto"/>
    </w:p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tblBorders>
    </w:tblPr>
    <w:tblStylePr w:type="firstRow">
      <w:rPr>
        <w:b/>
        <w:bCs/>
        <w:color w:val="FFFFFF" w:themeColor="background1"/>
      </w:rPr>
      <w:tblPr/>
      <w:tcPr>
        <w:tcBorders>
          <w:top w:val="single" w:sz="4" w:space="0" w:color="870052" w:themeColor="accent3"/>
          <w:left w:val="single" w:sz="4" w:space="0" w:color="870052" w:themeColor="accent3"/>
          <w:bottom w:val="single" w:sz="4" w:space="0" w:color="870052" w:themeColor="accent3"/>
          <w:right w:val="single" w:sz="4" w:space="0" w:color="870052" w:themeColor="accent3"/>
          <w:insideH w:val="nil"/>
        </w:tcBorders>
        <w:shd w:val="clear" w:color="auto" w:fill="870052" w:themeFill="accent3"/>
      </w:tcPr>
    </w:tblStylePr>
    <w:tblStylePr w:type="lastRow">
      <w:rPr>
        <w:b/>
        <w:bCs/>
      </w:rPr>
      <w:tblPr/>
      <w:tcPr>
        <w:tcBorders>
          <w:top w:val="double" w:sz="4" w:space="0" w:color="FF1EA5" w:themeColor="accent3" w:themeTint="99"/>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Listtabell4dekorfrg4">
    <w:name w:val="List Table 4 Accent 4"/>
    <w:basedOn w:val="Normaltabell"/>
    <w:uiPriority w:val="49"/>
    <w:rsid w:val="006B40E4"/>
    <w:pPr>
      <w:spacing w:after="0" w:line="240" w:lineRule="auto"/>
    </w:p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tblBorders>
    </w:tblPr>
    <w:tblStylePr w:type="firstRow">
      <w:rPr>
        <w:b/>
        <w:bCs/>
        <w:color w:val="FFFFFF" w:themeColor="background1"/>
      </w:rPr>
      <w:tblPr/>
      <w:tcPr>
        <w:tcBorders>
          <w:top w:val="single" w:sz="4" w:space="0" w:color="FFDDD6" w:themeColor="accent4"/>
          <w:left w:val="single" w:sz="4" w:space="0" w:color="FFDDD6" w:themeColor="accent4"/>
          <w:bottom w:val="single" w:sz="4" w:space="0" w:color="FFDDD6" w:themeColor="accent4"/>
          <w:right w:val="single" w:sz="4" w:space="0" w:color="FFDDD6" w:themeColor="accent4"/>
          <w:insideH w:val="nil"/>
        </w:tcBorders>
        <w:shd w:val="clear" w:color="auto" w:fill="FFDDD6" w:themeFill="accent4"/>
      </w:tcPr>
    </w:tblStylePr>
    <w:tblStylePr w:type="lastRow">
      <w:rPr>
        <w:b/>
        <w:bCs/>
      </w:rPr>
      <w:tblPr/>
      <w:tcPr>
        <w:tcBorders>
          <w:top w:val="double" w:sz="4" w:space="0" w:color="FFEAE6" w:themeColor="accent4" w:themeTint="99"/>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Listtabell4dekorfrg5">
    <w:name w:val="List Table 4 Accent 5"/>
    <w:basedOn w:val="Normaltabell"/>
    <w:uiPriority w:val="49"/>
    <w:rsid w:val="006B40E4"/>
    <w:pPr>
      <w:spacing w:after="0" w:line="240" w:lineRule="auto"/>
    </w:p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tblBorders>
    </w:tblPr>
    <w:tblStylePr w:type="firstRow">
      <w:rPr>
        <w:b/>
        <w:bCs/>
        <w:color w:val="FFFFFF" w:themeColor="background1"/>
      </w:rPr>
      <w:tblPr/>
      <w:tcPr>
        <w:tcBorders>
          <w:top w:val="single" w:sz="4" w:space="0" w:color="4DB5BC" w:themeColor="accent5"/>
          <w:left w:val="single" w:sz="4" w:space="0" w:color="4DB5BC" w:themeColor="accent5"/>
          <w:bottom w:val="single" w:sz="4" w:space="0" w:color="4DB5BC" w:themeColor="accent5"/>
          <w:right w:val="single" w:sz="4" w:space="0" w:color="4DB5BC" w:themeColor="accent5"/>
          <w:insideH w:val="nil"/>
        </w:tcBorders>
        <w:shd w:val="clear" w:color="auto" w:fill="4DB5BC" w:themeFill="accent5"/>
      </w:tcPr>
    </w:tblStylePr>
    <w:tblStylePr w:type="lastRow">
      <w:rPr>
        <w:b/>
        <w:bCs/>
      </w:rPr>
      <w:tblPr/>
      <w:tcPr>
        <w:tcBorders>
          <w:top w:val="double" w:sz="4" w:space="0" w:color="94D2D6" w:themeColor="accent5" w:themeTint="99"/>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Listtabell4dekorfrg6">
    <w:name w:val="List Table 4 Accent 6"/>
    <w:basedOn w:val="Normaltabell"/>
    <w:uiPriority w:val="49"/>
    <w:rsid w:val="006B40E4"/>
    <w:pPr>
      <w:spacing w:after="0" w:line="240" w:lineRule="auto"/>
    </w:p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tblBorders>
    </w:tblPr>
    <w:tblStylePr w:type="firstRow">
      <w:rPr>
        <w:b/>
        <w:bCs/>
        <w:color w:val="FFFFFF" w:themeColor="background1"/>
      </w:rPr>
      <w:tblPr/>
      <w:tcPr>
        <w:tcBorders>
          <w:top w:val="single" w:sz="4" w:space="0" w:color="CCEBED" w:themeColor="accent6"/>
          <w:left w:val="single" w:sz="4" w:space="0" w:color="CCEBED" w:themeColor="accent6"/>
          <w:bottom w:val="single" w:sz="4" w:space="0" w:color="CCEBED" w:themeColor="accent6"/>
          <w:right w:val="single" w:sz="4" w:space="0" w:color="CCEBED" w:themeColor="accent6"/>
          <w:insideH w:val="nil"/>
        </w:tcBorders>
        <w:shd w:val="clear" w:color="auto" w:fill="CCEBED" w:themeFill="accent6"/>
      </w:tcPr>
    </w:tblStylePr>
    <w:tblStylePr w:type="lastRow">
      <w:rPr>
        <w:b/>
        <w:bCs/>
      </w:rPr>
      <w:tblPr/>
      <w:tcPr>
        <w:tcBorders>
          <w:top w:val="double" w:sz="4" w:space="0" w:color="E0F2F4" w:themeColor="accent6" w:themeTint="99"/>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Listtabell5mrk">
    <w:name w:val="List Table 5 Dark"/>
    <w:basedOn w:val="Normaltabell"/>
    <w:uiPriority w:val="50"/>
    <w:rsid w:val="006B40E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6B40E4"/>
    <w:pPr>
      <w:spacing w:after="0" w:line="240" w:lineRule="auto"/>
    </w:pPr>
    <w:rPr>
      <w:color w:val="FFFFFF" w:themeColor="background1"/>
    </w:rPr>
    <w:tblPr>
      <w:tblStyleRowBandSize w:val="1"/>
      <w:tblStyleColBandSize w:val="1"/>
      <w:tblBorders>
        <w:top w:val="single" w:sz="24" w:space="0" w:color="4F0433" w:themeColor="accent1"/>
        <w:left w:val="single" w:sz="24" w:space="0" w:color="4F0433" w:themeColor="accent1"/>
        <w:bottom w:val="single" w:sz="24" w:space="0" w:color="4F0433" w:themeColor="accent1"/>
        <w:right w:val="single" w:sz="24" w:space="0" w:color="4F0433" w:themeColor="accent1"/>
      </w:tblBorders>
    </w:tblPr>
    <w:tcPr>
      <w:shd w:val="clear" w:color="auto" w:fill="4F043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6B40E4"/>
    <w:pPr>
      <w:spacing w:after="0" w:line="240" w:lineRule="auto"/>
    </w:pPr>
    <w:rPr>
      <w:color w:val="FFFFFF" w:themeColor="background1"/>
    </w:rPr>
    <w:tblPr>
      <w:tblStyleRowBandSize w:val="1"/>
      <w:tblStyleColBandSize w:val="1"/>
      <w:tblBorders>
        <w:top w:val="single" w:sz="24" w:space="0" w:color="FF876F" w:themeColor="accent2"/>
        <w:left w:val="single" w:sz="24" w:space="0" w:color="FF876F" w:themeColor="accent2"/>
        <w:bottom w:val="single" w:sz="24" w:space="0" w:color="FF876F" w:themeColor="accent2"/>
        <w:right w:val="single" w:sz="24" w:space="0" w:color="FF876F" w:themeColor="accent2"/>
      </w:tblBorders>
    </w:tblPr>
    <w:tcPr>
      <w:shd w:val="clear" w:color="auto" w:fill="FF876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6B40E4"/>
    <w:pPr>
      <w:spacing w:after="0" w:line="240" w:lineRule="auto"/>
    </w:pPr>
    <w:rPr>
      <w:color w:val="FFFFFF" w:themeColor="background1"/>
    </w:rPr>
    <w:tblPr>
      <w:tblStyleRowBandSize w:val="1"/>
      <w:tblStyleColBandSize w:val="1"/>
      <w:tblBorders>
        <w:top w:val="single" w:sz="24" w:space="0" w:color="870052" w:themeColor="accent3"/>
        <w:left w:val="single" w:sz="24" w:space="0" w:color="870052" w:themeColor="accent3"/>
        <w:bottom w:val="single" w:sz="24" w:space="0" w:color="870052" w:themeColor="accent3"/>
        <w:right w:val="single" w:sz="24" w:space="0" w:color="870052" w:themeColor="accent3"/>
      </w:tblBorders>
    </w:tblPr>
    <w:tcPr>
      <w:shd w:val="clear" w:color="auto" w:fill="87005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6B40E4"/>
    <w:pPr>
      <w:spacing w:after="0" w:line="240" w:lineRule="auto"/>
    </w:pPr>
    <w:rPr>
      <w:color w:val="FFFFFF" w:themeColor="background1"/>
    </w:rPr>
    <w:tblPr>
      <w:tblStyleRowBandSize w:val="1"/>
      <w:tblStyleColBandSize w:val="1"/>
      <w:tblBorders>
        <w:top w:val="single" w:sz="24" w:space="0" w:color="FFDDD6" w:themeColor="accent4"/>
        <w:left w:val="single" w:sz="24" w:space="0" w:color="FFDDD6" w:themeColor="accent4"/>
        <w:bottom w:val="single" w:sz="24" w:space="0" w:color="FFDDD6" w:themeColor="accent4"/>
        <w:right w:val="single" w:sz="24" w:space="0" w:color="FFDDD6" w:themeColor="accent4"/>
      </w:tblBorders>
    </w:tblPr>
    <w:tcPr>
      <w:shd w:val="clear" w:color="auto" w:fill="FFDDD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6B40E4"/>
    <w:pPr>
      <w:spacing w:after="0" w:line="240" w:lineRule="auto"/>
    </w:pPr>
    <w:rPr>
      <w:color w:val="FFFFFF" w:themeColor="background1"/>
    </w:rPr>
    <w:tblPr>
      <w:tblStyleRowBandSize w:val="1"/>
      <w:tblStyleColBandSize w:val="1"/>
      <w:tblBorders>
        <w:top w:val="single" w:sz="24" w:space="0" w:color="4DB5BC" w:themeColor="accent5"/>
        <w:left w:val="single" w:sz="24" w:space="0" w:color="4DB5BC" w:themeColor="accent5"/>
        <w:bottom w:val="single" w:sz="24" w:space="0" w:color="4DB5BC" w:themeColor="accent5"/>
        <w:right w:val="single" w:sz="24" w:space="0" w:color="4DB5BC" w:themeColor="accent5"/>
      </w:tblBorders>
    </w:tblPr>
    <w:tcPr>
      <w:shd w:val="clear" w:color="auto" w:fill="4DB5B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6B40E4"/>
    <w:pPr>
      <w:spacing w:after="0" w:line="240" w:lineRule="auto"/>
    </w:pPr>
    <w:rPr>
      <w:color w:val="FFFFFF" w:themeColor="background1"/>
    </w:rPr>
    <w:tblPr>
      <w:tblStyleRowBandSize w:val="1"/>
      <w:tblStyleColBandSize w:val="1"/>
      <w:tblBorders>
        <w:top w:val="single" w:sz="24" w:space="0" w:color="CCEBED" w:themeColor="accent6"/>
        <w:left w:val="single" w:sz="24" w:space="0" w:color="CCEBED" w:themeColor="accent6"/>
        <w:bottom w:val="single" w:sz="24" w:space="0" w:color="CCEBED" w:themeColor="accent6"/>
        <w:right w:val="single" w:sz="24" w:space="0" w:color="CCEBED" w:themeColor="accent6"/>
      </w:tblBorders>
    </w:tblPr>
    <w:tcPr>
      <w:shd w:val="clear" w:color="auto" w:fill="CCEBE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6B40E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6B40E4"/>
    <w:pPr>
      <w:spacing w:after="0" w:line="240" w:lineRule="auto"/>
    </w:pPr>
    <w:rPr>
      <w:color w:val="3B0325" w:themeColor="accent1" w:themeShade="BF"/>
    </w:rPr>
    <w:tblPr>
      <w:tblStyleRowBandSize w:val="1"/>
      <w:tblStyleColBandSize w:val="1"/>
      <w:tblBorders>
        <w:top w:val="single" w:sz="4" w:space="0" w:color="4F0433" w:themeColor="accent1"/>
        <w:bottom w:val="single" w:sz="4" w:space="0" w:color="4F0433" w:themeColor="accent1"/>
      </w:tblBorders>
    </w:tblPr>
    <w:tblStylePr w:type="firstRow">
      <w:rPr>
        <w:b/>
        <w:bCs/>
      </w:rPr>
      <w:tblPr/>
      <w:tcPr>
        <w:tcBorders>
          <w:bottom w:val="single" w:sz="4" w:space="0" w:color="4F0433" w:themeColor="accent1"/>
        </w:tcBorders>
      </w:tcPr>
    </w:tblStylePr>
    <w:tblStylePr w:type="lastRow">
      <w:rPr>
        <w:b/>
        <w:bCs/>
      </w:rPr>
      <w:tblPr/>
      <w:tcPr>
        <w:tcBorders>
          <w:top w:val="double" w:sz="4" w:space="0" w:color="4F0433" w:themeColor="accent1"/>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Listtabell6frgstarkdekorfrg2">
    <w:name w:val="List Table 6 Colorful Accent 2"/>
    <w:basedOn w:val="Normaltabell"/>
    <w:uiPriority w:val="51"/>
    <w:rsid w:val="006B40E4"/>
    <w:pPr>
      <w:spacing w:after="0" w:line="240" w:lineRule="auto"/>
    </w:pPr>
    <w:rPr>
      <w:color w:val="FF3913" w:themeColor="accent2" w:themeShade="BF"/>
    </w:rPr>
    <w:tblPr>
      <w:tblStyleRowBandSize w:val="1"/>
      <w:tblStyleColBandSize w:val="1"/>
      <w:tblBorders>
        <w:top w:val="single" w:sz="4" w:space="0" w:color="FF876F" w:themeColor="accent2"/>
        <w:bottom w:val="single" w:sz="4" w:space="0" w:color="FF876F" w:themeColor="accent2"/>
      </w:tblBorders>
    </w:tblPr>
    <w:tblStylePr w:type="firstRow">
      <w:rPr>
        <w:b/>
        <w:bCs/>
      </w:rPr>
      <w:tblPr/>
      <w:tcPr>
        <w:tcBorders>
          <w:bottom w:val="single" w:sz="4" w:space="0" w:color="FF876F" w:themeColor="accent2"/>
        </w:tcBorders>
      </w:tcPr>
    </w:tblStylePr>
    <w:tblStylePr w:type="lastRow">
      <w:rPr>
        <w:b/>
        <w:bCs/>
      </w:rPr>
      <w:tblPr/>
      <w:tcPr>
        <w:tcBorders>
          <w:top w:val="double" w:sz="4" w:space="0" w:color="FF876F" w:themeColor="accent2"/>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Listtabell6frgstarkdekorfrg3">
    <w:name w:val="List Table 6 Colorful Accent 3"/>
    <w:basedOn w:val="Normaltabell"/>
    <w:uiPriority w:val="51"/>
    <w:rsid w:val="006B40E4"/>
    <w:pPr>
      <w:spacing w:after="0" w:line="240" w:lineRule="auto"/>
    </w:pPr>
    <w:rPr>
      <w:color w:val="65003C" w:themeColor="accent3" w:themeShade="BF"/>
    </w:rPr>
    <w:tblPr>
      <w:tblStyleRowBandSize w:val="1"/>
      <w:tblStyleColBandSize w:val="1"/>
      <w:tblBorders>
        <w:top w:val="single" w:sz="4" w:space="0" w:color="870052" w:themeColor="accent3"/>
        <w:bottom w:val="single" w:sz="4" w:space="0" w:color="870052" w:themeColor="accent3"/>
      </w:tblBorders>
    </w:tblPr>
    <w:tblStylePr w:type="firstRow">
      <w:rPr>
        <w:b/>
        <w:bCs/>
      </w:rPr>
      <w:tblPr/>
      <w:tcPr>
        <w:tcBorders>
          <w:bottom w:val="single" w:sz="4" w:space="0" w:color="870052" w:themeColor="accent3"/>
        </w:tcBorders>
      </w:tcPr>
    </w:tblStylePr>
    <w:tblStylePr w:type="lastRow">
      <w:rPr>
        <w:b/>
        <w:bCs/>
      </w:rPr>
      <w:tblPr/>
      <w:tcPr>
        <w:tcBorders>
          <w:top w:val="double" w:sz="4" w:space="0" w:color="870052" w:themeColor="accent3"/>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Listtabell6frgstarkdekorfrg4">
    <w:name w:val="List Table 6 Colorful Accent 4"/>
    <w:basedOn w:val="Normaltabell"/>
    <w:uiPriority w:val="51"/>
    <w:rsid w:val="006B40E4"/>
    <w:pPr>
      <w:spacing w:after="0" w:line="240" w:lineRule="auto"/>
    </w:pPr>
    <w:rPr>
      <w:color w:val="FF7A60" w:themeColor="accent4" w:themeShade="BF"/>
    </w:rPr>
    <w:tblPr>
      <w:tblStyleRowBandSize w:val="1"/>
      <w:tblStyleColBandSize w:val="1"/>
      <w:tblBorders>
        <w:top w:val="single" w:sz="4" w:space="0" w:color="FFDDD6" w:themeColor="accent4"/>
        <w:bottom w:val="single" w:sz="4" w:space="0" w:color="FFDDD6" w:themeColor="accent4"/>
      </w:tblBorders>
    </w:tblPr>
    <w:tblStylePr w:type="firstRow">
      <w:rPr>
        <w:b/>
        <w:bCs/>
      </w:rPr>
      <w:tblPr/>
      <w:tcPr>
        <w:tcBorders>
          <w:bottom w:val="single" w:sz="4" w:space="0" w:color="FFDDD6" w:themeColor="accent4"/>
        </w:tcBorders>
      </w:tcPr>
    </w:tblStylePr>
    <w:tblStylePr w:type="lastRow">
      <w:rPr>
        <w:b/>
        <w:bCs/>
      </w:rPr>
      <w:tblPr/>
      <w:tcPr>
        <w:tcBorders>
          <w:top w:val="double" w:sz="4" w:space="0" w:color="FFDDD6" w:themeColor="accent4"/>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Listtabell6frgstarkdekorfrg5">
    <w:name w:val="List Table 6 Colorful Accent 5"/>
    <w:basedOn w:val="Normaltabell"/>
    <w:uiPriority w:val="51"/>
    <w:rsid w:val="006B40E4"/>
    <w:pPr>
      <w:spacing w:after="0" w:line="240" w:lineRule="auto"/>
    </w:pPr>
    <w:rPr>
      <w:color w:val="368A90" w:themeColor="accent5" w:themeShade="BF"/>
    </w:rPr>
    <w:tblPr>
      <w:tblStyleRowBandSize w:val="1"/>
      <w:tblStyleColBandSize w:val="1"/>
      <w:tblBorders>
        <w:top w:val="single" w:sz="4" w:space="0" w:color="4DB5BC" w:themeColor="accent5"/>
        <w:bottom w:val="single" w:sz="4" w:space="0" w:color="4DB5BC" w:themeColor="accent5"/>
      </w:tblBorders>
    </w:tblPr>
    <w:tblStylePr w:type="firstRow">
      <w:rPr>
        <w:b/>
        <w:bCs/>
      </w:rPr>
      <w:tblPr/>
      <w:tcPr>
        <w:tcBorders>
          <w:bottom w:val="single" w:sz="4" w:space="0" w:color="4DB5BC" w:themeColor="accent5"/>
        </w:tcBorders>
      </w:tcPr>
    </w:tblStylePr>
    <w:tblStylePr w:type="lastRow">
      <w:rPr>
        <w:b/>
        <w:bCs/>
      </w:rPr>
      <w:tblPr/>
      <w:tcPr>
        <w:tcBorders>
          <w:top w:val="double" w:sz="4" w:space="0" w:color="4DB5BC" w:themeColor="accent5"/>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Listtabell6frgstarkdekorfrg6">
    <w:name w:val="List Table 6 Colorful Accent 6"/>
    <w:basedOn w:val="Normaltabell"/>
    <w:uiPriority w:val="51"/>
    <w:rsid w:val="006B40E4"/>
    <w:pPr>
      <w:spacing w:after="0" w:line="240" w:lineRule="auto"/>
    </w:pPr>
    <w:rPr>
      <w:color w:val="7ACAD0" w:themeColor="accent6" w:themeShade="BF"/>
    </w:rPr>
    <w:tblPr>
      <w:tblStyleRowBandSize w:val="1"/>
      <w:tblStyleColBandSize w:val="1"/>
      <w:tblBorders>
        <w:top w:val="single" w:sz="4" w:space="0" w:color="CCEBED" w:themeColor="accent6"/>
        <w:bottom w:val="single" w:sz="4" w:space="0" w:color="CCEBED" w:themeColor="accent6"/>
      </w:tblBorders>
    </w:tblPr>
    <w:tblStylePr w:type="firstRow">
      <w:rPr>
        <w:b/>
        <w:bCs/>
      </w:rPr>
      <w:tblPr/>
      <w:tcPr>
        <w:tcBorders>
          <w:bottom w:val="single" w:sz="4" w:space="0" w:color="CCEBED" w:themeColor="accent6"/>
        </w:tcBorders>
      </w:tcPr>
    </w:tblStylePr>
    <w:tblStylePr w:type="lastRow">
      <w:rPr>
        <w:b/>
        <w:bCs/>
      </w:rPr>
      <w:tblPr/>
      <w:tcPr>
        <w:tcBorders>
          <w:top w:val="double" w:sz="4" w:space="0" w:color="CCEBED" w:themeColor="accent6"/>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Listtabell7frgstark">
    <w:name w:val="List Table 7 Colorful"/>
    <w:basedOn w:val="Normaltabell"/>
    <w:uiPriority w:val="52"/>
    <w:rsid w:val="006B40E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6B40E4"/>
    <w:pPr>
      <w:spacing w:after="0" w:line="240" w:lineRule="auto"/>
    </w:pPr>
    <w:rPr>
      <w:color w:val="3B032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043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043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043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0433" w:themeColor="accent1"/>
        </w:tcBorders>
        <w:shd w:val="clear" w:color="auto" w:fill="FFFFFF" w:themeFill="background1"/>
      </w:tcPr>
    </w:tblStylePr>
    <w:tblStylePr w:type="band1Vert">
      <w:tblPr/>
      <w:tcPr>
        <w:shd w:val="clear" w:color="auto" w:fill="FBADDD" w:themeFill="accent1" w:themeFillTint="33"/>
      </w:tcPr>
    </w:tblStylePr>
    <w:tblStylePr w:type="band1Horz">
      <w:tblPr/>
      <w:tcPr>
        <w:shd w:val="clear" w:color="auto" w:fill="FBADD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6B40E4"/>
    <w:pPr>
      <w:spacing w:after="0" w:line="240" w:lineRule="auto"/>
    </w:pPr>
    <w:rPr>
      <w:color w:val="FF391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876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876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876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876F" w:themeColor="accent2"/>
        </w:tcBorders>
        <w:shd w:val="clear" w:color="auto" w:fill="FFFFFF" w:themeFill="background1"/>
      </w:tcPr>
    </w:tblStylePr>
    <w:tblStylePr w:type="band1Vert">
      <w:tblPr/>
      <w:tcPr>
        <w:shd w:val="clear" w:color="auto" w:fill="FFE6E2" w:themeFill="accent2" w:themeFillTint="33"/>
      </w:tcPr>
    </w:tblStylePr>
    <w:tblStylePr w:type="band1Horz">
      <w:tblPr/>
      <w:tcPr>
        <w:shd w:val="clear" w:color="auto" w:fill="FFE6E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6B40E4"/>
    <w:pPr>
      <w:spacing w:after="0" w:line="240" w:lineRule="auto"/>
    </w:pPr>
    <w:rPr>
      <w:color w:val="6500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7005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7005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7005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70052" w:themeColor="accent3"/>
        </w:tcBorders>
        <w:shd w:val="clear" w:color="auto" w:fill="FFFFFF" w:themeFill="background1"/>
      </w:tcPr>
    </w:tblStylePr>
    <w:tblStylePr w:type="band1Vert">
      <w:tblPr/>
      <w:tcPr>
        <w:shd w:val="clear" w:color="auto" w:fill="FFB4E1" w:themeFill="accent3" w:themeFillTint="33"/>
      </w:tcPr>
    </w:tblStylePr>
    <w:tblStylePr w:type="band1Horz">
      <w:tblPr/>
      <w:tcPr>
        <w:shd w:val="clear" w:color="auto" w:fill="FFB4E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6B40E4"/>
    <w:pPr>
      <w:spacing w:after="0" w:line="240" w:lineRule="auto"/>
    </w:pPr>
    <w:rPr>
      <w:color w:val="FF7A6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DDD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DDD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DDD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DDD6" w:themeColor="accent4"/>
        </w:tcBorders>
        <w:shd w:val="clear" w:color="auto" w:fill="FFFFFF" w:themeFill="background1"/>
      </w:tcPr>
    </w:tblStylePr>
    <w:tblStylePr w:type="band1Vert">
      <w:tblPr/>
      <w:tcPr>
        <w:shd w:val="clear" w:color="auto" w:fill="FFF8F6" w:themeFill="accent4" w:themeFillTint="33"/>
      </w:tcPr>
    </w:tblStylePr>
    <w:tblStylePr w:type="band1Horz">
      <w:tblPr/>
      <w:tcPr>
        <w:shd w:val="clear" w:color="auto" w:fill="FFF8F6"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6B40E4"/>
    <w:pPr>
      <w:spacing w:after="0" w:line="240" w:lineRule="auto"/>
    </w:pPr>
    <w:rPr>
      <w:color w:val="368A9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B5B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B5B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B5B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B5BC" w:themeColor="accent5"/>
        </w:tcBorders>
        <w:shd w:val="clear" w:color="auto" w:fill="FFFFFF" w:themeFill="background1"/>
      </w:tcPr>
    </w:tblStylePr>
    <w:tblStylePr w:type="band1Vert">
      <w:tblPr/>
      <w:tcPr>
        <w:shd w:val="clear" w:color="auto" w:fill="DBF0F1" w:themeFill="accent5" w:themeFillTint="33"/>
      </w:tcPr>
    </w:tblStylePr>
    <w:tblStylePr w:type="band1Horz">
      <w:tblPr/>
      <w:tcPr>
        <w:shd w:val="clear" w:color="auto" w:fill="DBF0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6B40E4"/>
    <w:pPr>
      <w:spacing w:after="0" w:line="240" w:lineRule="auto"/>
    </w:pPr>
    <w:rPr>
      <w:color w:val="7ACAD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CEBE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CEBE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CEBE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CEBED" w:themeColor="accent6"/>
        </w:tcBorders>
        <w:shd w:val="clear" w:color="auto" w:fill="FFFFFF" w:themeFill="background1"/>
      </w:tcPr>
    </w:tblStylePr>
    <w:tblStylePr w:type="band1Vert">
      <w:tblPr/>
      <w:tcPr>
        <w:shd w:val="clear" w:color="auto" w:fill="F4FBFB" w:themeFill="accent6" w:themeFillTint="33"/>
      </w:tcPr>
    </w:tblStylePr>
    <w:tblStylePr w:type="band1Horz">
      <w:tblPr/>
      <w:tcPr>
        <w:shd w:val="clear" w:color="auto" w:fill="F4FB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6B40E4"/>
  </w:style>
  <w:style w:type="table" w:styleId="Ljuslista">
    <w:name w:val="Light List"/>
    <w:basedOn w:val="Normaltabell"/>
    <w:uiPriority w:val="61"/>
    <w:semiHidden/>
    <w:unhideWhenUsed/>
    <w:rsid w:val="006B40E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6B40E4"/>
    <w:pPr>
      <w:spacing w:after="0" w:line="240" w:lineRule="auto"/>
    </w:pPr>
    <w:tblPr>
      <w:tblStyleRowBandSize w:val="1"/>
      <w:tblStyleColBandSize w:val="1"/>
      <w:tblBorders>
        <w:top w:val="single" w:sz="8" w:space="0" w:color="4F0433" w:themeColor="accent1"/>
        <w:left w:val="single" w:sz="8" w:space="0" w:color="4F0433" w:themeColor="accent1"/>
        <w:bottom w:val="single" w:sz="8" w:space="0" w:color="4F0433" w:themeColor="accent1"/>
        <w:right w:val="single" w:sz="8" w:space="0" w:color="4F0433" w:themeColor="accent1"/>
      </w:tblBorders>
    </w:tblPr>
    <w:tblStylePr w:type="firstRow">
      <w:pPr>
        <w:spacing w:before="0" w:after="0" w:line="240" w:lineRule="auto"/>
      </w:pPr>
      <w:rPr>
        <w:b/>
        <w:bCs/>
        <w:color w:val="FFFFFF" w:themeColor="background1"/>
      </w:rPr>
      <w:tblPr/>
      <w:tcPr>
        <w:shd w:val="clear" w:color="auto" w:fill="4F0433" w:themeFill="accent1"/>
      </w:tcPr>
    </w:tblStylePr>
    <w:tblStylePr w:type="lastRow">
      <w:pPr>
        <w:spacing w:before="0" w:after="0" w:line="240" w:lineRule="auto"/>
      </w:pPr>
      <w:rPr>
        <w:b/>
        <w:bCs/>
      </w:rPr>
      <w:tblPr/>
      <w:tcPr>
        <w:tcBorders>
          <w:top w:val="double" w:sz="6" w:space="0" w:color="4F0433" w:themeColor="accent1"/>
          <w:left w:val="single" w:sz="8" w:space="0" w:color="4F0433" w:themeColor="accent1"/>
          <w:bottom w:val="single" w:sz="8" w:space="0" w:color="4F0433" w:themeColor="accent1"/>
          <w:right w:val="single" w:sz="8" w:space="0" w:color="4F0433" w:themeColor="accent1"/>
        </w:tcBorders>
      </w:tcPr>
    </w:tblStylePr>
    <w:tblStylePr w:type="firstCol">
      <w:rPr>
        <w:b/>
        <w:bCs/>
      </w:rPr>
    </w:tblStylePr>
    <w:tblStylePr w:type="lastCol">
      <w:rPr>
        <w:b/>
        <w:bCs/>
      </w:rPr>
    </w:tblStylePr>
    <w:tblStylePr w:type="band1Vert">
      <w:tblPr/>
      <w:tcPr>
        <w:tcBorders>
          <w:top w:val="single" w:sz="8" w:space="0" w:color="4F0433" w:themeColor="accent1"/>
          <w:left w:val="single" w:sz="8" w:space="0" w:color="4F0433" w:themeColor="accent1"/>
          <w:bottom w:val="single" w:sz="8" w:space="0" w:color="4F0433" w:themeColor="accent1"/>
          <w:right w:val="single" w:sz="8" w:space="0" w:color="4F0433" w:themeColor="accent1"/>
        </w:tcBorders>
      </w:tcPr>
    </w:tblStylePr>
    <w:tblStylePr w:type="band1Horz">
      <w:tblPr/>
      <w:tcPr>
        <w:tcBorders>
          <w:top w:val="single" w:sz="8" w:space="0" w:color="4F0433" w:themeColor="accent1"/>
          <w:left w:val="single" w:sz="8" w:space="0" w:color="4F0433" w:themeColor="accent1"/>
          <w:bottom w:val="single" w:sz="8" w:space="0" w:color="4F0433" w:themeColor="accent1"/>
          <w:right w:val="single" w:sz="8" w:space="0" w:color="4F0433" w:themeColor="accent1"/>
        </w:tcBorders>
      </w:tcPr>
    </w:tblStylePr>
  </w:style>
  <w:style w:type="table" w:styleId="Ljuslista-dekorfrg2">
    <w:name w:val="Light List Accent 2"/>
    <w:basedOn w:val="Normaltabell"/>
    <w:uiPriority w:val="61"/>
    <w:semiHidden/>
    <w:unhideWhenUsed/>
    <w:rsid w:val="006B40E4"/>
    <w:pPr>
      <w:spacing w:after="0" w:line="240" w:lineRule="auto"/>
    </w:pPr>
    <w:tblPr>
      <w:tblStyleRowBandSize w:val="1"/>
      <w:tblStyleColBandSize w:val="1"/>
      <w:tblBorders>
        <w:top w:val="single" w:sz="8" w:space="0" w:color="FF876F" w:themeColor="accent2"/>
        <w:left w:val="single" w:sz="8" w:space="0" w:color="FF876F" w:themeColor="accent2"/>
        <w:bottom w:val="single" w:sz="8" w:space="0" w:color="FF876F" w:themeColor="accent2"/>
        <w:right w:val="single" w:sz="8" w:space="0" w:color="FF876F" w:themeColor="accent2"/>
      </w:tblBorders>
    </w:tblPr>
    <w:tblStylePr w:type="firstRow">
      <w:pPr>
        <w:spacing w:before="0" w:after="0" w:line="240" w:lineRule="auto"/>
      </w:pPr>
      <w:rPr>
        <w:b/>
        <w:bCs/>
        <w:color w:val="FFFFFF" w:themeColor="background1"/>
      </w:rPr>
      <w:tblPr/>
      <w:tcPr>
        <w:shd w:val="clear" w:color="auto" w:fill="FF876F" w:themeFill="accent2"/>
      </w:tcPr>
    </w:tblStylePr>
    <w:tblStylePr w:type="lastRow">
      <w:pPr>
        <w:spacing w:before="0" w:after="0" w:line="240" w:lineRule="auto"/>
      </w:pPr>
      <w:rPr>
        <w:b/>
        <w:bCs/>
      </w:rPr>
      <w:tblPr/>
      <w:tcPr>
        <w:tcBorders>
          <w:top w:val="double" w:sz="6" w:space="0" w:color="FF876F" w:themeColor="accent2"/>
          <w:left w:val="single" w:sz="8" w:space="0" w:color="FF876F" w:themeColor="accent2"/>
          <w:bottom w:val="single" w:sz="8" w:space="0" w:color="FF876F" w:themeColor="accent2"/>
          <w:right w:val="single" w:sz="8" w:space="0" w:color="FF876F" w:themeColor="accent2"/>
        </w:tcBorders>
      </w:tcPr>
    </w:tblStylePr>
    <w:tblStylePr w:type="firstCol">
      <w:rPr>
        <w:b/>
        <w:bCs/>
      </w:rPr>
    </w:tblStylePr>
    <w:tblStylePr w:type="lastCol">
      <w:rPr>
        <w:b/>
        <w:bCs/>
      </w:rPr>
    </w:tblStylePr>
    <w:tblStylePr w:type="band1Vert">
      <w:tblPr/>
      <w:tcPr>
        <w:tcBorders>
          <w:top w:val="single" w:sz="8" w:space="0" w:color="FF876F" w:themeColor="accent2"/>
          <w:left w:val="single" w:sz="8" w:space="0" w:color="FF876F" w:themeColor="accent2"/>
          <w:bottom w:val="single" w:sz="8" w:space="0" w:color="FF876F" w:themeColor="accent2"/>
          <w:right w:val="single" w:sz="8" w:space="0" w:color="FF876F" w:themeColor="accent2"/>
        </w:tcBorders>
      </w:tcPr>
    </w:tblStylePr>
    <w:tblStylePr w:type="band1Horz">
      <w:tblPr/>
      <w:tcPr>
        <w:tcBorders>
          <w:top w:val="single" w:sz="8" w:space="0" w:color="FF876F" w:themeColor="accent2"/>
          <w:left w:val="single" w:sz="8" w:space="0" w:color="FF876F" w:themeColor="accent2"/>
          <w:bottom w:val="single" w:sz="8" w:space="0" w:color="FF876F" w:themeColor="accent2"/>
          <w:right w:val="single" w:sz="8" w:space="0" w:color="FF876F" w:themeColor="accent2"/>
        </w:tcBorders>
      </w:tcPr>
    </w:tblStylePr>
  </w:style>
  <w:style w:type="table" w:styleId="Ljuslista-dekorfrg3">
    <w:name w:val="Light List Accent 3"/>
    <w:basedOn w:val="Normaltabell"/>
    <w:uiPriority w:val="61"/>
    <w:semiHidden/>
    <w:unhideWhenUsed/>
    <w:rsid w:val="006B40E4"/>
    <w:pPr>
      <w:spacing w:after="0" w:line="240" w:lineRule="auto"/>
    </w:pPr>
    <w:tblPr>
      <w:tblStyleRowBandSize w:val="1"/>
      <w:tblStyleColBandSize w:val="1"/>
      <w:tblBorders>
        <w:top w:val="single" w:sz="8" w:space="0" w:color="870052" w:themeColor="accent3"/>
        <w:left w:val="single" w:sz="8" w:space="0" w:color="870052" w:themeColor="accent3"/>
        <w:bottom w:val="single" w:sz="8" w:space="0" w:color="870052" w:themeColor="accent3"/>
        <w:right w:val="single" w:sz="8" w:space="0" w:color="870052" w:themeColor="accent3"/>
      </w:tblBorders>
    </w:tblPr>
    <w:tblStylePr w:type="firstRow">
      <w:pPr>
        <w:spacing w:before="0" w:after="0" w:line="240" w:lineRule="auto"/>
      </w:pPr>
      <w:rPr>
        <w:b/>
        <w:bCs/>
        <w:color w:val="FFFFFF" w:themeColor="background1"/>
      </w:rPr>
      <w:tblPr/>
      <w:tcPr>
        <w:shd w:val="clear" w:color="auto" w:fill="870052" w:themeFill="accent3"/>
      </w:tcPr>
    </w:tblStylePr>
    <w:tblStylePr w:type="lastRow">
      <w:pPr>
        <w:spacing w:before="0" w:after="0" w:line="240" w:lineRule="auto"/>
      </w:pPr>
      <w:rPr>
        <w:b/>
        <w:bCs/>
      </w:rPr>
      <w:tblPr/>
      <w:tcPr>
        <w:tcBorders>
          <w:top w:val="double" w:sz="6" w:space="0" w:color="870052" w:themeColor="accent3"/>
          <w:left w:val="single" w:sz="8" w:space="0" w:color="870052" w:themeColor="accent3"/>
          <w:bottom w:val="single" w:sz="8" w:space="0" w:color="870052" w:themeColor="accent3"/>
          <w:right w:val="single" w:sz="8" w:space="0" w:color="870052" w:themeColor="accent3"/>
        </w:tcBorders>
      </w:tcPr>
    </w:tblStylePr>
    <w:tblStylePr w:type="firstCol">
      <w:rPr>
        <w:b/>
        <w:bCs/>
      </w:rPr>
    </w:tblStylePr>
    <w:tblStylePr w:type="lastCol">
      <w:rPr>
        <w:b/>
        <w:bCs/>
      </w:rPr>
    </w:tblStylePr>
    <w:tblStylePr w:type="band1Vert">
      <w:tblPr/>
      <w:tcPr>
        <w:tcBorders>
          <w:top w:val="single" w:sz="8" w:space="0" w:color="870052" w:themeColor="accent3"/>
          <w:left w:val="single" w:sz="8" w:space="0" w:color="870052" w:themeColor="accent3"/>
          <w:bottom w:val="single" w:sz="8" w:space="0" w:color="870052" w:themeColor="accent3"/>
          <w:right w:val="single" w:sz="8" w:space="0" w:color="870052" w:themeColor="accent3"/>
        </w:tcBorders>
      </w:tcPr>
    </w:tblStylePr>
    <w:tblStylePr w:type="band1Horz">
      <w:tblPr/>
      <w:tcPr>
        <w:tcBorders>
          <w:top w:val="single" w:sz="8" w:space="0" w:color="870052" w:themeColor="accent3"/>
          <w:left w:val="single" w:sz="8" w:space="0" w:color="870052" w:themeColor="accent3"/>
          <w:bottom w:val="single" w:sz="8" w:space="0" w:color="870052" w:themeColor="accent3"/>
          <w:right w:val="single" w:sz="8" w:space="0" w:color="870052" w:themeColor="accent3"/>
        </w:tcBorders>
      </w:tcPr>
    </w:tblStylePr>
  </w:style>
  <w:style w:type="table" w:styleId="Ljuslista-dekorfrg4">
    <w:name w:val="Light List Accent 4"/>
    <w:basedOn w:val="Normaltabell"/>
    <w:uiPriority w:val="61"/>
    <w:semiHidden/>
    <w:unhideWhenUsed/>
    <w:rsid w:val="006B40E4"/>
    <w:pPr>
      <w:spacing w:after="0" w:line="240" w:lineRule="auto"/>
    </w:pPr>
    <w:tblPr>
      <w:tblStyleRowBandSize w:val="1"/>
      <w:tblStyleColBandSize w:val="1"/>
      <w:tblBorders>
        <w:top w:val="single" w:sz="8" w:space="0" w:color="FFDDD6" w:themeColor="accent4"/>
        <w:left w:val="single" w:sz="8" w:space="0" w:color="FFDDD6" w:themeColor="accent4"/>
        <w:bottom w:val="single" w:sz="8" w:space="0" w:color="FFDDD6" w:themeColor="accent4"/>
        <w:right w:val="single" w:sz="8" w:space="0" w:color="FFDDD6" w:themeColor="accent4"/>
      </w:tblBorders>
    </w:tblPr>
    <w:tblStylePr w:type="firstRow">
      <w:pPr>
        <w:spacing w:before="0" w:after="0" w:line="240" w:lineRule="auto"/>
      </w:pPr>
      <w:rPr>
        <w:b/>
        <w:bCs/>
        <w:color w:val="FFFFFF" w:themeColor="background1"/>
      </w:rPr>
      <w:tblPr/>
      <w:tcPr>
        <w:shd w:val="clear" w:color="auto" w:fill="FFDDD6" w:themeFill="accent4"/>
      </w:tcPr>
    </w:tblStylePr>
    <w:tblStylePr w:type="lastRow">
      <w:pPr>
        <w:spacing w:before="0" w:after="0" w:line="240" w:lineRule="auto"/>
      </w:pPr>
      <w:rPr>
        <w:b/>
        <w:bCs/>
      </w:rPr>
      <w:tblPr/>
      <w:tcPr>
        <w:tcBorders>
          <w:top w:val="double" w:sz="6" w:space="0" w:color="FFDDD6" w:themeColor="accent4"/>
          <w:left w:val="single" w:sz="8" w:space="0" w:color="FFDDD6" w:themeColor="accent4"/>
          <w:bottom w:val="single" w:sz="8" w:space="0" w:color="FFDDD6" w:themeColor="accent4"/>
          <w:right w:val="single" w:sz="8" w:space="0" w:color="FFDDD6" w:themeColor="accent4"/>
        </w:tcBorders>
      </w:tcPr>
    </w:tblStylePr>
    <w:tblStylePr w:type="firstCol">
      <w:rPr>
        <w:b/>
        <w:bCs/>
      </w:rPr>
    </w:tblStylePr>
    <w:tblStylePr w:type="lastCol">
      <w:rPr>
        <w:b/>
        <w:bCs/>
      </w:rPr>
    </w:tblStylePr>
    <w:tblStylePr w:type="band1Vert">
      <w:tblPr/>
      <w:tcPr>
        <w:tcBorders>
          <w:top w:val="single" w:sz="8" w:space="0" w:color="FFDDD6" w:themeColor="accent4"/>
          <w:left w:val="single" w:sz="8" w:space="0" w:color="FFDDD6" w:themeColor="accent4"/>
          <w:bottom w:val="single" w:sz="8" w:space="0" w:color="FFDDD6" w:themeColor="accent4"/>
          <w:right w:val="single" w:sz="8" w:space="0" w:color="FFDDD6" w:themeColor="accent4"/>
        </w:tcBorders>
      </w:tcPr>
    </w:tblStylePr>
    <w:tblStylePr w:type="band1Horz">
      <w:tblPr/>
      <w:tcPr>
        <w:tcBorders>
          <w:top w:val="single" w:sz="8" w:space="0" w:color="FFDDD6" w:themeColor="accent4"/>
          <w:left w:val="single" w:sz="8" w:space="0" w:color="FFDDD6" w:themeColor="accent4"/>
          <w:bottom w:val="single" w:sz="8" w:space="0" w:color="FFDDD6" w:themeColor="accent4"/>
          <w:right w:val="single" w:sz="8" w:space="0" w:color="FFDDD6" w:themeColor="accent4"/>
        </w:tcBorders>
      </w:tcPr>
    </w:tblStylePr>
  </w:style>
  <w:style w:type="table" w:styleId="Ljuslista-dekorfrg5">
    <w:name w:val="Light List Accent 5"/>
    <w:basedOn w:val="Normaltabell"/>
    <w:uiPriority w:val="61"/>
    <w:semiHidden/>
    <w:unhideWhenUsed/>
    <w:rsid w:val="006B40E4"/>
    <w:pPr>
      <w:spacing w:after="0" w:line="240" w:lineRule="auto"/>
    </w:pPr>
    <w:tblPr>
      <w:tblStyleRowBandSize w:val="1"/>
      <w:tblStyleColBandSize w:val="1"/>
      <w:tblBorders>
        <w:top w:val="single" w:sz="8" w:space="0" w:color="4DB5BC" w:themeColor="accent5"/>
        <w:left w:val="single" w:sz="8" w:space="0" w:color="4DB5BC" w:themeColor="accent5"/>
        <w:bottom w:val="single" w:sz="8" w:space="0" w:color="4DB5BC" w:themeColor="accent5"/>
        <w:right w:val="single" w:sz="8" w:space="0" w:color="4DB5BC" w:themeColor="accent5"/>
      </w:tblBorders>
    </w:tblPr>
    <w:tblStylePr w:type="firstRow">
      <w:pPr>
        <w:spacing w:before="0" w:after="0" w:line="240" w:lineRule="auto"/>
      </w:pPr>
      <w:rPr>
        <w:b/>
        <w:bCs/>
        <w:color w:val="FFFFFF" w:themeColor="background1"/>
      </w:rPr>
      <w:tblPr/>
      <w:tcPr>
        <w:shd w:val="clear" w:color="auto" w:fill="4DB5BC" w:themeFill="accent5"/>
      </w:tcPr>
    </w:tblStylePr>
    <w:tblStylePr w:type="lastRow">
      <w:pPr>
        <w:spacing w:before="0" w:after="0" w:line="240" w:lineRule="auto"/>
      </w:pPr>
      <w:rPr>
        <w:b/>
        <w:bCs/>
      </w:rPr>
      <w:tblPr/>
      <w:tcPr>
        <w:tcBorders>
          <w:top w:val="double" w:sz="6" w:space="0" w:color="4DB5BC" w:themeColor="accent5"/>
          <w:left w:val="single" w:sz="8" w:space="0" w:color="4DB5BC" w:themeColor="accent5"/>
          <w:bottom w:val="single" w:sz="8" w:space="0" w:color="4DB5BC" w:themeColor="accent5"/>
          <w:right w:val="single" w:sz="8" w:space="0" w:color="4DB5BC" w:themeColor="accent5"/>
        </w:tcBorders>
      </w:tcPr>
    </w:tblStylePr>
    <w:tblStylePr w:type="firstCol">
      <w:rPr>
        <w:b/>
        <w:bCs/>
      </w:rPr>
    </w:tblStylePr>
    <w:tblStylePr w:type="lastCol">
      <w:rPr>
        <w:b/>
        <w:bCs/>
      </w:rPr>
    </w:tblStylePr>
    <w:tblStylePr w:type="band1Vert">
      <w:tblPr/>
      <w:tcPr>
        <w:tcBorders>
          <w:top w:val="single" w:sz="8" w:space="0" w:color="4DB5BC" w:themeColor="accent5"/>
          <w:left w:val="single" w:sz="8" w:space="0" w:color="4DB5BC" w:themeColor="accent5"/>
          <w:bottom w:val="single" w:sz="8" w:space="0" w:color="4DB5BC" w:themeColor="accent5"/>
          <w:right w:val="single" w:sz="8" w:space="0" w:color="4DB5BC" w:themeColor="accent5"/>
        </w:tcBorders>
      </w:tcPr>
    </w:tblStylePr>
    <w:tblStylePr w:type="band1Horz">
      <w:tblPr/>
      <w:tcPr>
        <w:tcBorders>
          <w:top w:val="single" w:sz="8" w:space="0" w:color="4DB5BC" w:themeColor="accent5"/>
          <w:left w:val="single" w:sz="8" w:space="0" w:color="4DB5BC" w:themeColor="accent5"/>
          <w:bottom w:val="single" w:sz="8" w:space="0" w:color="4DB5BC" w:themeColor="accent5"/>
          <w:right w:val="single" w:sz="8" w:space="0" w:color="4DB5BC" w:themeColor="accent5"/>
        </w:tcBorders>
      </w:tcPr>
    </w:tblStylePr>
  </w:style>
  <w:style w:type="table" w:styleId="Ljuslista-dekorfrg6">
    <w:name w:val="Light List Accent 6"/>
    <w:basedOn w:val="Normaltabell"/>
    <w:uiPriority w:val="61"/>
    <w:semiHidden/>
    <w:unhideWhenUsed/>
    <w:rsid w:val="006B40E4"/>
    <w:pPr>
      <w:spacing w:after="0" w:line="240" w:lineRule="auto"/>
    </w:pPr>
    <w:tblPr>
      <w:tblStyleRowBandSize w:val="1"/>
      <w:tblStyleColBandSize w:val="1"/>
      <w:tblBorders>
        <w:top w:val="single" w:sz="8" w:space="0" w:color="CCEBED" w:themeColor="accent6"/>
        <w:left w:val="single" w:sz="8" w:space="0" w:color="CCEBED" w:themeColor="accent6"/>
        <w:bottom w:val="single" w:sz="8" w:space="0" w:color="CCEBED" w:themeColor="accent6"/>
        <w:right w:val="single" w:sz="8" w:space="0" w:color="CCEBED" w:themeColor="accent6"/>
      </w:tblBorders>
    </w:tblPr>
    <w:tblStylePr w:type="firstRow">
      <w:pPr>
        <w:spacing w:before="0" w:after="0" w:line="240" w:lineRule="auto"/>
      </w:pPr>
      <w:rPr>
        <w:b/>
        <w:bCs/>
        <w:color w:val="FFFFFF" w:themeColor="background1"/>
      </w:rPr>
      <w:tblPr/>
      <w:tcPr>
        <w:shd w:val="clear" w:color="auto" w:fill="CCEBED" w:themeFill="accent6"/>
      </w:tcPr>
    </w:tblStylePr>
    <w:tblStylePr w:type="lastRow">
      <w:pPr>
        <w:spacing w:before="0" w:after="0" w:line="240" w:lineRule="auto"/>
      </w:pPr>
      <w:rPr>
        <w:b/>
        <w:bCs/>
      </w:rPr>
      <w:tblPr/>
      <w:tcPr>
        <w:tcBorders>
          <w:top w:val="double" w:sz="6" w:space="0" w:color="CCEBED" w:themeColor="accent6"/>
          <w:left w:val="single" w:sz="8" w:space="0" w:color="CCEBED" w:themeColor="accent6"/>
          <w:bottom w:val="single" w:sz="8" w:space="0" w:color="CCEBED" w:themeColor="accent6"/>
          <w:right w:val="single" w:sz="8" w:space="0" w:color="CCEBED" w:themeColor="accent6"/>
        </w:tcBorders>
      </w:tcPr>
    </w:tblStylePr>
    <w:tblStylePr w:type="firstCol">
      <w:rPr>
        <w:b/>
        <w:bCs/>
      </w:rPr>
    </w:tblStylePr>
    <w:tblStylePr w:type="lastCol">
      <w:rPr>
        <w:b/>
        <w:bCs/>
      </w:rPr>
    </w:tblStylePr>
    <w:tblStylePr w:type="band1Vert">
      <w:tblPr/>
      <w:tcPr>
        <w:tcBorders>
          <w:top w:val="single" w:sz="8" w:space="0" w:color="CCEBED" w:themeColor="accent6"/>
          <w:left w:val="single" w:sz="8" w:space="0" w:color="CCEBED" w:themeColor="accent6"/>
          <w:bottom w:val="single" w:sz="8" w:space="0" w:color="CCEBED" w:themeColor="accent6"/>
          <w:right w:val="single" w:sz="8" w:space="0" w:color="CCEBED" w:themeColor="accent6"/>
        </w:tcBorders>
      </w:tcPr>
    </w:tblStylePr>
    <w:tblStylePr w:type="band1Horz">
      <w:tblPr/>
      <w:tcPr>
        <w:tcBorders>
          <w:top w:val="single" w:sz="8" w:space="0" w:color="CCEBED" w:themeColor="accent6"/>
          <w:left w:val="single" w:sz="8" w:space="0" w:color="CCEBED" w:themeColor="accent6"/>
          <w:bottom w:val="single" w:sz="8" w:space="0" w:color="CCEBED" w:themeColor="accent6"/>
          <w:right w:val="single" w:sz="8" w:space="0" w:color="CCEBED" w:themeColor="accent6"/>
        </w:tcBorders>
      </w:tcPr>
    </w:tblStylePr>
  </w:style>
  <w:style w:type="table" w:styleId="Ljusskuggning">
    <w:name w:val="Light Shading"/>
    <w:basedOn w:val="Normaltabell"/>
    <w:uiPriority w:val="60"/>
    <w:semiHidden/>
    <w:unhideWhenUsed/>
    <w:rsid w:val="006B40E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6B40E4"/>
    <w:pPr>
      <w:spacing w:after="0" w:line="240" w:lineRule="auto"/>
    </w:pPr>
    <w:rPr>
      <w:color w:val="3B0325" w:themeColor="accent1" w:themeShade="BF"/>
    </w:rPr>
    <w:tblPr>
      <w:tblStyleRowBandSize w:val="1"/>
      <w:tblStyleColBandSize w:val="1"/>
      <w:tblBorders>
        <w:top w:val="single" w:sz="8" w:space="0" w:color="4F0433" w:themeColor="accent1"/>
        <w:bottom w:val="single" w:sz="8" w:space="0" w:color="4F0433" w:themeColor="accent1"/>
      </w:tblBorders>
    </w:tblPr>
    <w:tblStylePr w:type="firstRow">
      <w:pPr>
        <w:spacing w:before="0" w:after="0" w:line="240" w:lineRule="auto"/>
      </w:pPr>
      <w:rPr>
        <w:b/>
        <w:bCs/>
      </w:rPr>
      <w:tblPr/>
      <w:tcPr>
        <w:tcBorders>
          <w:top w:val="single" w:sz="8" w:space="0" w:color="4F0433" w:themeColor="accent1"/>
          <w:left w:val="nil"/>
          <w:bottom w:val="single" w:sz="8" w:space="0" w:color="4F0433" w:themeColor="accent1"/>
          <w:right w:val="nil"/>
          <w:insideH w:val="nil"/>
          <w:insideV w:val="nil"/>
        </w:tcBorders>
      </w:tcPr>
    </w:tblStylePr>
    <w:tblStylePr w:type="lastRow">
      <w:pPr>
        <w:spacing w:before="0" w:after="0" w:line="240" w:lineRule="auto"/>
      </w:pPr>
      <w:rPr>
        <w:b/>
        <w:bCs/>
      </w:rPr>
      <w:tblPr/>
      <w:tcPr>
        <w:tcBorders>
          <w:top w:val="single" w:sz="8" w:space="0" w:color="4F0433" w:themeColor="accent1"/>
          <w:left w:val="nil"/>
          <w:bottom w:val="single" w:sz="8" w:space="0" w:color="4F043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9AD5" w:themeFill="accent1" w:themeFillTint="3F"/>
      </w:tcPr>
    </w:tblStylePr>
    <w:tblStylePr w:type="band1Horz">
      <w:tblPr/>
      <w:tcPr>
        <w:tcBorders>
          <w:left w:val="nil"/>
          <w:right w:val="nil"/>
          <w:insideH w:val="nil"/>
          <w:insideV w:val="nil"/>
        </w:tcBorders>
        <w:shd w:val="clear" w:color="auto" w:fill="FA9AD5" w:themeFill="accent1" w:themeFillTint="3F"/>
      </w:tcPr>
    </w:tblStylePr>
  </w:style>
  <w:style w:type="table" w:styleId="Ljusskuggning-dekorfrg2">
    <w:name w:val="Light Shading Accent 2"/>
    <w:basedOn w:val="Normaltabell"/>
    <w:uiPriority w:val="60"/>
    <w:semiHidden/>
    <w:unhideWhenUsed/>
    <w:rsid w:val="006B40E4"/>
    <w:pPr>
      <w:spacing w:after="0" w:line="240" w:lineRule="auto"/>
    </w:pPr>
    <w:rPr>
      <w:color w:val="FF3913" w:themeColor="accent2" w:themeShade="BF"/>
    </w:rPr>
    <w:tblPr>
      <w:tblStyleRowBandSize w:val="1"/>
      <w:tblStyleColBandSize w:val="1"/>
      <w:tblBorders>
        <w:top w:val="single" w:sz="8" w:space="0" w:color="FF876F" w:themeColor="accent2"/>
        <w:bottom w:val="single" w:sz="8" w:space="0" w:color="FF876F" w:themeColor="accent2"/>
      </w:tblBorders>
    </w:tblPr>
    <w:tblStylePr w:type="firstRow">
      <w:pPr>
        <w:spacing w:before="0" w:after="0" w:line="240" w:lineRule="auto"/>
      </w:pPr>
      <w:rPr>
        <w:b/>
        <w:bCs/>
      </w:rPr>
      <w:tblPr/>
      <w:tcPr>
        <w:tcBorders>
          <w:top w:val="single" w:sz="8" w:space="0" w:color="FF876F" w:themeColor="accent2"/>
          <w:left w:val="nil"/>
          <w:bottom w:val="single" w:sz="8" w:space="0" w:color="FF876F" w:themeColor="accent2"/>
          <w:right w:val="nil"/>
          <w:insideH w:val="nil"/>
          <w:insideV w:val="nil"/>
        </w:tcBorders>
      </w:tcPr>
    </w:tblStylePr>
    <w:tblStylePr w:type="lastRow">
      <w:pPr>
        <w:spacing w:before="0" w:after="0" w:line="240" w:lineRule="auto"/>
      </w:pPr>
      <w:rPr>
        <w:b/>
        <w:bCs/>
      </w:rPr>
      <w:tblPr/>
      <w:tcPr>
        <w:tcBorders>
          <w:top w:val="single" w:sz="8" w:space="0" w:color="FF876F" w:themeColor="accent2"/>
          <w:left w:val="nil"/>
          <w:bottom w:val="single" w:sz="8" w:space="0" w:color="FF876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1DB" w:themeFill="accent2" w:themeFillTint="3F"/>
      </w:tcPr>
    </w:tblStylePr>
    <w:tblStylePr w:type="band1Horz">
      <w:tblPr/>
      <w:tcPr>
        <w:tcBorders>
          <w:left w:val="nil"/>
          <w:right w:val="nil"/>
          <w:insideH w:val="nil"/>
          <w:insideV w:val="nil"/>
        </w:tcBorders>
        <w:shd w:val="clear" w:color="auto" w:fill="FFE1DB" w:themeFill="accent2" w:themeFillTint="3F"/>
      </w:tcPr>
    </w:tblStylePr>
  </w:style>
  <w:style w:type="table" w:styleId="Ljusskuggning-dekorfrg3">
    <w:name w:val="Light Shading Accent 3"/>
    <w:basedOn w:val="Normaltabell"/>
    <w:uiPriority w:val="60"/>
    <w:semiHidden/>
    <w:unhideWhenUsed/>
    <w:rsid w:val="006B40E4"/>
    <w:pPr>
      <w:spacing w:after="0" w:line="240" w:lineRule="auto"/>
    </w:pPr>
    <w:rPr>
      <w:color w:val="65003C" w:themeColor="accent3" w:themeShade="BF"/>
    </w:rPr>
    <w:tblPr>
      <w:tblStyleRowBandSize w:val="1"/>
      <w:tblStyleColBandSize w:val="1"/>
      <w:tblBorders>
        <w:top w:val="single" w:sz="8" w:space="0" w:color="870052" w:themeColor="accent3"/>
        <w:bottom w:val="single" w:sz="8" w:space="0" w:color="870052" w:themeColor="accent3"/>
      </w:tblBorders>
    </w:tblPr>
    <w:tblStylePr w:type="firstRow">
      <w:pPr>
        <w:spacing w:before="0" w:after="0" w:line="240" w:lineRule="auto"/>
      </w:pPr>
      <w:rPr>
        <w:b/>
        <w:bCs/>
      </w:rPr>
      <w:tblPr/>
      <w:tcPr>
        <w:tcBorders>
          <w:top w:val="single" w:sz="8" w:space="0" w:color="870052" w:themeColor="accent3"/>
          <w:left w:val="nil"/>
          <w:bottom w:val="single" w:sz="8" w:space="0" w:color="870052" w:themeColor="accent3"/>
          <w:right w:val="nil"/>
          <w:insideH w:val="nil"/>
          <w:insideV w:val="nil"/>
        </w:tcBorders>
      </w:tcPr>
    </w:tblStylePr>
    <w:tblStylePr w:type="lastRow">
      <w:pPr>
        <w:spacing w:before="0" w:after="0" w:line="240" w:lineRule="auto"/>
      </w:pPr>
      <w:rPr>
        <w:b/>
        <w:bCs/>
      </w:rPr>
      <w:tblPr/>
      <w:tcPr>
        <w:tcBorders>
          <w:top w:val="single" w:sz="8" w:space="0" w:color="870052" w:themeColor="accent3"/>
          <w:left w:val="nil"/>
          <w:bottom w:val="single" w:sz="8" w:space="0" w:color="87005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2DA" w:themeFill="accent3" w:themeFillTint="3F"/>
      </w:tcPr>
    </w:tblStylePr>
    <w:tblStylePr w:type="band1Horz">
      <w:tblPr/>
      <w:tcPr>
        <w:tcBorders>
          <w:left w:val="nil"/>
          <w:right w:val="nil"/>
          <w:insideH w:val="nil"/>
          <w:insideV w:val="nil"/>
        </w:tcBorders>
        <w:shd w:val="clear" w:color="auto" w:fill="FFA2DA" w:themeFill="accent3" w:themeFillTint="3F"/>
      </w:tcPr>
    </w:tblStylePr>
  </w:style>
  <w:style w:type="table" w:styleId="Ljusskuggning-dekorfrg4">
    <w:name w:val="Light Shading Accent 4"/>
    <w:basedOn w:val="Normaltabell"/>
    <w:uiPriority w:val="60"/>
    <w:semiHidden/>
    <w:unhideWhenUsed/>
    <w:rsid w:val="006B40E4"/>
    <w:pPr>
      <w:spacing w:after="0" w:line="240" w:lineRule="auto"/>
    </w:pPr>
    <w:rPr>
      <w:color w:val="FF7A60" w:themeColor="accent4" w:themeShade="BF"/>
    </w:rPr>
    <w:tblPr>
      <w:tblStyleRowBandSize w:val="1"/>
      <w:tblStyleColBandSize w:val="1"/>
      <w:tblBorders>
        <w:top w:val="single" w:sz="8" w:space="0" w:color="FFDDD6" w:themeColor="accent4"/>
        <w:bottom w:val="single" w:sz="8" w:space="0" w:color="FFDDD6" w:themeColor="accent4"/>
      </w:tblBorders>
    </w:tblPr>
    <w:tblStylePr w:type="firstRow">
      <w:pPr>
        <w:spacing w:before="0" w:after="0" w:line="240" w:lineRule="auto"/>
      </w:pPr>
      <w:rPr>
        <w:b/>
        <w:bCs/>
      </w:rPr>
      <w:tblPr/>
      <w:tcPr>
        <w:tcBorders>
          <w:top w:val="single" w:sz="8" w:space="0" w:color="FFDDD6" w:themeColor="accent4"/>
          <w:left w:val="nil"/>
          <w:bottom w:val="single" w:sz="8" w:space="0" w:color="FFDDD6" w:themeColor="accent4"/>
          <w:right w:val="nil"/>
          <w:insideH w:val="nil"/>
          <w:insideV w:val="nil"/>
        </w:tcBorders>
      </w:tcPr>
    </w:tblStylePr>
    <w:tblStylePr w:type="lastRow">
      <w:pPr>
        <w:spacing w:before="0" w:after="0" w:line="240" w:lineRule="auto"/>
      </w:pPr>
      <w:rPr>
        <w:b/>
        <w:bCs/>
      </w:rPr>
      <w:tblPr/>
      <w:tcPr>
        <w:tcBorders>
          <w:top w:val="single" w:sz="8" w:space="0" w:color="FFDDD6" w:themeColor="accent4"/>
          <w:left w:val="nil"/>
          <w:bottom w:val="single" w:sz="8" w:space="0" w:color="FFDDD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6F4" w:themeFill="accent4" w:themeFillTint="3F"/>
      </w:tcPr>
    </w:tblStylePr>
    <w:tblStylePr w:type="band1Horz">
      <w:tblPr/>
      <w:tcPr>
        <w:tcBorders>
          <w:left w:val="nil"/>
          <w:right w:val="nil"/>
          <w:insideH w:val="nil"/>
          <w:insideV w:val="nil"/>
        </w:tcBorders>
        <w:shd w:val="clear" w:color="auto" w:fill="FFF6F4" w:themeFill="accent4" w:themeFillTint="3F"/>
      </w:tcPr>
    </w:tblStylePr>
  </w:style>
  <w:style w:type="table" w:styleId="Ljusskuggning-dekorfrg5">
    <w:name w:val="Light Shading Accent 5"/>
    <w:basedOn w:val="Normaltabell"/>
    <w:uiPriority w:val="60"/>
    <w:semiHidden/>
    <w:unhideWhenUsed/>
    <w:rsid w:val="006B40E4"/>
    <w:pPr>
      <w:spacing w:after="0" w:line="240" w:lineRule="auto"/>
    </w:pPr>
    <w:rPr>
      <w:color w:val="368A90" w:themeColor="accent5" w:themeShade="BF"/>
    </w:rPr>
    <w:tblPr>
      <w:tblStyleRowBandSize w:val="1"/>
      <w:tblStyleColBandSize w:val="1"/>
      <w:tblBorders>
        <w:top w:val="single" w:sz="8" w:space="0" w:color="4DB5BC" w:themeColor="accent5"/>
        <w:bottom w:val="single" w:sz="8" w:space="0" w:color="4DB5BC" w:themeColor="accent5"/>
      </w:tblBorders>
    </w:tblPr>
    <w:tblStylePr w:type="firstRow">
      <w:pPr>
        <w:spacing w:before="0" w:after="0" w:line="240" w:lineRule="auto"/>
      </w:pPr>
      <w:rPr>
        <w:b/>
        <w:bCs/>
      </w:rPr>
      <w:tblPr/>
      <w:tcPr>
        <w:tcBorders>
          <w:top w:val="single" w:sz="8" w:space="0" w:color="4DB5BC" w:themeColor="accent5"/>
          <w:left w:val="nil"/>
          <w:bottom w:val="single" w:sz="8" w:space="0" w:color="4DB5BC" w:themeColor="accent5"/>
          <w:right w:val="nil"/>
          <w:insideH w:val="nil"/>
          <w:insideV w:val="nil"/>
        </w:tcBorders>
      </w:tcPr>
    </w:tblStylePr>
    <w:tblStylePr w:type="lastRow">
      <w:pPr>
        <w:spacing w:before="0" w:after="0" w:line="240" w:lineRule="auto"/>
      </w:pPr>
      <w:rPr>
        <w:b/>
        <w:bCs/>
      </w:rPr>
      <w:tblPr/>
      <w:tcPr>
        <w:tcBorders>
          <w:top w:val="single" w:sz="8" w:space="0" w:color="4DB5BC" w:themeColor="accent5"/>
          <w:left w:val="nil"/>
          <w:bottom w:val="single" w:sz="8" w:space="0" w:color="4DB5B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CEE" w:themeFill="accent5" w:themeFillTint="3F"/>
      </w:tcPr>
    </w:tblStylePr>
    <w:tblStylePr w:type="band1Horz">
      <w:tblPr/>
      <w:tcPr>
        <w:tcBorders>
          <w:left w:val="nil"/>
          <w:right w:val="nil"/>
          <w:insideH w:val="nil"/>
          <w:insideV w:val="nil"/>
        </w:tcBorders>
        <w:shd w:val="clear" w:color="auto" w:fill="D2ECEE" w:themeFill="accent5" w:themeFillTint="3F"/>
      </w:tcPr>
    </w:tblStylePr>
  </w:style>
  <w:style w:type="table" w:styleId="Ljusskuggning-dekorfrg6">
    <w:name w:val="Light Shading Accent 6"/>
    <w:basedOn w:val="Normaltabell"/>
    <w:uiPriority w:val="60"/>
    <w:semiHidden/>
    <w:unhideWhenUsed/>
    <w:rsid w:val="006B40E4"/>
    <w:pPr>
      <w:spacing w:after="0" w:line="240" w:lineRule="auto"/>
    </w:pPr>
    <w:rPr>
      <w:color w:val="7ACAD0" w:themeColor="accent6" w:themeShade="BF"/>
    </w:rPr>
    <w:tblPr>
      <w:tblStyleRowBandSize w:val="1"/>
      <w:tblStyleColBandSize w:val="1"/>
      <w:tblBorders>
        <w:top w:val="single" w:sz="8" w:space="0" w:color="CCEBED" w:themeColor="accent6"/>
        <w:bottom w:val="single" w:sz="8" w:space="0" w:color="CCEBED" w:themeColor="accent6"/>
      </w:tblBorders>
    </w:tblPr>
    <w:tblStylePr w:type="firstRow">
      <w:pPr>
        <w:spacing w:before="0" w:after="0" w:line="240" w:lineRule="auto"/>
      </w:pPr>
      <w:rPr>
        <w:b/>
        <w:bCs/>
      </w:rPr>
      <w:tblPr/>
      <w:tcPr>
        <w:tcBorders>
          <w:top w:val="single" w:sz="8" w:space="0" w:color="CCEBED" w:themeColor="accent6"/>
          <w:left w:val="nil"/>
          <w:bottom w:val="single" w:sz="8" w:space="0" w:color="CCEBED" w:themeColor="accent6"/>
          <w:right w:val="nil"/>
          <w:insideH w:val="nil"/>
          <w:insideV w:val="nil"/>
        </w:tcBorders>
      </w:tcPr>
    </w:tblStylePr>
    <w:tblStylePr w:type="lastRow">
      <w:pPr>
        <w:spacing w:before="0" w:after="0" w:line="240" w:lineRule="auto"/>
      </w:pPr>
      <w:rPr>
        <w:b/>
        <w:bCs/>
      </w:rPr>
      <w:tblPr/>
      <w:tcPr>
        <w:tcBorders>
          <w:top w:val="single" w:sz="8" w:space="0" w:color="CCEBED" w:themeColor="accent6"/>
          <w:left w:val="nil"/>
          <w:bottom w:val="single" w:sz="8" w:space="0" w:color="CCEBE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9FA" w:themeFill="accent6" w:themeFillTint="3F"/>
      </w:tcPr>
    </w:tblStylePr>
    <w:tblStylePr w:type="band1Horz">
      <w:tblPr/>
      <w:tcPr>
        <w:tcBorders>
          <w:left w:val="nil"/>
          <w:right w:val="nil"/>
          <w:insideH w:val="nil"/>
          <w:insideV w:val="nil"/>
        </w:tcBorders>
        <w:shd w:val="clear" w:color="auto" w:fill="F2F9FA" w:themeFill="accent6" w:themeFillTint="3F"/>
      </w:tcPr>
    </w:tblStylePr>
  </w:style>
  <w:style w:type="table" w:styleId="Ljustrutnt">
    <w:name w:val="Light Grid"/>
    <w:basedOn w:val="Normaltabell"/>
    <w:uiPriority w:val="62"/>
    <w:semiHidden/>
    <w:unhideWhenUsed/>
    <w:rsid w:val="006B40E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6B40E4"/>
    <w:pPr>
      <w:spacing w:after="0" w:line="240" w:lineRule="auto"/>
    </w:pPr>
    <w:tblPr>
      <w:tblStyleRowBandSize w:val="1"/>
      <w:tblStyleColBandSize w:val="1"/>
      <w:tblBorders>
        <w:top w:val="single" w:sz="8" w:space="0" w:color="4F0433" w:themeColor="accent1"/>
        <w:left w:val="single" w:sz="8" w:space="0" w:color="4F0433" w:themeColor="accent1"/>
        <w:bottom w:val="single" w:sz="8" w:space="0" w:color="4F0433" w:themeColor="accent1"/>
        <w:right w:val="single" w:sz="8" w:space="0" w:color="4F0433" w:themeColor="accent1"/>
        <w:insideH w:val="single" w:sz="8" w:space="0" w:color="4F0433" w:themeColor="accent1"/>
        <w:insideV w:val="single" w:sz="8" w:space="0" w:color="4F043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0433" w:themeColor="accent1"/>
          <w:left w:val="single" w:sz="8" w:space="0" w:color="4F0433" w:themeColor="accent1"/>
          <w:bottom w:val="single" w:sz="18" w:space="0" w:color="4F0433" w:themeColor="accent1"/>
          <w:right w:val="single" w:sz="8" w:space="0" w:color="4F0433" w:themeColor="accent1"/>
          <w:insideH w:val="nil"/>
          <w:insideV w:val="single" w:sz="8" w:space="0" w:color="4F043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0433" w:themeColor="accent1"/>
          <w:left w:val="single" w:sz="8" w:space="0" w:color="4F0433" w:themeColor="accent1"/>
          <w:bottom w:val="single" w:sz="8" w:space="0" w:color="4F0433" w:themeColor="accent1"/>
          <w:right w:val="single" w:sz="8" w:space="0" w:color="4F0433" w:themeColor="accent1"/>
          <w:insideH w:val="nil"/>
          <w:insideV w:val="single" w:sz="8" w:space="0" w:color="4F043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0433" w:themeColor="accent1"/>
          <w:left w:val="single" w:sz="8" w:space="0" w:color="4F0433" w:themeColor="accent1"/>
          <w:bottom w:val="single" w:sz="8" w:space="0" w:color="4F0433" w:themeColor="accent1"/>
          <w:right w:val="single" w:sz="8" w:space="0" w:color="4F0433" w:themeColor="accent1"/>
        </w:tcBorders>
      </w:tcPr>
    </w:tblStylePr>
    <w:tblStylePr w:type="band1Vert">
      <w:tblPr/>
      <w:tcPr>
        <w:tcBorders>
          <w:top w:val="single" w:sz="8" w:space="0" w:color="4F0433" w:themeColor="accent1"/>
          <w:left w:val="single" w:sz="8" w:space="0" w:color="4F0433" w:themeColor="accent1"/>
          <w:bottom w:val="single" w:sz="8" w:space="0" w:color="4F0433" w:themeColor="accent1"/>
          <w:right w:val="single" w:sz="8" w:space="0" w:color="4F0433" w:themeColor="accent1"/>
        </w:tcBorders>
        <w:shd w:val="clear" w:color="auto" w:fill="FA9AD5" w:themeFill="accent1" w:themeFillTint="3F"/>
      </w:tcPr>
    </w:tblStylePr>
    <w:tblStylePr w:type="band1Horz">
      <w:tblPr/>
      <w:tcPr>
        <w:tcBorders>
          <w:top w:val="single" w:sz="8" w:space="0" w:color="4F0433" w:themeColor="accent1"/>
          <w:left w:val="single" w:sz="8" w:space="0" w:color="4F0433" w:themeColor="accent1"/>
          <w:bottom w:val="single" w:sz="8" w:space="0" w:color="4F0433" w:themeColor="accent1"/>
          <w:right w:val="single" w:sz="8" w:space="0" w:color="4F0433" w:themeColor="accent1"/>
          <w:insideV w:val="single" w:sz="8" w:space="0" w:color="4F0433" w:themeColor="accent1"/>
        </w:tcBorders>
        <w:shd w:val="clear" w:color="auto" w:fill="FA9AD5" w:themeFill="accent1" w:themeFillTint="3F"/>
      </w:tcPr>
    </w:tblStylePr>
    <w:tblStylePr w:type="band2Horz">
      <w:tblPr/>
      <w:tcPr>
        <w:tcBorders>
          <w:top w:val="single" w:sz="8" w:space="0" w:color="4F0433" w:themeColor="accent1"/>
          <w:left w:val="single" w:sz="8" w:space="0" w:color="4F0433" w:themeColor="accent1"/>
          <w:bottom w:val="single" w:sz="8" w:space="0" w:color="4F0433" w:themeColor="accent1"/>
          <w:right w:val="single" w:sz="8" w:space="0" w:color="4F0433" w:themeColor="accent1"/>
          <w:insideV w:val="single" w:sz="8" w:space="0" w:color="4F0433" w:themeColor="accent1"/>
        </w:tcBorders>
      </w:tcPr>
    </w:tblStylePr>
  </w:style>
  <w:style w:type="table" w:styleId="Ljustrutnt-dekorfrg2">
    <w:name w:val="Light Grid Accent 2"/>
    <w:basedOn w:val="Normaltabell"/>
    <w:uiPriority w:val="62"/>
    <w:semiHidden/>
    <w:unhideWhenUsed/>
    <w:rsid w:val="006B40E4"/>
    <w:pPr>
      <w:spacing w:after="0" w:line="240" w:lineRule="auto"/>
    </w:pPr>
    <w:tblPr>
      <w:tblStyleRowBandSize w:val="1"/>
      <w:tblStyleColBandSize w:val="1"/>
      <w:tblBorders>
        <w:top w:val="single" w:sz="8" w:space="0" w:color="FF876F" w:themeColor="accent2"/>
        <w:left w:val="single" w:sz="8" w:space="0" w:color="FF876F" w:themeColor="accent2"/>
        <w:bottom w:val="single" w:sz="8" w:space="0" w:color="FF876F" w:themeColor="accent2"/>
        <w:right w:val="single" w:sz="8" w:space="0" w:color="FF876F" w:themeColor="accent2"/>
        <w:insideH w:val="single" w:sz="8" w:space="0" w:color="FF876F" w:themeColor="accent2"/>
        <w:insideV w:val="single" w:sz="8" w:space="0" w:color="FF876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876F" w:themeColor="accent2"/>
          <w:left w:val="single" w:sz="8" w:space="0" w:color="FF876F" w:themeColor="accent2"/>
          <w:bottom w:val="single" w:sz="18" w:space="0" w:color="FF876F" w:themeColor="accent2"/>
          <w:right w:val="single" w:sz="8" w:space="0" w:color="FF876F" w:themeColor="accent2"/>
          <w:insideH w:val="nil"/>
          <w:insideV w:val="single" w:sz="8" w:space="0" w:color="FF876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876F" w:themeColor="accent2"/>
          <w:left w:val="single" w:sz="8" w:space="0" w:color="FF876F" w:themeColor="accent2"/>
          <w:bottom w:val="single" w:sz="8" w:space="0" w:color="FF876F" w:themeColor="accent2"/>
          <w:right w:val="single" w:sz="8" w:space="0" w:color="FF876F" w:themeColor="accent2"/>
          <w:insideH w:val="nil"/>
          <w:insideV w:val="single" w:sz="8" w:space="0" w:color="FF876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876F" w:themeColor="accent2"/>
          <w:left w:val="single" w:sz="8" w:space="0" w:color="FF876F" w:themeColor="accent2"/>
          <w:bottom w:val="single" w:sz="8" w:space="0" w:color="FF876F" w:themeColor="accent2"/>
          <w:right w:val="single" w:sz="8" w:space="0" w:color="FF876F" w:themeColor="accent2"/>
        </w:tcBorders>
      </w:tcPr>
    </w:tblStylePr>
    <w:tblStylePr w:type="band1Vert">
      <w:tblPr/>
      <w:tcPr>
        <w:tcBorders>
          <w:top w:val="single" w:sz="8" w:space="0" w:color="FF876F" w:themeColor="accent2"/>
          <w:left w:val="single" w:sz="8" w:space="0" w:color="FF876F" w:themeColor="accent2"/>
          <w:bottom w:val="single" w:sz="8" w:space="0" w:color="FF876F" w:themeColor="accent2"/>
          <w:right w:val="single" w:sz="8" w:space="0" w:color="FF876F" w:themeColor="accent2"/>
        </w:tcBorders>
        <w:shd w:val="clear" w:color="auto" w:fill="FFE1DB" w:themeFill="accent2" w:themeFillTint="3F"/>
      </w:tcPr>
    </w:tblStylePr>
    <w:tblStylePr w:type="band1Horz">
      <w:tblPr/>
      <w:tcPr>
        <w:tcBorders>
          <w:top w:val="single" w:sz="8" w:space="0" w:color="FF876F" w:themeColor="accent2"/>
          <w:left w:val="single" w:sz="8" w:space="0" w:color="FF876F" w:themeColor="accent2"/>
          <w:bottom w:val="single" w:sz="8" w:space="0" w:color="FF876F" w:themeColor="accent2"/>
          <w:right w:val="single" w:sz="8" w:space="0" w:color="FF876F" w:themeColor="accent2"/>
          <w:insideV w:val="single" w:sz="8" w:space="0" w:color="FF876F" w:themeColor="accent2"/>
        </w:tcBorders>
        <w:shd w:val="clear" w:color="auto" w:fill="FFE1DB" w:themeFill="accent2" w:themeFillTint="3F"/>
      </w:tcPr>
    </w:tblStylePr>
    <w:tblStylePr w:type="band2Horz">
      <w:tblPr/>
      <w:tcPr>
        <w:tcBorders>
          <w:top w:val="single" w:sz="8" w:space="0" w:color="FF876F" w:themeColor="accent2"/>
          <w:left w:val="single" w:sz="8" w:space="0" w:color="FF876F" w:themeColor="accent2"/>
          <w:bottom w:val="single" w:sz="8" w:space="0" w:color="FF876F" w:themeColor="accent2"/>
          <w:right w:val="single" w:sz="8" w:space="0" w:color="FF876F" w:themeColor="accent2"/>
          <w:insideV w:val="single" w:sz="8" w:space="0" w:color="FF876F" w:themeColor="accent2"/>
        </w:tcBorders>
      </w:tcPr>
    </w:tblStylePr>
  </w:style>
  <w:style w:type="table" w:styleId="Ljustrutnt-dekorfrg3">
    <w:name w:val="Light Grid Accent 3"/>
    <w:basedOn w:val="Normaltabell"/>
    <w:uiPriority w:val="62"/>
    <w:semiHidden/>
    <w:unhideWhenUsed/>
    <w:rsid w:val="006B40E4"/>
    <w:pPr>
      <w:spacing w:after="0" w:line="240" w:lineRule="auto"/>
    </w:pPr>
    <w:tblPr>
      <w:tblStyleRowBandSize w:val="1"/>
      <w:tblStyleColBandSize w:val="1"/>
      <w:tblBorders>
        <w:top w:val="single" w:sz="8" w:space="0" w:color="870052" w:themeColor="accent3"/>
        <w:left w:val="single" w:sz="8" w:space="0" w:color="870052" w:themeColor="accent3"/>
        <w:bottom w:val="single" w:sz="8" w:space="0" w:color="870052" w:themeColor="accent3"/>
        <w:right w:val="single" w:sz="8" w:space="0" w:color="870052" w:themeColor="accent3"/>
        <w:insideH w:val="single" w:sz="8" w:space="0" w:color="870052" w:themeColor="accent3"/>
        <w:insideV w:val="single" w:sz="8" w:space="0" w:color="87005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70052" w:themeColor="accent3"/>
          <w:left w:val="single" w:sz="8" w:space="0" w:color="870052" w:themeColor="accent3"/>
          <w:bottom w:val="single" w:sz="18" w:space="0" w:color="870052" w:themeColor="accent3"/>
          <w:right w:val="single" w:sz="8" w:space="0" w:color="870052" w:themeColor="accent3"/>
          <w:insideH w:val="nil"/>
          <w:insideV w:val="single" w:sz="8" w:space="0" w:color="87005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70052" w:themeColor="accent3"/>
          <w:left w:val="single" w:sz="8" w:space="0" w:color="870052" w:themeColor="accent3"/>
          <w:bottom w:val="single" w:sz="8" w:space="0" w:color="870052" w:themeColor="accent3"/>
          <w:right w:val="single" w:sz="8" w:space="0" w:color="870052" w:themeColor="accent3"/>
          <w:insideH w:val="nil"/>
          <w:insideV w:val="single" w:sz="8" w:space="0" w:color="87005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70052" w:themeColor="accent3"/>
          <w:left w:val="single" w:sz="8" w:space="0" w:color="870052" w:themeColor="accent3"/>
          <w:bottom w:val="single" w:sz="8" w:space="0" w:color="870052" w:themeColor="accent3"/>
          <w:right w:val="single" w:sz="8" w:space="0" w:color="870052" w:themeColor="accent3"/>
        </w:tcBorders>
      </w:tcPr>
    </w:tblStylePr>
    <w:tblStylePr w:type="band1Vert">
      <w:tblPr/>
      <w:tcPr>
        <w:tcBorders>
          <w:top w:val="single" w:sz="8" w:space="0" w:color="870052" w:themeColor="accent3"/>
          <w:left w:val="single" w:sz="8" w:space="0" w:color="870052" w:themeColor="accent3"/>
          <w:bottom w:val="single" w:sz="8" w:space="0" w:color="870052" w:themeColor="accent3"/>
          <w:right w:val="single" w:sz="8" w:space="0" w:color="870052" w:themeColor="accent3"/>
        </w:tcBorders>
        <w:shd w:val="clear" w:color="auto" w:fill="FFA2DA" w:themeFill="accent3" w:themeFillTint="3F"/>
      </w:tcPr>
    </w:tblStylePr>
    <w:tblStylePr w:type="band1Horz">
      <w:tblPr/>
      <w:tcPr>
        <w:tcBorders>
          <w:top w:val="single" w:sz="8" w:space="0" w:color="870052" w:themeColor="accent3"/>
          <w:left w:val="single" w:sz="8" w:space="0" w:color="870052" w:themeColor="accent3"/>
          <w:bottom w:val="single" w:sz="8" w:space="0" w:color="870052" w:themeColor="accent3"/>
          <w:right w:val="single" w:sz="8" w:space="0" w:color="870052" w:themeColor="accent3"/>
          <w:insideV w:val="single" w:sz="8" w:space="0" w:color="870052" w:themeColor="accent3"/>
        </w:tcBorders>
        <w:shd w:val="clear" w:color="auto" w:fill="FFA2DA" w:themeFill="accent3" w:themeFillTint="3F"/>
      </w:tcPr>
    </w:tblStylePr>
    <w:tblStylePr w:type="band2Horz">
      <w:tblPr/>
      <w:tcPr>
        <w:tcBorders>
          <w:top w:val="single" w:sz="8" w:space="0" w:color="870052" w:themeColor="accent3"/>
          <w:left w:val="single" w:sz="8" w:space="0" w:color="870052" w:themeColor="accent3"/>
          <w:bottom w:val="single" w:sz="8" w:space="0" w:color="870052" w:themeColor="accent3"/>
          <w:right w:val="single" w:sz="8" w:space="0" w:color="870052" w:themeColor="accent3"/>
          <w:insideV w:val="single" w:sz="8" w:space="0" w:color="870052" w:themeColor="accent3"/>
        </w:tcBorders>
      </w:tcPr>
    </w:tblStylePr>
  </w:style>
  <w:style w:type="table" w:styleId="Ljustrutnt-dekorfrg4">
    <w:name w:val="Light Grid Accent 4"/>
    <w:basedOn w:val="Normaltabell"/>
    <w:uiPriority w:val="62"/>
    <w:semiHidden/>
    <w:unhideWhenUsed/>
    <w:rsid w:val="006B40E4"/>
    <w:pPr>
      <w:spacing w:after="0" w:line="240" w:lineRule="auto"/>
    </w:pPr>
    <w:tblPr>
      <w:tblStyleRowBandSize w:val="1"/>
      <w:tblStyleColBandSize w:val="1"/>
      <w:tblBorders>
        <w:top w:val="single" w:sz="8" w:space="0" w:color="FFDDD6" w:themeColor="accent4"/>
        <w:left w:val="single" w:sz="8" w:space="0" w:color="FFDDD6" w:themeColor="accent4"/>
        <w:bottom w:val="single" w:sz="8" w:space="0" w:color="FFDDD6" w:themeColor="accent4"/>
        <w:right w:val="single" w:sz="8" w:space="0" w:color="FFDDD6" w:themeColor="accent4"/>
        <w:insideH w:val="single" w:sz="8" w:space="0" w:color="FFDDD6" w:themeColor="accent4"/>
        <w:insideV w:val="single" w:sz="8" w:space="0" w:color="FFDDD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DDD6" w:themeColor="accent4"/>
          <w:left w:val="single" w:sz="8" w:space="0" w:color="FFDDD6" w:themeColor="accent4"/>
          <w:bottom w:val="single" w:sz="18" w:space="0" w:color="FFDDD6" w:themeColor="accent4"/>
          <w:right w:val="single" w:sz="8" w:space="0" w:color="FFDDD6" w:themeColor="accent4"/>
          <w:insideH w:val="nil"/>
          <w:insideV w:val="single" w:sz="8" w:space="0" w:color="FFDDD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DDD6" w:themeColor="accent4"/>
          <w:left w:val="single" w:sz="8" w:space="0" w:color="FFDDD6" w:themeColor="accent4"/>
          <w:bottom w:val="single" w:sz="8" w:space="0" w:color="FFDDD6" w:themeColor="accent4"/>
          <w:right w:val="single" w:sz="8" w:space="0" w:color="FFDDD6" w:themeColor="accent4"/>
          <w:insideH w:val="nil"/>
          <w:insideV w:val="single" w:sz="8" w:space="0" w:color="FFDDD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DDD6" w:themeColor="accent4"/>
          <w:left w:val="single" w:sz="8" w:space="0" w:color="FFDDD6" w:themeColor="accent4"/>
          <w:bottom w:val="single" w:sz="8" w:space="0" w:color="FFDDD6" w:themeColor="accent4"/>
          <w:right w:val="single" w:sz="8" w:space="0" w:color="FFDDD6" w:themeColor="accent4"/>
        </w:tcBorders>
      </w:tcPr>
    </w:tblStylePr>
    <w:tblStylePr w:type="band1Vert">
      <w:tblPr/>
      <w:tcPr>
        <w:tcBorders>
          <w:top w:val="single" w:sz="8" w:space="0" w:color="FFDDD6" w:themeColor="accent4"/>
          <w:left w:val="single" w:sz="8" w:space="0" w:color="FFDDD6" w:themeColor="accent4"/>
          <w:bottom w:val="single" w:sz="8" w:space="0" w:color="FFDDD6" w:themeColor="accent4"/>
          <w:right w:val="single" w:sz="8" w:space="0" w:color="FFDDD6" w:themeColor="accent4"/>
        </w:tcBorders>
        <w:shd w:val="clear" w:color="auto" w:fill="FFF6F4" w:themeFill="accent4" w:themeFillTint="3F"/>
      </w:tcPr>
    </w:tblStylePr>
    <w:tblStylePr w:type="band1Horz">
      <w:tblPr/>
      <w:tcPr>
        <w:tcBorders>
          <w:top w:val="single" w:sz="8" w:space="0" w:color="FFDDD6" w:themeColor="accent4"/>
          <w:left w:val="single" w:sz="8" w:space="0" w:color="FFDDD6" w:themeColor="accent4"/>
          <w:bottom w:val="single" w:sz="8" w:space="0" w:color="FFDDD6" w:themeColor="accent4"/>
          <w:right w:val="single" w:sz="8" w:space="0" w:color="FFDDD6" w:themeColor="accent4"/>
          <w:insideV w:val="single" w:sz="8" w:space="0" w:color="FFDDD6" w:themeColor="accent4"/>
        </w:tcBorders>
        <w:shd w:val="clear" w:color="auto" w:fill="FFF6F4" w:themeFill="accent4" w:themeFillTint="3F"/>
      </w:tcPr>
    </w:tblStylePr>
    <w:tblStylePr w:type="band2Horz">
      <w:tblPr/>
      <w:tcPr>
        <w:tcBorders>
          <w:top w:val="single" w:sz="8" w:space="0" w:color="FFDDD6" w:themeColor="accent4"/>
          <w:left w:val="single" w:sz="8" w:space="0" w:color="FFDDD6" w:themeColor="accent4"/>
          <w:bottom w:val="single" w:sz="8" w:space="0" w:color="FFDDD6" w:themeColor="accent4"/>
          <w:right w:val="single" w:sz="8" w:space="0" w:color="FFDDD6" w:themeColor="accent4"/>
          <w:insideV w:val="single" w:sz="8" w:space="0" w:color="FFDDD6" w:themeColor="accent4"/>
        </w:tcBorders>
      </w:tcPr>
    </w:tblStylePr>
  </w:style>
  <w:style w:type="table" w:styleId="Ljustrutnt-dekorfrg5">
    <w:name w:val="Light Grid Accent 5"/>
    <w:basedOn w:val="Normaltabell"/>
    <w:uiPriority w:val="62"/>
    <w:semiHidden/>
    <w:unhideWhenUsed/>
    <w:rsid w:val="006B40E4"/>
    <w:pPr>
      <w:spacing w:after="0" w:line="240" w:lineRule="auto"/>
    </w:pPr>
    <w:tblPr>
      <w:tblStyleRowBandSize w:val="1"/>
      <w:tblStyleColBandSize w:val="1"/>
      <w:tblBorders>
        <w:top w:val="single" w:sz="8" w:space="0" w:color="4DB5BC" w:themeColor="accent5"/>
        <w:left w:val="single" w:sz="8" w:space="0" w:color="4DB5BC" w:themeColor="accent5"/>
        <w:bottom w:val="single" w:sz="8" w:space="0" w:color="4DB5BC" w:themeColor="accent5"/>
        <w:right w:val="single" w:sz="8" w:space="0" w:color="4DB5BC" w:themeColor="accent5"/>
        <w:insideH w:val="single" w:sz="8" w:space="0" w:color="4DB5BC" w:themeColor="accent5"/>
        <w:insideV w:val="single" w:sz="8" w:space="0" w:color="4DB5B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B5BC" w:themeColor="accent5"/>
          <w:left w:val="single" w:sz="8" w:space="0" w:color="4DB5BC" w:themeColor="accent5"/>
          <w:bottom w:val="single" w:sz="18" w:space="0" w:color="4DB5BC" w:themeColor="accent5"/>
          <w:right w:val="single" w:sz="8" w:space="0" w:color="4DB5BC" w:themeColor="accent5"/>
          <w:insideH w:val="nil"/>
          <w:insideV w:val="single" w:sz="8" w:space="0" w:color="4DB5B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B5BC" w:themeColor="accent5"/>
          <w:left w:val="single" w:sz="8" w:space="0" w:color="4DB5BC" w:themeColor="accent5"/>
          <w:bottom w:val="single" w:sz="8" w:space="0" w:color="4DB5BC" w:themeColor="accent5"/>
          <w:right w:val="single" w:sz="8" w:space="0" w:color="4DB5BC" w:themeColor="accent5"/>
          <w:insideH w:val="nil"/>
          <w:insideV w:val="single" w:sz="8" w:space="0" w:color="4DB5B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B5BC" w:themeColor="accent5"/>
          <w:left w:val="single" w:sz="8" w:space="0" w:color="4DB5BC" w:themeColor="accent5"/>
          <w:bottom w:val="single" w:sz="8" w:space="0" w:color="4DB5BC" w:themeColor="accent5"/>
          <w:right w:val="single" w:sz="8" w:space="0" w:color="4DB5BC" w:themeColor="accent5"/>
        </w:tcBorders>
      </w:tcPr>
    </w:tblStylePr>
    <w:tblStylePr w:type="band1Vert">
      <w:tblPr/>
      <w:tcPr>
        <w:tcBorders>
          <w:top w:val="single" w:sz="8" w:space="0" w:color="4DB5BC" w:themeColor="accent5"/>
          <w:left w:val="single" w:sz="8" w:space="0" w:color="4DB5BC" w:themeColor="accent5"/>
          <w:bottom w:val="single" w:sz="8" w:space="0" w:color="4DB5BC" w:themeColor="accent5"/>
          <w:right w:val="single" w:sz="8" w:space="0" w:color="4DB5BC" w:themeColor="accent5"/>
        </w:tcBorders>
        <w:shd w:val="clear" w:color="auto" w:fill="D2ECEE" w:themeFill="accent5" w:themeFillTint="3F"/>
      </w:tcPr>
    </w:tblStylePr>
    <w:tblStylePr w:type="band1Horz">
      <w:tblPr/>
      <w:tcPr>
        <w:tcBorders>
          <w:top w:val="single" w:sz="8" w:space="0" w:color="4DB5BC" w:themeColor="accent5"/>
          <w:left w:val="single" w:sz="8" w:space="0" w:color="4DB5BC" w:themeColor="accent5"/>
          <w:bottom w:val="single" w:sz="8" w:space="0" w:color="4DB5BC" w:themeColor="accent5"/>
          <w:right w:val="single" w:sz="8" w:space="0" w:color="4DB5BC" w:themeColor="accent5"/>
          <w:insideV w:val="single" w:sz="8" w:space="0" w:color="4DB5BC" w:themeColor="accent5"/>
        </w:tcBorders>
        <w:shd w:val="clear" w:color="auto" w:fill="D2ECEE" w:themeFill="accent5" w:themeFillTint="3F"/>
      </w:tcPr>
    </w:tblStylePr>
    <w:tblStylePr w:type="band2Horz">
      <w:tblPr/>
      <w:tcPr>
        <w:tcBorders>
          <w:top w:val="single" w:sz="8" w:space="0" w:color="4DB5BC" w:themeColor="accent5"/>
          <w:left w:val="single" w:sz="8" w:space="0" w:color="4DB5BC" w:themeColor="accent5"/>
          <w:bottom w:val="single" w:sz="8" w:space="0" w:color="4DB5BC" w:themeColor="accent5"/>
          <w:right w:val="single" w:sz="8" w:space="0" w:color="4DB5BC" w:themeColor="accent5"/>
          <w:insideV w:val="single" w:sz="8" w:space="0" w:color="4DB5BC" w:themeColor="accent5"/>
        </w:tcBorders>
      </w:tcPr>
    </w:tblStylePr>
  </w:style>
  <w:style w:type="table" w:styleId="Ljustrutnt-dekorfrg6">
    <w:name w:val="Light Grid Accent 6"/>
    <w:basedOn w:val="Normaltabell"/>
    <w:uiPriority w:val="62"/>
    <w:semiHidden/>
    <w:unhideWhenUsed/>
    <w:rsid w:val="006B40E4"/>
    <w:pPr>
      <w:spacing w:after="0" w:line="240" w:lineRule="auto"/>
    </w:pPr>
    <w:tblPr>
      <w:tblStyleRowBandSize w:val="1"/>
      <w:tblStyleColBandSize w:val="1"/>
      <w:tblBorders>
        <w:top w:val="single" w:sz="8" w:space="0" w:color="CCEBED" w:themeColor="accent6"/>
        <w:left w:val="single" w:sz="8" w:space="0" w:color="CCEBED" w:themeColor="accent6"/>
        <w:bottom w:val="single" w:sz="8" w:space="0" w:color="CCEBED" w:themeColor="accent6"/>
        <w:right w:val="single" w:sz="8" w:space="0" w:color="CCEBED" w:themeColor="accent6"/>
        <w:insideH w:val="single" w:sz="8" w:space="0" w:color="CCEBED" w:themeColor="accent6"/>
        <w:insideV w:val="single" w:sz="8" w:space="0" w:color="CCEBE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EBED" w:themeColor="accent6"/>
          <w:left w:val="single" w:sz="8" w:space="0" w:color="CCEBED" w:themeColor="accent6"/>
          <w:bottom w:val="single" w:sz="18" w:space="0" w:color="CCEBED" w:themeColor="accent6"/>
          <w:right w:val="single" w:sz="8" w:space="0" w:color="CCEBED" w:themeColor="accent6"/>
          <w:insideH w:val="nil"/>
          <w:insideV w:val="single" w:sz="8" w:space="0" w:color="CCEBE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EBED" w:themeColor="accent6"/>
          <w:left w:val="single" w:sz="8" w:space="0" w:color="CCEBED" w:themeColor="accent6"/>
          <w:bottom w:val="single" w:sz="8" w:space="0" w:color="CCEBED" w:themeColor="accent6"/>
          <w:right w:val="single" w:sz="8" w:space="0" w:color="CCEBED" w:themeColor="accent6"/>
          <w:insideH w:val="nil"/>
          <w:insideV w:val="single" w:sz="8" w:space="0" w:color="CCEBE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EBED" w:themeColor="accent6"/>
          <w:left w:val="single" w:sz="8" w:space="0" w:color="CCEBED" w:themeColor="accent6"/>
          <w:bottom w:val="single" w:sz="8" w:space="0" w:color="CCEBED" w:themeColor="accent6"/>
          <w:right w:val="single" w:sz="8" w:space="0" w:color="CCEBED" w:themeColor="accent6"/>
        </w:tcBorders>
      </w:tcPr>
    </w:tblStylePr>
    <w:tblStylePr w:type="band1Vert">
      <w:tblPr/>
      <w:tcPr>
        <w:tcBorders>
          <w:top w:val="single" w:sz="8" w:space="0" w:color="CCEBED" w:themeColor="accent6"/>
          <w:left w:val="single" w:sz="8" w:space="0" w:color="CCEBED" w:themeColor="accent6"/>
          <w:bottom w:val="single" w:sz="8" w:space="0" w:color="CCEBED" w:themeColor="accent6"/>
          <w:right w:val="single" w:sz="8" w:space="0" w:color="CCEBED" w:themeColor="accent6"/>
        </w:tcBorders>
        <w:shd w:val="clear" w:color="auto" w:fill="F2F9FA" w:themeFill="accent6" w:themeFillTint="3F"/>
      </w:tcPr>
    </w:tblStylePr>
    <w:tblStylePr w:type="band1Horz">
      <w:tblPr/>
      <w:tcPr>
        <w:tcBorders>
          <w:top w:val="single" w:sz="8" w:space="0" w:color="CCEBED" w:themeColor="accent6"/>
          <w:left w:val="single" w:sz="8" w:space="0" w:color="CCEBED" w:themeColor="accent6"/>
          <w:bottom w:val="single" w:sz="8" w:space="0" w:color="CCEBED" w:themeColor="accent6"/>
          <w:right w:val="single" w:sz="8" w:space="0" w:color="CCEBED" w:themeColor="accent6"/>
          <w:insideV w:val="single" w:sz="8" w:space="0" w:color="CCEBED" w:themeColor="accent6"/>
        </w:tcBorders>
        <w:shd w:val="clear" w:color="auto" w:fill="F2F9FA" w:themeFill="accent6" w:themeFillTint="3F"/>
      </w:tcPr>
    </w:tblStylePr>
    <w:tblStylePr w:type="band2Horz">
      <w:tblPr/>
      <w:tcPr>
        <w:tcBorders>
          <w:top w:val="single" w:sz="8" w:space="0" w:color="CCEBED" w:themeColor="accent6"/>
          <w:left w:val="single" w:sz="8" w:space="0" w:color="CCEBED" w:themeColor="accent6"/>
          <w:bottom w:val="single" w:sz="8" w:space="0" w:color="CCEBED" w:themeColor="accent6"/>
          <w:right w:val="single" w:sz="8" w:space="0" w:color="CCEBED" w:themeColor="accent6"/>
          <w:insideV w:val="single" w:sz="8" w:space="0" w:color="CCEBED" w:themeColor="accent6"/>
        </w:tcBorders>
      </w:tcPr>
    </w:tblStylePr>
  </w:style>
  <w:style w:type="paragraph" w:styleId="Makrotext">
    <w:name w:val="macro"/>
    <w:link w:val="MakrotextChar"/>
    <w:uiPriority w:val="99"/>
    <w:semiHidden/>
    <w:unhideWhenUsed/>
    <w:rsid w:val="006B40E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sv-SE"/>
    </w:rPr>
  </w:style>
  <w:style w:type="character" w:customStyle="1" w:styleId="MakrotextChar">
    <w:name w:val="Makrotext Char"/>
    <w:basedOn w:val="Standardstycketeckensnitt"/>
    <w:link w:val="Makrotext"/>
    <w:uiPriority w:val="99"/>
    <w:semiHidden/>
    <w:rsid w:val="006B40E4"/>
    <w:rPr>
      <w:rFonts w:ascii="Consolas" w:hAnsi="Consolas"/>
      <w:sz w:val="20"/>
      <w:szCs w:val="20"/>
      <w:lang w:val="sv-SE"/>
    </w:rPr>
  </w:style>
  <w:style w:type="paragraph" w:styleId="Meddelanderubrik">
    <w:name w:val="Message Header"/>
    <w:basedOn w:val="Normal"/>
    <w:link w:val="MeddelanderubrikChar"/>
    <w:uiPriority w:val="99"/>
    <w:semiHidden/>
    <w:unhideWhenUsed/>
    <w:rsid w:val="006B40E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ddelanderubrikChar">
    <w:name w:val="Meddelanderubrik Char"/>
    <w:basedOn w:val="Standardstycketeckensnitt"/>
    <w:link w:val="Meddelanderubrik"/>
    <w:uiPriority w:val="99"/>
    <w:semiHidden/>
    <w:rsid w:val="006B40E4"/>
    <w:rPr>
      <w:rFonts w:asciiTheme="majorHAnsi" w:eastAsiaTheme="majorEastAsia" w:hAnsiTheme="majorHAnsi" w:cstheme="majorBidi"/>
      <w:shd w:val="pct20" w:color="auto" w:fill="auto"/>
      <w:lang w:val="sv-SE"/>
    </w:rPr>
  </w:style>
  <w:style w:type="table" w:styleId="Mellanmrklista1">
    <w:name w:val="Medium List 1"/>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4F0433" w:themeColor="accent1"/>
        <w:bottom w:val="single" w:sz="8" w:space="0" w:color="4F0433" w:themeColor="accent1"/>
      </w:tblBorders>
    </w:tblPr>
    <w:tblStylePr w:type="firstRow">
      <w:rPr>
        <w:rFonts w:asciiTheme="majorHAnsi" w:eastAsiaTheme="majorEastAsia" w:hAnsiTheme="majorHAnsi" w:cstheme="majorBidi"/>
      </w:rPr>
      <w:tblPr/>
      <w:tcPr>
        <w:tcBorders>
          <w:top w:val="nil"/>
          <w:bottom w:val="single" w:sz="8" w:space="0" w:color="4F0433" w:themeColor="accent1"/>
        </w:tcBorders>
      </w:tcPr>
    </w:tblStylePr>
    <w:tblStylePr w:type="lastRow">
      <w:rPr>
        <w:b/>
        <w:bCs/>
        <w:color w:val="44546A" w:themeColor="text2"/>
      </w:rPr>
      <w:tblPr/>
      <w:tcPr>
        <w:tcBorders>
          <w:top w:val="single" w:sz="8" w:space="0" w:color="4F0433" w:themeColor="accent1"/>
          <w:bottom w:val="single" w:sz="8" w:space="0" w:color="4F0433" w:themeColor="accent1"/>
        </w:tcBorders>
      </w:tcPr>
    </w:tblStylePr>
    <w:tblStylePr w:type="firstCol">
      <w:rPr>
        <w:b/>
        <w:bCs/>
      </w:rPr>
    </w:tblStylePr>
    <w:tblStylePr w:type="lastCol">
      <w:rPr>
        <w:b/>
        <w:bCs/>
      </w:rPr>
      <w:tblPr/>
      <w:tcPr>
        <w:tcBorders>
          <w:top w:val="single" w:sz="8" w:space="0" w:color="4F0433" w:themeColor="accent1"/>
          <w:bottom w:val="single" w:sz="8" w:space="0" w:color="4F0433" w:themeColor="accent1"/>
        </w:tcBorders>
      </w:tcPr>
    </w:tblStylePr>
    <w:tblStylePr w:type="band1Vert">
      <w:tblPr/>
      <w:tcPr>
        <w:shd w:val="clear" w:color="auto" w:fill="FA9AD5" w:themeFill="accent1" w:themeFillTint="3F"/>
      </w:tcPr>
    </w:tblStylePr>
    <w:tblStylePr w:type="band1Horz">
      <w:tblPr/>
      <w:tcPr>
        <w:shd w:val="clear" w:color="auto" w:fill="FA9AD5" w:themeFill="accent1" w:themeFillTint="3F"/>
      </w:tcPr>
    </w:tblStylePr>
  </w:style>
  <w:style w:type="table" w:styleId="Mellanmrklista1-dekorfrg2">
    <w:name w:val="Medium List 1 Accent 2"/>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FF876F" w:themeColor="accent2"/>
        <w:bottom w:val="single" w:sz="8" w:space="0" w:color="FF876F" w:themeColor="accent2"/>
      </w:tblBorders>
    </w:tblPr>
    <w:tblStylePr w:type="firstRow">
      <w:rPr>
        <w:rFonts w:asciiTheme="majorHAnsi" w:eastAsiaTheme="majorEastAsia" w:hAnsiTheme="majorHAnsi" w:cstheme="majorBidi"/>
      </w:rPr>
      <w:tblPr/>
      <w:tcPr>
        <w:tcBorders>
          <w:top w:val="nil"/>
          <w:bottom w:val="single" w:sz="8" w:space="0" w:color="FF876F" w:themeColor="accent2"/>
        </w:tcBorders>
      </w:tcPr>
    </w:tblStylePr>
    <w:tblStylePr w:type="lastRow">
      <w:rPr>
        <w:b/>
        <w:bCs/>
        <w:color w:val="44546A" w:themeColor="text2"/>
      </w:rPr>
      <w:tblPr/>
      <w:tcPr>
        <w:tcBorders>
          <w:top w:val="single" w:sz="8" w:space="0" w:color="FF876F" w:themeColor="accent2"/>
          <w:bottom w:val="single" w:sz="8" w:space="0" w:color="FF876F" w:themeColor="accent2"/>
        </w:tcBorders>
      </w:tcPr>
    </w:tblStylePr>
    <w:tblStylePr w:type="firstCol">
      <w:rPr>
        <w:b/>
        <w:bCs/>
      </w:rPr>
    </w:tblStylePr>
    <w:tblStylePr w:type="lastCol">
      <w:rPr>
        <w:b/>
        <w:bCs/>
      </w:rPr>
      <w:tblPr/>
      <w:tcPr>
        <w:tcBorders>
          <w:top w:val="single" w:sz="8" w:space="0" w:color="FF876F" w:themeColor="accent2"/>
          <w:bottom w:val="single" w:sz="8" w:space="0" w:color="FF876F" w:themeColor="accent2"/>
        </w:tcBorders>
      </w:tcPr>
    </w:tblStylePr>
    <w:tblStylePr w:type="band1Vert">
      <w:tblPr/>
      <w:tcPr>
        <w:shd w:val="clear" w:color="auto" w:fill="FFE1DB" w:themeFill="accent2" w:themeFillTint="3F"/>
      </w:tcPr>
    </w:tblStylePr>
    <w:tblStylePr w:type="band1Horz">
      <w:tblPr/>
      <w:tcPr>
        <w:shd w:val="clear" w:color="auto" w:fill="FFE1DB" w:themeFill="accent2" w:themeFillTint="3F"/>
      </w:tcPr>
    </w:tblStylePr>
  </w:style>
  <w:style w:type="table" w:styleId="Mellanmrklista1-dekorfrg3">
    <w:name w:val="Medium List 1 Accent 3"/>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870052" w:themeColor="accent3"/>
        <w:bottom w:val="single" w:sz="8" w:space="0" w:color="870052" w:themeColor="accent3"/>
      </w:tblBorders>
    </w:tblPr>
    <w:tblStylePr w:type="firstRow">
      <w:rPr>
        <w:rFonts w:asciiTheme="majorHAnsi" w:eastAsiaTheme="majorEastAsia" w:hAnsiTheme="majorHAnsi" w:cstheme="majorBidi"/>
      </w:rPr>
      <w:tblPr/>
      <w:tcPr>
        <w:tcBorders>
          <w:top w:val="nil"/>
          <w:bottom w:val="single" w:sz="8" w:space="0" w:color="870052" w:themeColor="accent3"/>
        </w:tcBorders>
      </w:tcPr>
    </w:tblStylePr>
    <w:tblStylePr w:type="lastRow">
      <w:rPr>
        <w:b/>
        <w:bCs/>
        <w:color w:val="44546A" w:themeColor="text2"/>
      </w:rPr>
      <w:tblPr/>
      <w:tcPr>
        <w:tcBorders>
          <w:top w:val="single" w:sz="8" w:space="0" w:color="870052" w:themeColor="accent3"/>
          <w:bottom w:val="single" w:sz="8" w:space="0" w:color="870052" w:themeColor="accent3"/>
        </w:tcBorders>
      </w:tcPr>
    </w:tblStylePr>
    <w:tblStylePr w:type="firstCol">
      <w:rPr>
        <w:b/>
        <w:bCs/>
      </w:rPr>
    </w:tblStylePr>
    <w:tblStylePr w:type="lastCol">
      <w:rPr>
        <w:b/>
        <w:bCs/>
      </w:rPr>
      <w:tblPr/>
      <w:tcPr>
        <w:tcBorders>
          <w:top w:val="single" w:sz="8" w:space="0" w:color="870052" w:themeColor="accent3"/>
          <w:bottom w:val="single" w:sz="8" w:space="0" w:color="870052" w:themeColor="accent3"/>
        </w:tcBorders>
      </w:tcPr>
    </w:tblStylePr>
    <w:tblStylePr w:type="band1Vert">
      <w:tblPr/>
      <w:tcPr>
        <w:shd w:val="clear" w:color="auto" w:fill="FFA2DA" w:themeFill="accent3" w:themeFillTint="3F"/>
      </w:tcPr>
    </w:tblStylePr>
    <w:tblStylePr w:type="band1Horz">
      <w:tblPr/>
      <w:tcPr>
        <w:shd w:val="clear" w:color="auto" w:fill="FFA2DA" w:themeFill="accent3" w:themeFillTint="3F"/>
      </w:tcPr>
    </w:tblStylePr>
  </w:style>
  <w:style w:type="table" w:styleId="Mellanmrklista1-dekorfrg4">
    <w:name w:val="Medium List 1 Accent 4"/>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FFDDD6" w:themeColor="accent4"/>
        <w:bottom w:val="single" w:sz="8" w:space="0" w:color="FFDDD6" w:themeColor="accent4"/>
      </w:tblBorders>
    </w:tblPr>
    <w:tblStylePr w:type="firstRow">
      <w:rPr>
        <w:rFonts w:asciiTheme="majorHAnsi" w:eastAsiaTheme="majorEastAsia" w:hAnsiTheme="majorHAnsi" w:cstheme="majorBidi"/>
      </w:rPr>
      <w:tblPr/>
      <w:tcPr>
        <w:tcBorders>
          <w:top w:val="nil"/>
          <w:bottom w:val="single" w:sz="8" w:space="0" w:color="FFDDD6" w:themeColor="accent4"/>
        </w:tcBorders>
      </w:tcPr>
    </w:tblStylePr>
    <w:tblStylePr w:type="lastRow">
      <w:rPr>
        <w:b/>
        <w:bCs/>
        <w:color w:val="44546A" w:themeColor="text2"/>
      </w:rPr>
      <w:tblPr/>
      <w:tcPr>
        <w:tcBorders>
          <w:top w:val="single" w:sz="8" w:space="0" w:color="FFDDD6" w:themeColor="accent4"/>
          <w:bottom w:val="single" w:sz="8" w:space="0" w:color="FFDDD6" w:themeColor="accent4"/>
        </w:tcBorders>
      </w:tcPr>
    </w:tblStylePr>
    <w:tblStylePr w:type="firstCol">
      <w:rPr>
        <w:b/>
        <w:bCs/>
      </w:rPr>
    </w:tblStylePr>
    <w:tblStylePr w:type="lastCol">
      <w:rPr>
        <w:b/>
        <w:bCs/>
      </w:rPr>
      <w:tblPr/>
      <w:tcPr>
        <w:tcBorders>
          <w:top w:val="single" w:sz="8" w:space="0" w:color="FFDDD6" w:themeColor="accent4"/>
          <w:bottom w:val="single" w:sz="8" w:space="0" w:color="FFDDD6" w:themeColor="accent4"/>
        </w:tcBorders>
      </w:tcPr>
    </w:tblStylePr>
    <w:tblStylePr w:type="band1Vert">
      <w:tblPr/>
      <w:tcPr>
        <w:shd w:val="clear" w:color="auto" w:fill="FFF6F4" w:themeFill="accent4" w:themeFillTint="3F"/>
      </w:tcPr>
    </w:tblStylePr>
    <w:tblStylePr w:type="band1Horz">
      <w:tblPr/>
      <w:tcPr>
        <w:shd w:val="clear" w:color="auto" w:fill="FFF6F4" w:themeFill="accent4" w:themeFillTint="3F"/>
      </w:tcPr>
    </w:tblStylePr>
  </w:style>
  <w:style w:type="table" w:styleId="Mellanmrklista1-dekorfrg5">
    <w:name w:val="Medium List 1 Accent 5"/>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4DB5BC" w:themeColor="accent5"/>
        <w:bottom w:val="single" w:sz="8" w:space="0" w:color="4DB5BC" w:themeColor="accent5"/>
      </w:tblBorders>
    </w:tblPr>
    <w:tblStylePr w:type="firstRow">
      <w:rPr>
        <w:rFonts w:asciiTheme="majorHAnsi" w:eastAsiaTheme="majorEastAsia" w:hAnsiTheme="majorHAnsi" w:cstheme="majorBidi"/>
      </w:rPr>
      <w:tblPr/>
      <w:tcPr>
        <w:tcBorders>
          <w:top w:val="nil"/>
          <w:bottom w:val="single" w:sz="8" w:space="0" w:color="4DB5BC" w:themeColor="accent5"/>
        </w:tcBorders>
      </w:tcPr>
    </w:tblStylePr>
    <w:tblStylePr w:type="lastRow">
      <w:rPr>
        <w:b/>
        <w:bCs/>
        <w:color w:val="44546A" w:themeColor="text2"/>
      </w:rPr>
      <w:tblPr/>
      <w:tcPr>
        <w:tcBorders>
          <w:top w:val="single" w:sz="8" w:space="0" w:color="4DB5BC" w:themeColor="accent5"/>
          <w:bottom w:val="single" w:sz="8" w:space="0" w:color="4DB5BC" w:themeColor="accent5"/>
        </w:tcBorders>
      </w:tcPr>
    </w:tblStylePr>
    <w:tblStylePr w:type="firstCol">
      <w:rPr>
        <w:b/>
        <w:bCs/>
      </w:rPr>
    </w:tblStylePr>
    <w:tblStylePr w:type="lastCol">
      <w:rPr>
        <w:b/>
        <w:bCs/>
      </w:rPr>
      <w:tblPr/>
      <w:tcPr>
        <w:tcBorders>
          <w:top w:val="single" w:sz="8" w:space="0" w:color="4DB5BC" w:themeColor="accent5"/>
          <w:bottom w:val="single" w:sz="8" w:space="0" w:color="4DB5BC" w:themeColor="accent5"/>
        </w:tcBorders>
      </w:tcPr>
    </w:tblStylePr>
    <w:tblStylePr w:type="band1Vert">
      <w:tblPr/>
      <w:tcPr>
        <w:shd w:val="clear" w:color="auto" w:fill="D2ECEE" w:themeFill="accent5" w:themeFillTint="3F"/>
      </w:tcPr>
    </w:tblStylePr>
    <w:tblStylePr w:type="band1Horz">
      <w:tblPr/>
      <w:tcPr>
        <w:shd w:val="clear" w:color="auto" w:fill="D2ECEE" w:themeFill="accent5" w:themeFillTint="3F"/>
      </w:tcPr>
    </w:tblStylePr>
  </w:style>
  <w:style w:type="table" w:styleId="Mellanmrklista1-dekorfrg6">
    <w:name w:val="Medium List 1 Accent 6"/>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CCEBED" w:themeColor="accent6"/>
        <w:bottom w:val="single" w:sz="8" w:space="0" w:color="CCEBED" w:themeColor="accent6"/>
      </w:tblBorders>
    </w:tblPr>
    <w:tblStylePr w:type="firstRow">
      <w:rPr>
        <w:rFonts w:asciiTheme="majorHAnsi" w:eastAsiaTheme="majorEastAsia" w:hAnsiTheme="majorHAnsi" w:cstheme="majorBidi"/>
      </w:rPr>
      <w:tblPr/>
      <w:tcPr>
        <w:tcBorders>
          <w:top w:val="nil"/>
          <w:bottom w:val="single" w:sz="8" w:space="0" w:color="CCEBED" w:themeColor="accent6"/>
        </w:tcBorders>
      </w:tcPr>
    </w:tblStylePr>
    <w:tblStylePr w:type="lastRow">
      <w:rPr>
        <w:b/>
        <w:bCs/>
        <w:color w:val="44546A" w:themeColor="text2"/>
      </w:rPr>
      <w:tblPr/>
      <w:tcPr>
        <w:tcBorders>
          <w:top w:val="single" w:sz="8" w:space="0" w:color="CCEBED" w:themeColor="accent6"/>
          <w:bottom w:val="single" w:sz="8" w:space="0" w:color="CCEBED" w:themeColor="accent6"/>
        </w:tcBorders>
      </w:tcPr>
    </w:tblStylePr>
    <w:tblStylePr w:type="firstCol">
      <w:rPr>
        <w:b/>
        <w:bCs/>
      </w:rPr>
    </w:tblStylePr>
    <w:tblStylePr w:type="lastCol">
      <w:rPr>
        <w:b/>
        <w:bCs/>
      </w:rPr>
      <w:tblPr/>
      <w:tcPr>
        <w:tcBorders>
          <w:top w:val="single" w:sz="8" w:space="0" w:color="CCEBED" w:themeColor="accent6"/>
          <w:bottom w:val="single" w:sz="8" w:space="0" w:color="CCEBED" w:themeColor="accent6"/>
        </w:tcBorders>
      </w:tcPr>
    </w:tblStylePr>
    <w:tblStylePr w:type="band1Vert">
      <w:tblPr/>
      <w:tcPr>
        <w:shd w:val="clear" w:color="auto" w:fill="F2F9FA" w:themeFill="accent6" w:themeFillTint="3F"/>
      </w:tcPr>
    </w:tblStylePr>
    <w:tblStylePr w:type="band1Horz">
      <w:tblPr/>
      <w:tcPr>
        <w:shd w:val="clear" w:color="auto" w:fill="F2F9FA" w:themeFill="accent6" w:themeFillTint="3F"/>
      </w:tcPr>
    </w:tblStylePr>
  </w:style>
  <w:style w:type="table" w:styleId="Mellanmrklista2">
    <w:name w:val="Medium List 2"/>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0433" w:themeColor="accent1"/>
        <w:left w:val="single" w:sz="8" w:space="0" w:color="4F0433" w:themeColor="accent1"/>
        <w:bottom w:val="single" w:sz="8" w:space="0" w:color="4F0433" w:themeColor="accent1"/>
        <w:right w:val="single" w:sz="8" w:space="0" w:color="4F0433" w:themeColor="accent1"/>
      </w:tblBorders>
    </w:tblPr>
    <w:tblStylePr w:type="firstRow">
      <w:rPr>
        <w:sz w:val="24"/>
        <w:szCs w:val="24"/>
      </w:rPr>
      <w:tblPr/>
      <w:tcPr>
        <w:tcBorders>
          <w:top w:val="nil"/>
          <w:left w:val="nil"/>
          <w:bottom w:val="single" w:sz="24" w:space="0" w:color="4F0433" w:themeColor="accent1"/>
          <w:right w:val="nil"/>
          <w:insideH w:val="nil"/>
          <w:insideV w:val="nil"/>
        </w:tcBorders>
        <w:shd w:val="clear" w:color="auto" w:fill="FFFFFF" w:themeFill="background1"/>
      </w:tcPr>
    </w:tblStylePr>
    <w:tblStylePr w:type="lastRow">
      <w:tblPr/>
      <w:tcPr>
        <w:tcBorders>
          <w:top w:val="single" w:sz="8" w:space="0" w:color="4F043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0433" w:themeColor="accent1"/>
          <w:insideH w:val="nil"/>
          <w:insideV w:val="nil"/>
        </w:tcBorders>
        <w:shd w:val="clear" w:color="auto" w:fill="FFFFFF" w:themeFill="background1"/>
      </w:tcPr>
    </w:tblStylePr>
    <w:tblStylePr w:type="lastCol">
      <w:tblPr/>
      <w:tcPr>
        <w:tcBorders>
          <w:top w:val="nil"/>
          <w:left w:val="single" w:sz="8" w:space="0" w:color="4F043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9AD5" w:themeFill="accent1" w:themeFillTint="3F"/>
      </w:tcPr>
    </w:tblStylePr>
    <w:tblStylePr w:type="band1Horz">
      <w:tblPr/>
      <w:tcPr>
        <w:tcBorders>
          <w:top w:val="nil"/>
          <w:bottom w:val="nil"/>
          <w:insideH w:val="nil"/>
          <w:insideV w:val="nil"/>
        </w:tcBorders>
        <w:shd w:val="clear" w:color="auto" w:fill="FA9AD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876F" w:themeColor="accent2"/>
        <w:left w:val="single" w:sz="8" w:space="0" w:color="FF876F" w:themeColor="accent2"/>
        <w:bottom w:val="single" w:sz="8" w:space="0" w:color="FF876F" w:themeColor="accent2"/>
        <w:right w:val="single" w:sz="8" w:space="0" w:color="FF876F" w:themeColor="accent2"/>
      </w:tblBorders>
    </w:tblPr>
    <w:tblStylePr w:type="firstRow">
      <w:rPr>
        <w:sz w:val="24"/>
        <w:szCs w:val="24"/>
      </w:rPr>
      <w:tblPr/>
      <w:tcPr>
        <w:tcBorders>
          <w:top w:val="nil"/>
          <w:left w:val="nil"/>
          <w:bottom w:val="single" w:sz="24" w:space="0" w:color="FF876F" w:themeColor="accent2"/>
          <w:right w:val="nil"/>
          <w:insideH w:val="nil"/>
          <w:insideV w:val="nil"/>
        </w:tcBorders>
        <w:shd w:val="clear" w:color="auto" w:fill="FFFFFF" w:themeFill="background1"/>
      </w:tcPr>
    </w:tblStylePr>
    <w:tblStylePr w:type="lastRow">
      <w:tblPr/>
      <w:tcPr>
        <w:tcBorders>
          <w:top w:val="single" w:sz="8" w:space="0" w:color="FF876F"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F876F" w:themeColor="accent2"/>
          <w:insideH w:val="nil"/>
          <w:insideV w:val="nil"/>
        </w:tcBorders>
        <w:shd w:val="clear" w:color="auto" w:fill="FFFFFF" w:themeFill="background1"/>
      </w:tcPr>
    </w:tblStylePr>
    <w:tblStylePr w:type="lastCol">
      <w:tblPr/>
      <w:tcPr>
        <w:tcBorders>
          <w:top w:val="nil"/>
          <w:left w:val="single" w:sz="8" w:space="0" w:color="FF876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1DB" w:themeFill="accent2" w:themeFillTint="3F"/>
      </w:tcPr>
    </w:tblStylePr>
    <w:tblStylePr w:type="band1Horz">
      <w:tblPr/>
      <w:tcPr>
        <w:tcBorders>
          <w:top w:val="nil"/>
          <w:bottom w:val="nil"/>
          <w:insideH w:val="nil"/>
          <w:insideV w:val="nil"/>
        </w:tcBorders>
        <w:shd w:val="clear" w:color="auto" w:fill="FFE1D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70052" w:themeColor="accent3"/>
        <w:left w:val="single" w:sz="8" w:space="0" w:color="870052" w:themeColor="accent3"/>
        <w:bottom w:val="single" w:sz="8" w:space="0" w:color="870052" w:themeColor="accent3"/>
        <w:right w:val="single" w:sz="8" w:space="0" w:color="870052" w:themeColor="accent3"/>
      </w:tblBorders>
    </w:tblPr>
    <w:tblStylePr w:type="firstRow">
      <w:rPr>
        <w:sz w:val="24"/>
        <w:szCs w:val="24"/>
      </w:rPr>
      <w:tblPr/>
      <w:tcPr>
        <w:tcBorders>
          <w:top w:val="nil"/>
          <w:left w:val="nil"/>
          <w:bottom w:val="single" w:sz="24" w:space="0" w:color="870052" w:themeColor="accent3"/>
          <w:right w:val="nil"/>
          <w:insideH w:val="nil"/>
          <w:insideV w:val="nil"/>
        </w:tcBorders>
        <w:shd w:val="clear" w:color="auto" w:fill="FFFFFF" w:themeFill="background1"/>
      </w:tcPr>
    </w:tblStylePr>
    <w:tblStylePr w:type="lastRow">
      <w:tblPr/>
      <w:tcPr>
        <w:tcBorders>
          <w:top w:val="single" w:sz="8" w:space="0" w:color="87005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70052" w:themeColor="accent3"/>
          <w:insideH w:val="nil"/>
          <w:insideV w:val="nil"/>
        </w:tcBorders>
        <w:shd w:val="clear" w:color="auto" w:fill="FFFFFF" w:themeFill="background1"/>
      </w:tcPr>
    </w:tblStylePr>
    <w:tblStylePr w:type="lastCol">
      <w:tblPr/>
      <w:tcPr>
        <w:tcBorders>
          <w:top w:val="nil"/>
          <w:left w:val="single" w:sz="8" w:space="0" w:color="87005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2DA" w:themeFill="accent3" w:themeFillTint="3F"/>
      </w:tcPr>
    </w:tblStylePr>
    <w:tblStylePr w:type="band1Horz">
      <w:tblPr/>
      <w:tcPr>
        <w:tcBorders>
          <w:top w:val="nil"/>
          <w:bottom w:val="nil"/>
          <w:insideH w:val="nil"/>
          <w:insideV w:val="nil"/>
        </w:tcBorders>
        <w:shd w:val="clear" w:color="auto" w:fill="FFA2D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DDD6" w:themeColor="accent4"/>
        <w:left w:val="single" w:sz="8" w:space="0" w:color="FFDDD6" w:themeColor="accent4"/>
        <w:bottom w:val="single" w:sz="8" w:space="0" w:color="FFDDD6" w:themeColor="accent4"/>
        <w:right w:val="single" w:sz="8" w:space="0" w:color="FFDDD6" w:themeColor="accent4"/>
      </w:tblBorders>
    </w:tblPr>
    <w:tblStylePr w:type="firstRow">
      <w:rPr>
        <w:sz w:val="24"/>
        <w:szCs w:val="24"/>
      </w:rPr>
      <w:tblPr/>
      <w:tcPr>
        <w:tcBorders>
          <w:top w:val="nil"/>
          <w:left w:val="nil"/>
          <w:bottom w:val="single" w:sz="24" w:space="0" w:color="FFDDD6" w:themeColor="accent4"/>
          <w:right w:val="nil"/>
          <w:insideH w:val="nil"/>
          <w:insideV w:val="nil"/>
        </w:tcBorders>
        <w:shd w:val="clear" w:color="auto" w:fill="FFFFFF" w:themeFill="background1"/>
      </w:tcPr>
    </w:tblStylePr>
    <w:tblStylePr w:type="lastRow">
      <w:tblPr/>
      <w:tcPr>
        <w:tcBorders>
          <w:top w:val="single" w:sz="8" w:space="0" w:color="FFDDD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DDD6" w:themeColor="accent4"/>
          <w:insideH w:val="nil"/>
          <w:insideV w:val="nil"/>
        </w:tcBorders>
        <w:shd w:val="clear" w:color="auto" w:fill="FFFFFF" w:themeFill="background1"/>
      </w:tcPr>
    </w:tblStylePr>
    <w:tblStylePr w:type="lastCol">
      <w:tblPr/>
      <w:tcPr>
        <w:tcBorders>
          <w:top w:val="nil"/>
          <w:left w:val="single" w:sz="8" w:space="0" w:color="FFDDD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6F4" w:themeFill="accent4" w:themeFillTint="3F"/>
      </w:tcPr>
    </w:tblStylePr>
    <w:tblStylePr w:type="band1Horz">
      <w:tblPr/>
      <w:tcPr>
        <w:tcBorders>
          <w:top w:val="nil"/>
          <w:bottom w:val="nil"/>
          <w:insideH w:val="nil"/>
          <w:insideV w:val="nil"/>
        </w:tcBorders>
        <w:shd w:val="clear" w:color="auto" w:fill="FFF6F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DB5BC" w:themeColor="accent5"/>
        <w:left w:val="single" w:sz="8" w:space="0" w:color="4DB5BC" w:themeColor="accent5"/>
        <w:bottom w:val="single" w:sz="8" w:space="0" w:color="4DB5BC" w:themeColor="accent5"/>
        <w:right w:val="single" w:sz="8" w:space="0" w:color="4DB5BC" w:themeColor="accent5"/>
      </w:tblBorders>
    </w:tblPr>
    <w:tblStylePr w:type="firstRow">
      <w:rPr>
        <w:sz w:val="24"/>
        <w:szCs w:val="24"/>
      </w:rPr>
      <w:tblPr/>
      <w:tcPr>
        <w:tcBorders>
          <w:top w:val="nil"/>
          <w:left w:val="nil"/>
          <w:bottom w:val="single" w:sz="24" w:space="0" w:color="4DB5BC" w:themeColor="accent5"/>
          <w:right w:val="nil"/>
          <w:insideH w:val="nil"/>
          <w:insideV w:val="nil"/>
        </w:tcBorders>
        <w:shd w:val="clear" w:color="auto" w:fill="FFFFFF" w:themeFill="background1"/>
      </w:tcPr>
    </w:tblStylePr>
    <w:tblStylePr w:type="lastRow">
      <w:tblPr/>
      <w:tcPr>
        <w:tcBorders>
          <w:top w:val="single" w:sz="8" w:space="0" w:color="4DB5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B5BC" w:themeColor="accent5"/>
          <w:insideH w:val="nil"/>
          <w:insideV w:val="nil"/>
        </w:tcBorders>
        <w:shd w:val="clear" w:color="auto" w:fill="FFFFFF" w:themeFill="background1"/>
      </w:tcPr>
    </w:tblStylePr>
    <w:tblStylePr w:type="lastCol">
      <w:tblPr/>
      <w:tcPr>
        <w:tcBorders>
          <w:top w:val="nil"/>
          <w:left w:val="single" w:sz="8" w:space="0" w:color="4DB5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CEE" w:themeFill="accent5" w:themeFillTint="3F"/>
      </w:tcPr>
    </w:tblStylePr>
    <w:tblStylePr w:type="band1Horz">
      <w:tblPr/>
      <w:tcPr>
        <w:tcBorders>
          <w:top w:val="nil"/>
          <w:bottom w:val="nil"/>
          <w:insideH w:val="nil"/>
          <w:insideV w:val="nil"/>
        </w:tcBorders>
        <w:shd w:val="clear" w:color="auto" w:fill="D2EC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EBED" w:themeColor="accent6"/>
        <w:left w:val="single" w:sz="8" w:space="0" w:color="CCEBED" w:themeColor="accent6"/>
        <w:bottom w:val="single" w:sz="8" w:space="0" w:color="CCEBED" w:themeColor="accent6"/>
        <w:right w:val="single" w:sz="8" w:space="0" w:color="CCEBED" w:themeColor="accent6"/>
      </w:tblBorders>
    </w:tblPr>
    <w:tblStylePr w:type="firstRow">
      <w:rPr>
        <w:sz w:val="24"/>
        <w:szCs w:val="24"/>
      </w:rPr>
      <w:tblPr/>
      <w:tcPr>
        <w:tcBorders>
          <w:top w:val="nil"/>
          <w:left w:val="nil"/>
          <w:bottom w:val="single" w:sz="24" w:space="0" w:color="CCEBED" w:themeColor="accent6"/>
          <w:right w:val="nil"/>
          <w:insideH w:val="nil"/>
          <w:insideV w:val="nil"/>
        </w:tcBorders>
        <w:shd w:val="clear" w:color="auto" w:fill="FFFFFF" w:themeFill="background1"/>
      </w:tcPr>
    </w:tblStylePr>
    <w:tblStylePr w:type="lastRow">
      <w:tblPr/>
      <w:tcPr>
        <w:tcBorders>
          <w:top w:val="single" w:sz="8" w:space="0" w:color="CCEBE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EBED" w:themeColor="accent6"/>
          <w:insideH w:val="nil"/>
          <w:insideV w:val="nil"/>
        </w:tcBorders>
        <w:shd w:val="clear" w:color="auto" w:fill="FFFFFF" w:themeFill="background1"/>
      </w:tcPr>
    </w:tblStylePr>
    <w:tblStylePr w:type="lastCol">
      <w:tblPr/>
      <w:tcPr>
        <w:tcBorders>
          <w:top w:val="nil"/>
          <w:left w:val="single" w:sz="8" w:space="0" w:color="CCEBE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9FA" w:themeFill="accent6" w:themeFillTint="3F"/>
      </w:tcPr>
    </w:tblStylePr>
    <w:tblStylePr w:type="band1Horz">
      <w:tblPr/>
      <w:tcPr>
        <w:tcBorders>
          <w:top w:val="nil"/>
          <w:bottom w:val="nil"/>
          <w:insideH w:val="nil"/>
          <w:insideV w:val="nil"/>
        </w:tcBorders>
        <w:shd w:val="clear" w:color="auto" w:fill="F2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6B40E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6B40E4"/>
    <w:pPr>
      <w:spacing w:after="0" w:line="240" w:lineRule="auto"/>
    </w:pPr>
    <w:tblPr>
      <w:tblStyleRowBandSize w:val="1"/>
      <w:tblStyleColBandSize w:val="1"/>
      <w:tblBorders>
        <w:top w:val="single" w:sz="8" w:space="0" w:color="B40974" w:themeColor="accent1" w:themeTint="BF"/>
        <w:left w:val="single" w:sz="8" w:space="0" w:color="B40974" w:themeColor="accent1" w:themeTint="BF"/>
        <w:bottom w:val="single" w:sz="8" w:space="0" w:color="B40974" w:themeColor="accent1" w:themeTint="BF"/>
        <w:right w:val="single" w:sz="8" w:space="0" w:color="B40974" w:themeColor="accent1" w:themeTint="BF"/>
        <w:insideH w:val="single" w:sz="8" w:space="0" w:color="B40974" w:themeColor="accent1" w:themeTint="BF"/>
      </w:tblBorders>
    </w:tblPr>
    <w:tblStylePr w:type="firstRow">
      <w:pPr>
        <w:spacing w:before="0" w:after="0" w:line="240" w:lineRule="auto"/>
      </w:pPr>
      <w:rPr>
        <w:b/>
        <w:bCs/>
        <w:color w:val="FFFFFF" w:themeColor="background1"/>
      </w:rPr>
      <w:tblPr/>
      <w:tcPr>
        <w:tcBorders>
          <w:top w:val="single" w:sz="8" w:space="0" w:color="B40974" w:themeColor="accent1" w:themeTint="BF"/>
          <w:left w:val="single" w:sz="8" w:space="0" w:color="B40974" w:themeColor="accent1" w:themeTint="BF"/>
          <w:bottom w:val="single" w:sz="8" w:space="0" w:color="B40974" w:themeColor="accent1" w:themeTint="BF"/>
          <w:right w:val="single" w:sz="8" w:space="0" w:color="B40974" w:themeColor="accent1" w:themeTint="BF"/>
          <w:insideH w:val="nil"/>
          <w:insideV w:val="nil"/>
        </w:tcBorders>
        <w:shd w:val="clear" w:color="auto" w:fill="4F0433" w:themeFill="accent1"/>
      </w:tcPr>
    </w:tblStylePr>
    <w:tblStylePr w:type="lastRow">
      <w:pPr>
        <w:spacing w:before="0" w:after="0" w:line="240" w:lineRule="auto"/>
      </w:pPr>
      <w:rPr>
        <w:b/>
        <w:bCs/>
      </w:rPr>
      <w:tblPr/>
      <w:tcPr>
        <w:tcBorders>
          <w:top w:val="double" w:sz="6" w:space="0" w:color="B40974" w:themeColor="accent1" w:themeTint="BF"/>
          <w:left w:val="single" w:sz="8" w:space="0" w:color="B40974" w:themeColor="accent1" w:themeTint="BF"/>
          <w:bottom w:val="single" w:sz="8" w:space="0" w:color="B40974" w:themeColor="accent1" w:themeTint="BF"/>
          <w:right w:val="single" w:sz="8" w:space="0" w:color="B40974" w:themeColor="accent1" w:themeTint="BF"/>
          <w:insideH w:val="nil"/>
          <w:insideV w:val="nil"/>
        </w:tcBorders>
      </w:tcPr>
    </w:tblStylePr>
    <w:tblStylePr w:type="firstCol">
      <w:rPr>
        <w:b/>
        <w:bCs/>
      </w:rPr>
    </w:tblStylePr>
    <w:tblStylePr w:type="lastCol">
      <w:rPr>
        <w:b/>
        <w:bCs/>
      </w:rPr>
    </w:tblStylePr>
    <w:tblStylePr w:type="band1Vert">
      <w:tblPr/>
      <w:tcPr>
        <w:shd w:val="clear" w:color="auto" w:fill="FA9AD5" w:themeFill="accent1" w:themeFillTint="3F"/>
      </w:tcPr>
    </w:tblStylePr>
    <w:tblStylePr w:type="band1Horz">
      <w:tblPr/>
      <w:tcPr>
        <w:tcBorders>
          <w:insideH w:val="nil"/>
          <w:insideV w:val="nil"/>
        </w:tcBorders>
        <w:shd w:val="clear" w:color="auto" w:fill="FA9AD5"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6B40E4"/>
    <w:pPr>
      <w:spacing w:after="0" w:line="240" w:lineRule="auto"/>
    </w:pPr>
    <w:tblPr>
      <w:tblStyleRowBandSize w:val="1"/>
      <w:tblStyleColBandSize w:val="1"/>
      <w:tblBorders>
        <w:top w:val="single" w:sz="8" w:space="0" w:color="FFA493" w:themeColor="accent2" w:themeTint="BF"/>
        <w:left w:val="single" w:sz="8" w:space="0" w:color="FFA493" w:themeColor="accent2" w:themeTint="BF"/>
        <w:bottom w:val="single" w:sz="8" w:space="0" w:color="FFA493" w:themeColor="accent2" w:themeTint="BF"/>
        <w:right w:val="single" w:sz="8" w:space="0" w:color="FFA493" w:themeColor="accent2" w:themeTint="BF"/>
        <w:insideH w:val="single" w:sz="8" w:space="0" w:color="FFA493" w:themeColor="accent2" w:themeTint="BF"/>
      </w:tblBorders>
    </w:tblPr>
    <w:tblStylePr w:type="firstRow">
      <w:pPr>
        <w:spacing w:before="0" w:after="0" w:line="240" w:lineRule="auto"/>
      </w:pPr>
      <w:rPr>
        <w:b/>
        <w:bCs/>
        <w:color w:val="FFFFFF" w:themeColor="background1"/>
      </w:rPr>
      <w:tblPr/>
      <w:tcPr>
        <w:tcBorders>
          <w:top w:val="single" w:sz="8" w:space="0" w:color="FFA493" w:themeColor="accent2" w:themeTint="BF"/>
          <w:left w:val="single" w:sz="8" w:space="0" w:color="FFA493" w:themeColor="accent2" w:themeTint="BF"/>
          <w:bottom w:val="single" w:sz="8" w:space="0" w:color="FFA493" w:themeColor="accent2" w:themeTint="BF"/>
          <w:right w:val="single" w:sz="8" w:space="0" w:color="FFA493" w:themeColor="accent2" w:themeTint="BF"/>
          <w:insideH w:val="nil"/>
          <w:insideV w:val="nil"/>
        </w:tcBorders>
        <w:shd w:val="clear" w:color="auto" w:fill="FF876F" w:themeFill="accent2"/>
      </w:tcPr>
    </w:tblStylePr>
    <w:tblStylePr w:type="lastRow">
      <w:pPr>
        <w:spacing w:before="0" w:after="0" w:line="240" w:lineRule="auto"/>
      </w:pPr>
      <w:rPr>
        <w:b/>
        <w:bCs/>
      </w:rPr>
      <w:tblPr/>
      <w:tcPr>
        <w:tcBorders>
          <w:top w:val="double" w:sz="6" w:space="0" w:color="FFA493" w:themeColor="accent2" w:themeTint="BF"/>
          <w:left w:val="single" w:sz="8" w:space="0" w:color="FFA493" w:themeColor="accent2" w:themeTint="BF"/>
          <w:bottom w:val="single" w:sz="8" w:space="0" w:color="FFA493" w:themeColor="accent2" w:themeTint="BF"/>
          <w:right w:val="single" w:sz="8" w:space="0" w:color="FFA493"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1DB" w:themeFill="accent2" w:themeFillTint="3F"/>
      </w:tcPr>
    </w:tblStylePr>
    <w:tblStylePr w:type="band1Horz">
      <w:tblPr/>
      <w:tcPr>
        <w:tcBorders>
          <w:insideH w:val="nil"/>
          <w:insideV w:val="nil"/>
        </w:tcBorders>
        <w:shd w:val="clear" w:color="auto" w:fill="FFE1DB"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6B40E4"/>
    <w:pPr>
      <w:spacing w:after="0" w:line="240" w:lineRule="auto"/>
    </w:pPr>
    <w:tblPr>
      <w:tblStyleRowBandSize w:val="1"/>
      <w:tblStyleColBandSize w:val="1"/>
      <w:tblBorders>
        <w:top w:val="single" w:sz="8" w:space="0" w:color="E5008A" w:themeColor="accent3" w:themeTint="BF"/>
        <w:left w:val="single" w:sz="8" w:space="0" w:color="E5008A" w:themeColor="accent3" w:themeTint="BF"/>
        <w:bottom w:val="single" w:sz="8" w:space="0" w:color="E5008A" w:themeColor="accent3" w:themeTint="BF"/>
        <w:right w:val="single" w:sz="8" w:space="0" w:color="E5008A" w:themeColor="accent3" w:themeTint="BF"/>
        <w:insideH w:val="single" w:sz="8" w:space="0" w:color="E5008A" w:themeColor="accent3" w:themeTint="BF"/>
      </w:tblBorders>
    </w:tblPr>
    <w:tblStylePr w:type="firstRow">
      <w:pPr>
        <w:spacing w:before="0" w:after="0" w:line="240" w:lineRule="auto"/>
      </w:pPr>
      <w:rPr>
        <w:b/>
        <w:bCs/>
        <w:color w:val="FFFFFF" w:themeColor="background1"/>
      </w:rPr>
      <w:tblPr/>
      <w:tcPr>
        <w:tcBorders>
          <w:top w:val="single" w:sz="8" w:space="0" w:color="E5008A" w:themeColor="accent3" w:themeTint="BF"/>
          <w:left w:val="single" w:sz="8" w:space="0" w:color="E5008A" w:themeColor="accent3" w:themeTint="BF"/>
          <w:bottom w:val="single" w:sz="8" w:space="0" w:color="E5008A" w:themeColor="accent3" w:themeTint="BF"/>
          <w:right w:val="single" w:sz="8" w:space="0" w:color="E5008A" w:themeColor="accent3" w:themeTint="BF"/>
          <w:insideH w:val="nil"/>
          <w:insideV w:val="nil"/>
        </w:tcBorders>
        <w:shd w:val="clear" w:color="auto" w:fill="870052" w:themeFill="accent3"/>
      </w:tcPr>
    </w:tblStylePr>
    <w:tblStylePr w:type="lastRow">
      <w:pPr>
        <w:spacing w:before="0" w:after="0" w:line="240" w:lineRule="auto"/>
      </w:pPr>
      <w:rPr>
        <w:b/>
        <w:bCs/>
      </w:rPr>
      <w:tblPr/>
      <w:tcPr>
        <w:tcBorders>
          <w:top w:val="double" w:sz="6" w:space="0" w:color="E5008A" w:themeColor="accent3" w:themeTint="BF"/>
          <w:left w:val="single" w:sz="8" w:space="0" w:color="E5008A" w:themeColor="accent3" w:themeTint="BF"/>
          <w:bottom w:val="single" w:sz="8" w:space="0" w:color="E5008A" w:themeColor="accent3" w:themeTint="BF"/>
          <w:right w:val="single" w:sz="8" w:space="0" w:color="E5008A"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A2DA" w:themeFill="accent3" w:themeFillTint="3F"/>
      </w:tcPr>
    </w:tblStylePr>
    <w:tblStylePr w:type="band1Horz">
      <w:tblPr/>
      <w:tcPr>
        <w:tcBorders>
          <w:insideH w:val="nil"/>
          <w:insideV w:val="nil"/>
        </w:tcBorders>
        <w:shd w:val="clear" w:color="auto" w:fill="FFA2DA"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6B40E4"/>
    <w:pPr>
      <w:spacing w:after="0" w:line="240" w:lineRule="auto"/>
    </w:pPr>
    <w:tblPr>
      <w:tblStyleRowBandSize w:val="1"/>
      <w:tblStyleColBandSize w:val="1"/>
      <w:tblBorders>
        <w:top w:val="single" w:sz="8" w:space="0" w:color="FFE5E0" w:themeColor="accent4" w:themeTint="BF"/>
        <w:left w:val="single" w:sz="8" w:space="0" w:color="FFE5E0" w:themeColor="accent4" w:themeTint="BF"/>
        <w:bottom w:val="single" w:sz="8" w:space="0" w:color="FFE5E0" w:themeColor="accent4" w:themeTint="BF"/>
        <w:right w:val="single" w:sz="8" w:space="0" w:color="FFE5E0" w:themeColor="accent4" w:themeTint="BF"/>
        <w:insideH w:val="single" w:sz="8" w:space="0" w:color="FFE5E0" w:themeColor="accent4" w:themeTint="BF"/>
      </w:tblBorders>
    </w:tblPr>
    <w:tblStylePr w:type="firstRow">
      <w:pPr>
        <w:spacing w:before="0" w:after="0" w:line="240" w:lineRule="auto"/>
      </w:pPr>
      <w:rPr>
        <w:b/>
        <w:bCs/>
        <w:color w:val="FFFFFF" w:themeColor="background1"/>
      </w:rPr>
      <w:tblPr/>
      <w:tcPr>
        <w:tcBorders>
          <w:top w:val="single" w:sz="8" w:space="0" w:color="FFE5E0" w:themeColor="accent4" w:themeTint="BF"/>
          <w:left w:val="single" w:sz="8" w:space="0" w:color="FFE5E0" w:themeColor="accent4" w:themeTint="BF"/>
          <w:bottom w:val="single" w:sz="8" w:space="0" w:color="FFE5E0" w:themeColor="accent4" w:themeTint="BF"/>
          <w:right w:val="single" w:sz="8" w:space="0" w:color="FFE5E0" w:themeColor="accent4" w:themeTint="BF"/>
          <w:insideH w:val="nil"/>
          <w:insideV w:val="nil"/>
        </w:tcBorders>
        <w:shd w:val="clear" w:color="auto" w:fill="FFDDD6" w:themeFill="accent4"/>
      </w:tcPr>
    </w:tblStylePr>
    <w:tblStylePr w:type="lastRow">
      <w:pPr>
        <w:spacing w:before="0" w:after="0" w:line="240" w:lineRule="auto"/>
      </w:pPr>
      <w:rPr>
        <w:b/>
        <w:bCs/>
      </w:rPr>
      <w:tblPr/>
      <w:tcPr>
        <w:tcBorders>
          <w:top w:val="double" w:sz="6" w:space="0" w:color="FFE5E0" w:themeColor="accent4" w:themeTint="BF"/>
          <w:left w:val="single" w:sz="8" w:space="0" w:color="FFE5E0" w:themeColor="accent4" w:themeTint="BF"/>
          <w:bottom w:val="single" w:sz="8" w:space="0" w:color="FFE5E0" w:themeColor="accent4" w:themeTint="BF"/>
          <w:right w:val="single" w:sz="8" w:space="0" w:color="FFE5E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F6F4" w:themeFill="accent4" w:themeFillTint="3F"/>
      </w:tcPr>
    </w:tblStylePr>
    <w:tblStylePr w:type="band1Horz">
      <w:tblPr/>
      <w:tcPr>
        <w:tcBorders>
          <w:insideH w:val="nil"/>
          <w:insideV w:val="nil"/>
        </w:tcBorders>
        <w:shd w:val="clear" w:color="auto" w:fill="FFF6F4"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6B40E4"/>
    <w:pPr>
      <w:spacing w:after="0" w:line="240" w:lineRule="auto"/>
    </w:pPr>
    <w:tblPr>
      <w:tblStyleRowBandSize w:val="1"/>
      <w:tblStyleColBandSize w:val="1"/>
      <w:tblBorders>
        <w:top w:val="single" w:sz="8" w:space="0" w:color="79C7CC" w:themeColor="accent5" w:themeTint="BF"/>
        <w:left w:val="single" w:sz="8" w:space="0" w:color="79C7CC" w:themeColor="accent5" w:themeTint="BF"/>
        <w:bottom w:val="single" w:sz="8" w:space="0" w:color="79C7CC" w:themeColor="accent5" w:themeTint="BF"/>
        <w:right w:val="single" w:sz="8" w:space="0" w:color="79C7CC" w:themeColor="accent5" w:themeTint="BF"/>
        <w:insideH w:val="single" w:sz="8" w:space="0" w:color="79C7CC" w:themeColor="accent5" w:themeTint="BF"/>
      </w:tblBorders>
    </w:tblPr>
    <w:tblStylePr w:type="firstRow">
      <w:pPr>
        <w:spacing w:before="0" w:after="0" w:line="240" w:lineRule="auto"/>
      </w:pPr>
      <w:rPr>
        <w:b/>
        <w:bCs/>
        <w:color w:val="FFFFFF" w:themeColor="background1"/>
      </w:rPr>
      <w:tblPr/>
      <w:tcPr>
        <w:tcBorders>
          <w:top w:val="single" w:sz="8" w:space="0" w:color="79C7CC" w:themeColor="accent5" w:themeTint="BF"/>
          <w:left w:val="single" w:sz="8" w:space="0" w:color="79C7CC" w:themeColor="accent5" w:themeTint="BF"/>
          <w:bottom w:val="single" w:sz="8" w:space="0" w:color="79C7CC" w:themeColor="accent5" w:themeTint="BF"/>
          <w:right w:val="single" w:sz="8" w:space="0" w:color="79C7CC" w:themeColor="accent5" w:themeTint="BF"/>
          <w:insideH w:val="nil"/>
          <w:insideV w:val="nil"/>
        </w:tcBorders>
        <w:shd w:val="clear" w:color="auto" w:fill="4DB5BC" w:themeFill="accent5"/>
      </w:tcPr>
    </w:tblStylePr>
    <w:tblStylePr w:type="lastRow">
      <w:pPr>
        <w:spacing w:before="0" w:after="0" w:line="240" w:lineRule="auto"/>
      </w:pPr>
      <w:rPr>
        <w:b/>
        <w:bCs/>
      </w:rPr>
      <w:tblPr/>
      <w:tcPr>
        <w:tcBorders>
          <w:top w:val="double" w:sz="6" w:space="0" w:color="79C7CC" w:themeColor="accent5" w:themeTint="BF"/>
          <w:left w:val="single" w:sz="8" w:space="0" w:color="79C7CC" w:themeColor="accent5" w:themeTint="BF"/>
          <w:bottom w:val="single" w:sz="8" w:space="0" w:color="79C7CC" w:themeColor="accent5" w:themeTint="BF"/>
          <w:right w:val="single" w:sz="8" w:space="0" w:color="79C7CC"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CEE" w:themeFill="accent5" w:themeFillTint="3F"/>
      </w:tcPr>
    </w:tblStylePr>
    <w:tblStylePr w:type="band1Horz">
      <w:tblPr/>
      <w:tcPr>
        <w:tcBorders>
          <w:insideH w:val="nil"/>
          <w:insideV w:val="nil"/>
        </w:tcBorders>
        <w:shd w:val="clear" w:color="auto" w:fill="D2ECEE"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6B40E4"/>
    <w:pPr>
      <w:spacing w:after="0" w:line="240" w:lineRule="auto"/>
    </w:pPr>
    <w:tblPr>
      <w:tblStyleRowBandSize w:val="1"/>
      <w:tblStyleColBandSize w:val="1"/>
      <w:tblBorders>
        <w:top w:val="single" w:sz="8" w:space="0" w:color="D8EFF1" w:themeColor="accent6" w:themeTint="BF"/>
        <w:left w:val="single" w:sz="8" w:space="0" w:color="D8EFF1" w:themeColor="accent6" w:themeTint="BF"/>
        <w:bottom w:val="single" w:sz="8" w:space="0" w:color="D8EFF1" w:themeColor="accent6" w:themeTint="BF"/>
        <w:right w:val="single" w:sz="8" w:space="0" w:color="D8EFF1" w:themeColor="accent6" w:themeTint="BF"/>
        <w:insideH w:val="single" w:sz="8" w:space="0" w:color="D8EFF1" w:themeColor="accent6" w:themeTint="BF"/>
      </w:tblBorders>
    </w:tblPr>
    <w:tblStylePr w:type="firstRow">
      <w:pPr>
        <w:spacing w:before="0" w:after="0" w:line="240" w:lineRule="auto"/>
      </w:pPr>
      <w:rPr>
        <w:b/>
        <w:bCs/>
        <w:color w:val="FFFFFF" w:themeColor="background1"/>
      </w:rPr>
      <w:tblPr/>
      <w:tcPr>
        <w:tcBorders>
          <w:top w:val="single" w:sz="8" w:space="0" w:color="D8EFF1" w:themeColor="accent6" w:themeTint="BF"/>
          <w:left w:val="single" w:sz="8" w:space="0" w:color="D8EFF1" w:themeColor="accent6" w:themeTint="BF"/>
          <w:bottom w:val="single" w:sz="8" w:space="0" w:color="D8EFF1" w:themeColor="accent6" w:themeTint="BF"/>
          <w:right w:val="single" w:sz="8" w:space="0" w:color="D8EFF1" w:themeColor="accent6" w:themeTint="BF"/>
          <w:insideH w:val="nil"/>
          <w:insideV w:val="nil"/>
        </w:tcBorders>
        <w:shd w:val="clear" w:color="auto" w:fill="CCEBED" w:themeFill="accent6"/>
      </w:tcPr>
    </w:tblStylePr>
    <w:tblStylePr w:type="lastRow">
      <w:pPr>
        <w:spacing w:before="0" w:after="0" w:line="240" w:lineRule="auto"/>
      </w:pPr>
      <w:rPr>
        <w:b/>
        <w:bCs/>
      </w:rPr>
      <w:tblPr/>
      <w:tcPr>
        <w:tcBorders>
          <w:top w:val="double" w:sz="6" w:space="0" w:color="D8EFF1" w:themeColor="accent6" w:themeTint="BF"/>
          <w:left w:val="single" w:sz="8" w:space="0" w:color="D8EFF1" w:themeColor="accent6" w:themeTint="BF"/>
          <w:bottom w:val="single" w:sz="8" w:space="0" w:color="D8EFF1" w:themeColor="accent6" w:themeTint="BF"/>
          <w:right w:val="single" w:sz="8" w:space="0" w:color="D8EFF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2F9FA" w:themeFill="accent6" w:themeFillTint="3F"/>
      </w:tcPr>
    </w:tblStylePr>
    <w:tblStylePr w:type="band1Horz">
      <w:tblPr/>
      <w:tcPr>
        <w:tcBorders>
          <w:insideH w:val="nil"/>
          <w:insideV w:val="nil"/>
        </w:tcBorders>
        <w:shd w:val="clear" w:color="auto" w:fill="F2F9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043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0433" w:themeFill="accent1"/>
      </w:tcPr>
    </w:tblStylePr>
    <w:tblStylePr w:type="lastCol">
      <w:rPr>
        <w:b/>
        <w:bCs/>
        <w:color w:val="FFFFFF" w:themeColor="background1"/>
      </w:rPr>
      <w:tblPr/>
      <w:tcPr>
        <w:tcBorders>
          <w:left w:val="nil"/>
          <w:right w:val="nil"/>
          <w:insideH w:val="nil"/>
          <w:insideV w:val="nil"/>
        </w:tcBorders>
        <w:shd w:val="clear" w:color="auto" w:fill="4F043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876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876F" w:themeFill="accent2"/>
      </w:tcPr>
    </w:tblStylePr>
    <w:tblStylePr w:type="lastCol">
      <w:rPr>
        <w:b/>
        <w:bCs/>
        <w:color w:val="FFFFFF" w:themeColor="background1"/>
      </w:rPr>
      <w:tblPr/>
      <w:tcPr>
        <w:tcBorders>
          <w:left w:val="nil"/>
          <w:right w:val="nil"/>
          <w:insideH w:val="nil"/>
          <w:insideV w:val="nil"/>
        </w:tcBorders>
        <w:shd w:val="clear" w:color="auto" w:fill="FF876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7005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70052" w:themeFill="accent3"/>
      </w:tcPr>
    </w:tblStylePr>
    <w:tblStylePr w:type="lastCol">
      <w:rPr>
        <w:b/>
        <w:bCs/>
        <w:color w:val="FFFFFF" w:themeColor="background1"/>
      </w:rPr>
      <w:tblPr/>
      <w:tcPr>
        <w:tcBorders>
          <w:left w:val="nil"/>
          <w:right w:val="nil"/>
          <w:insideH w:val="nil"/>
          <w:insideV w:val="nil"/>
        </w:tcBorders>
        <w:shd w:val="clear" w:color="auto" w:fill="87005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DDD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DDD6" w:themeFill="accent4"/>
      </w:tcPr>
    </w:tblStylePr>
    <w:tblStylePr w:type="lastCol">
      <w:rPr>
        <w:b/>
        <w:bCs/>
        <w:color w:val="FFFFFF" w:themeColor="background1"/>
      </w:rPr>
      <w:tblPr/>
      <w:tcPr>
        <w:tcBorders>
          <w:left w:val="nil"/>
          <w:right w:val="nil"/>
          <w:insideH w:val="nil"/>
          <w:insideV w:val="nil"/>
        </w:tcBorders>
        <w:shd w:val="clear" w:color="auto" w:fill="FFDDD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B5B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B5BC" w:themeFill="accent5"/>
      </w:tcPr>
    </w:tblStylePr>
    <w:tblStylePr w:type="lastCol">
      <w:rPr>
        <w:b/>
        <w:bCs/>
        <w:color w:val="FFFFFF" w:themeColor="background1"/>
      </w:rPr>
      <w:tblPr/>
      <w:tcPr>
        <w:tcBorders>
          <w:left w:val="nil"/>
          <w:right w:val="nil"/>
          <w:insideH w:val="nil"/>
          <w:insideV w:val="nil"/>
        </w:tcBorders>
        <w:shd w:val="clear" w:color="auto" w:fill="4DB5B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EBE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EBED" w:themeFill="accent6"/>
      </w:tcPr>
    </w:tblStylePr>
    <w:tblStylePr w:type="lastCol">
      <w:rPr>
        <w:b/>
        <w:bCs/>
        <w:color w:val="FFFFFF" w:themeColor="background1"/>
      </w:rPr>
      <w:tblPr/>
      <w:tcPr>
        <w:tcBorders>
          <w:left w:val="nil"/>
          <w:right w:val="nil"/>
          <w:insideH w:val="nil"/>
          <w:insideV w:val="nil"/>
        </w:tcBorders>
        <w:shd w:val="clear" w:color="auto" w:fill="CCEBE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trutnt1">
    <w:name w:val="Medium Grid 1"/>
    <w:basedOn w:val="Normaltabell"/>
    <w:uiPriority w:val="67"/>
    <w:semiHidden/>
    <w:unhideWhenUsed/>
    <w:rsid w:val="006B40E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6B40E4"/>
    <w:pPr>
      <w:spacing w:after="0" w:line="240" w:lineRule="auto"/>
    </w:pPr>
    <w:tblPr>
      <w:tblStyleRowBandSize w:val="1"/>
      <w:tblStyleColBandSize w:val="1"/>
      <w:tblBorders>
        <w:top w:val="single" w:sz="8" w:space="0" w:color="B40974" w:themeColor="accent1" w:themeTint="BF"/>
        <w:left w:val="single" w:sz="8" w:space="0" w:color="B40974" w:themeColor="accent1" w:themeTint="BF"/>
        <w:bottom w:val="single" w:sz="8" w:space="0" w:color="B40974" w:themeColor="accent1" w:themeTint="BF"/>
        <w:right w:val="single" w:sz="8" w:space="0" w:color="B40974" w:themeColor="accent1" w:themeTint="BF"/>
        <w:insideH w:val="single" w:sz="8" w:space="0" w:color="B40974" w:themeColor="accent1" w:themeTint="BF"/>
        <w:insideV w:val="single" w:sz="8" w:space="0" w:color="B40974" w:themeColor="accent1" w:themeTint="BF"/>
      </w:tblBorders>
    </w:tblPr>
    <w:tcPr>
      <w:shd w:val="clear" w:color="auto" w:fill="FA9AD5" w:themeFill="accent1" w:themeFillTint="3F"/>
    </w:tcPr>
    <w:tblStylePr w:type="firstRow">
      <w:rPr>
        <w:b/>
        <w:bCs/>
      </w:rPr>
    </w:tblStylePr>
    <w:tblStylePr w:type="lastRow">
      <w:rPr>
        <w:b/>
        <w:bCs/>
      </w:rPr>
      <w:tblPr/>
      <w:tcPr>
        <w:tcBorders>
          <w:top w:val="single" w:sz="18" w:space="0" w:color="B40974" w:themeColor="accent1" w:themeTint="BF"/>
        </w:tcBorders>
      </w:tcPr>
    </w:tblStylePr>
    <w:tblStylePr w:type="firstCol">
      <w:rPr>
        <w:b/>
        <w:bCs/>
      </w:rPr>
    </w:tblStylePr>
    <w:tblStylePr w:type="lastCol">
      <w:rPr>
        <w:b/>
        <w:bCs/>
      </w:rPr>
    </w:tblStylePr>
    <w:tblStylePr w:type="band1Vert">
      <w:tblPr/>
      <w:tcPr>
        <w:shd w:val="clear" w:color="auto" w:fill="F434AC" w:themeFill="accent1" w:themeFillTint="7F"/>
      </w:tcPr>
    </w:tblStylePr>
    <w:tblStylePr w:type="band1Horz">
      <w:tblPr/>
      <w:tcPr>
        <w:shd w:val="clear" w:color="auto" w:fill="F434AC" w:themeFill="accent1" w:themeFillTint="7F"/>
      </w:tcPr>
    </w:tblStylePr>
  </w:style>
  <w:style w:type="table" w:styleId="Mellanmrktrutnt1-dekorfrg2">
    <w:name w:val="Medium Grid 1 Accent 2"/>
    <w:basedOn w:val="Normaltabell"/>
    <w:uiPriority w:val="67"/>
    <w:semiHidden/>
    <w:unhideWhenUsed/>
    <w:rsid w:val="006B40E4"/>
    <w:pPr>
      <w:spacing w:after="0" w:line="240" w:lineRule="auto"/>
    </w:pPr>
    <w:tblPr>
      <w:tblStyleRowBandSize w:val="1"/>
      <w:tblStyleColBandSize w:val="1"/>
      <w:tblBorders>
        <w:top w:val="single" w:sz="8" w:space="0" w:color="FFA493" w:themeColor="accent2" w:themeTint="BF"/>
        <w:left w:val="single" w:sz="8" w:space="0" w:color="FFA493" w:themeColor="accent2" w:themeTint="BF"/>
        <w:bottom w:val="single" w:sz="8" w:space="0" w:color="FFA493" w:themeColor="accent2" w:themeTint="BF"/>
        <w:right w:val="single" w:sz="8" w:space="0" w:color="FFA493" w:themeColor="accent2" w:themeTint="BF"/>
        <w:insideH w:val="single" w:sz="8" w:space="0" w:color="FFA493" w:themeColor="accent2" w:themeTint="BF"/>
        <w:insideV w:val="single" w:sz="8" w:space="0" w:color="FFA493" w:themeColor="accent2" w:themeTint="BF"/>
      </w:tblBorders>
    </w:tblPr>
    <w:tcPr>
      <w:shd w:val="clear" w:color="auto" w:fill="FFE1DB" w:themeFill="accent2" w:themeFillTint="3F"/>
    </w:tcPr>
    <w:tblStylePr w:type="firstRow">
      <w:rPr>
        <w:b/>
        <w:bCs/>
      </w:rPr>
    </w:tblStylePr>
    <w:tblStylePr w:type="lastRow">
      <w:rPr>
        <w:b/>
        <w:bCs/>
      </w:rPr>
      <w:tblPr/>
      <w:tcPr>
        <w:tcBorders>
          <w:top w:val="single" w:sz="18" w:space="0" w:color="FFA493" w:themeColor="accent2" w:themeTint="BF"/>
        </w:tcBorders>
      </w:tcPr>
    </w:tblStylePr>
    <w:tblStylePr w:type="firstCol">
      <w:rPr>
        <w:b/>
        <w:bCs/>
      </w:rPr>
    </w:tblStylePr>
    <w:tblStylePr w:type="lastCol">
      <w:rPr>
        <w:b/>
        <w:bCs/>
      </w:rPr>
    </w:tblStylePr>
    <w:tblStylePr w:type="band1Vert">
      <w:tblPr/>
      <w:tcPr>
        <w:shd w:val="clear" w:color="auto" w:fill="FFC2B7" w:themeFill="accent2" w:themeFillTint="7F"/>
      </w:tcPr>
    </w:tblStylePr>
    <w:tblStylePr w:type="band1Horz">
      <w:tblPr/>
      <w:tcPr>
        <w:shd w:val="clear" w:color="auto" w:fill="FFC2B7" w:themeFill="accent2" w:themeFillTint="7F"/>
      </w:tcPr>
    </w:tblStylePr>
  </w:style>
  <w:style w:type="table" w:styleId="Mellanmrktrutnt1-dekorfrg3">
    <w:name w:val="Medium Grid 1 Accent 3"/>
    <w:basedOn w:val="Normaltabell"/>
    <w:uiPriority w:val="67"/>
    <w:semiHidden/>
    <w:unhideWhenUsed/>
    <w:rsid w:val="006B40E4"/>
    <w:pPr>
      <w:spacing w:after="0" w:line="240" w:lineRule="auto"/>
    </w:pPr>
    <w:tblPr>
      <w:tblStyleRowBandSize w:val="1"/>
      <w:tblStyleColBandSize w:val="1"/>
      <w:tblBorders>
        <w:top w:val="single" w:sz="8" w:space="0" w:color="E5008A" w:themeColor="accent3" w:themeTint="BF"/>
        <w:left w:val="single" w:sz="8" w:space="0" w:color="E5008A" w:themeColor="accent3" w:themeTint="BF"/>
        <w:bottom w:val="single" w:sz="8" w:space="0" w:color="E5008A" w:themeColor="accent3" w:themeTint="BF"/>
        <w:right w:val="single" w:sz="8" w:space="0" w:color="E5008A" w:themeColor="accent3" w:themeTint="BF"/>
        <w:insideH w:val="single" w:sz="8" w:space="0" w:color="E5008A" w:themeColor="accent3" w:themeTint="BF"/>
        <w:insideV w:val="single" w:sz="8" w:space="0" w:color="E5008A" w:themeColor="accent3" w:themeTint="BF"/>
      </w:tblBorders>
    </w:tblPr>
    <w:tcPr>
      <w:shd w:val="clear" w:color="auto" w:fill="FFA2DA" w:themeFill="accent3" w:themeFillTint="3F"/>
    </w:tcPr>
    <w:tblStylePr w:type="firstRow">
      <w:rPr>
        <w:b/>
        <w:bCs/>
      </w:rPr>
    </w:tblStylePr>
    <w:tblStylePr w:type="lastRow">
      <w:rPr>
        <w:b/>
        <w:bCs/>
      </w:rPr>
      <w:tblPr/>
      <w:tcPr>
        <w:tcBorders>
          <w:top w:val="single" w:sz="18" w:space="0" w:color="E5008A" w:themeColor="accent3" w:themeTint="BF"/>
        </w:tcBorders>
      </w:tcPr>
    </w:tblStylePr>
    <w:tblStylePr w:type="firstCol">
      <w:rPr>
        <w:b/>
        <w:bCs/>
      </w:rPr>
    </w:tblStylePr>
    <w:tblStylePr w:type="lastCol">
      <w:rPr>
        <w:b/>
        <w:bCs/>
      </w:rPr>
    </w:tblStylePr>
    <w:tblStylePr w:type="band1Vert">
      <w:tblPr/>
      <w:tcPr>
        <w:shd w:val="clear" w:color="auto" w:fill="FF44B4" w:themeFill="accent3" w:themeFillTint="7F"/>
      </w:tcPr>
    </w:tblStylePr>
    <w:tblStylePr w:type="band1Horz">
      <w:tblPr/>
      <w:tcPr>
        <w:shd w:val="clear" w:color="auto" w:fill="FF44B4" w:themeFill="accent3" w:themeFillTint="7F"/>
      </w:tcPr>
    </w:tblStylePr>
  </w:style>
  <w:style w:type="table" w:styleId="Mellanmrktrutnt1-dekorfrg4">
    <w:name w:val="Medium Grid 1 Accent 4"/>
    <w:basedOn w:val="Normaltabell"/>
    <w:uiPriority w:val="67"/>
    <w:semiHidden/>
    <w:unhideWhenUsed/>
    <w:rsid w:val="006B40E4"/>
    <w:pPr>
      <w:spacing w:after="0" w:line="240" w:lineRule="auto"/>
    </w:pPr>
    <w:tblPr>
      <w:tblStyleRowBandSize w:val="1"/>
      <w:tblStyleColBandSize w:val="1"/>
      <w:tblBorders>
        <w:top w:val="single" w:sz="8" w:space="0" w:color="FFE5E0" w:themeColor="accent4" w:themeTint="BF"/>
        <w:left w:val="single" w:sz="8" w:space="0" w:color="FFE5E0" w:themeColor="accent4" w:themeTint="BF"/>
        <w:bottom w:val="single" w:sz="8" w:space="0" w:color="FFE5E0" w:themeColor="accent4" w:themeTint="BF"/>
        <w:right w:val="single" w:sz="8" w:space="0" w:color="FFE5E0" w:themeColor="accent4" w:themeTint="BF"/>
        <w:insideH w:val="single" w:sz="8" w:space="0" w:color="FFE5E0" w:themeColor="accent4" w:themeTint="BF"/>
        <w:insideV w:val="single" w:sz="8" w:space="0" w:color="FFE5E0" w:themeColor="accent4" w:themeTint="BF"/>
      </w:tblBorders>
    </w:tblPr>
    <w:tcPr>
      <w:shd w:val="clear" w:color="auto" w:fill="FFF6F4" w:themeFill="accent4" w:themeFillTint="3F"/>
    </w:tcPr>
    <w:tblStylePr w:type="firstRow">
      <w:rPr>
        <w:b/>
        <w:bCs/>
      </w:rPr>
    </w:tblStylePr>
    <w:tblStylePr w:type="lastRow">
      <w:rPr>
        <w:b/>
        <w:bCs/>
      </w:rPr>
      <w:tblPr/>
      <w:tcPr>
        <w:tcBorders>
          <w:top w:val="single" w:sz="18" w:space="0" w:color="FFE5E0" w:themeColor="accent4" w:themeTint="BF"/>
        </w:tcBorders>
      </w:tcPr>
    </w:tblStylePr>
    <w:tblStylePr w:type="firstCol">
      <w:rPr>
        <w:b/>
        <w:bCs/>
      </w:rPr>
    </w:tblStylePr>
    <w:tblStylePr w:type="lastCol">
      <w:rPr>
        <w:b/>
        <w:bCs/>
      </w:rPr>
    </w:tblStylePr>
    <w:tblStylePr w:type="band1Vert">
      <w:tblPr/>
      <w:tcPr>
        <w:shd w:val="clear" w:color="auto" w:fill="FFEDEA" w:themeFill="accent4" w:themeFillTint="7F"/>
      </w:tcPr>
    </w:tblStylePr>
    <w:tblStylePr w:type="band1Horz">
      <w:tblPr/>
      <w:tcPr>
        <w:shd w:val="clear" w:color="auto" w:fill="FFEDEA" w:themeFill="accent4" w:themeFillTint="7F"/>
      </w:tcPr>
    </w:tblStylePr>
  </w:style>
  <w:style w:type="table" w:styleId="Mellanmrktrutnt1-dekorfrg5">
    <w:name w:val="Medium Grid 1 Accent 5"/>
    <w:basedOn w:val="Normaltabell"/>
    <w:uiPriority w:val="67"/>
    <w:semiHidden/>
    <w:unhideWhenUsed/>
    <w:rsid w:val="006B40E4"/>
    <w:pPr>
      <w:spacing w:after="0" w:line="240" w:lineRule="auto"/>
    </w:pPr>
    <w:tblPr>
      <w:tblStyleRowBandSize w:val="1"/>
      <w:tblStyleColBandSize w:val="1"/>
      <w:tblBorders>
        <w:top w:val="single" w:sz="8" w:space="0" w:color="79C7CC" w:themeColor="accent5" w:themeTint="BF"/>
        <w:left w:val="single" w:sz="8" w:space="0" w:color="79C7CC" w:themeColor="accent5" w:themeTint="BF"/>
        <w:bottom w:val="single" w:sz="8" w:space="0" w:color="79C7CC" w:themeColor="accent5" w:themeTint="BF"/>
        <w:right w:val="single" w:sz="8" w:space="0" w:color="79C7CC" w:themeColor="accent5" w:themeTint="BF"/>
        <w:insideH w:val="single" w:sz="8" w:space="0" w:color="79C7CC" w:themeColor="accent5" w:themeTint="BF"/>
        <w:insideV w:val="single" w:sz="8" w:space="0" w:color="79C7CC" w:themeColor="accent5" w:themeTint="BF"/>
      </w:tblBorders>
    </w:tblPr>
    <w:tcPr>
      <w:shd w:val="clear" w:color="auto" w:fill="D2ECEE" w:themeFill="accent5" w:themeFillTint="3F"/>
    </w:tcPr>
    <w:tblStylePr w:type="firstRow">
      <w:rPr>
        <w:b/>
        <w:bCs/>
      </w:rPr>
    </w:tblStylePr>
    <w:tblStylePr w:type="lastRow">
      <w:rPr>
        <w:b/>
        <w:bCs/>
      </w:rPr>
      <w:tblPr/>
      <w:tcPr>
        <w:tcBorders>
          <w:top w:val="single" w:sz="18" w:space="0" w:color="79C7CC" w:themeColor="accent5" w:themeTint="BF"/>
        </w:tcBorders>
      </w:tcPr>
    </w:tblStylePr>
    <w:tblStylePr w:type="firstCol">
      <w:rPr>
        <w:b/>
        <w:bCs/>
      </w:rPr>
    </w:tblStylePr>
    <w:tblStylePr w:type="lastCol">
      <w:rPr>
        <w:b/>
        <w:bCs/>
      </w:rPr>
    </w:tblStylePr>
    <w:tblStylePr w:type="band1Vert">
      <w:tblPr/>
      <w:tcPr>
        <w:shd w:val="clear" w:color="auto" w:fill="A6D9DD" w:themeFill="accent5" w:themeFillTint="7F"/>
      </w:tcPr>
    </w:tblStylePr>
    <w:tblStylePr w:type="band1Horz">
      <w:tblPr/>
      <w:tcPr>
        <w:shd w:val="clear" w:color="auto" w:fill="A6D9DD" w:themeFill="accent5" w:themeFillTint="7F"/>
      </w:tcPr>
    </w:tblStylePr>
  </w:style>
  <w:style w:type="table" w:styleId="Mellanmrktrutnt1-dekorfrg6">
    <w:name w:val="Medium Grid 1 Accent 6"/>
    <w:basedOn w:val="Normaltabell"/>
    <w:uiPriority w:val="67"/>
    <w:semiHidden/>
    <w:unhideWhenUsed/>
    <w:rsid w:val="006B40E4"/>
    <w:pPr>
      <w:spacing w:after="0" w:line="240" w:lineRule="auto"/>
    </w:pPr>
    <w:tblPr>
      <w:tblStyleRowBandSize w:val="1"/>
      <w:tblStyleColBandSize w:val="1"/>
      <w:tblBorders>
        <w:top w:val="single" w:sz="8" w:space="0" w:color="D8EFF1" w:themeColor="accent6" w:themeTint="BF"/>
        <w:left w:val="single" w:sz="8" w:space="0" w:color="D8EFF1" w:themeColor="accent6" w:themeTint="BF"/>
        <w:bottom w:val="single" w:sz="8" w:space="0" w:color="D8EFF1" w:themeColor="accent6" w:themeTint="BF"/>
        <w:right w:val="single" w:sz="8" w:space="0" w:color="D8EFF1" w:themeColor="accent6" w:themeTint="BF"/>
        <w:insideH w:val="single" w:sz="8" w:space="0" w:color="D8EFF1" w:themeColor="accent6" w:themeTint="BF"/>
        <w:insideV w:val="single" w:sz="8" w:space="0" w:color="D8EFF1" w:themeColor="accent6" w:themeTint="BF"/>
      </w:tblBorders>
    </w:tblPr>
    <w:tcPr>
      <w:shd w:val="clear" w:color="auto" w:fill="F2F9FA" w:themeFill="accent6" w:themeFillTint="3F"/>
    </w:tcPr>
    <w:tblStylePr w:type="firstRow">
      <w:rPr>
        <w:b/>
        <w:bCs/>
      </w:rPr>
    </w:tblStylePr>
    <w:tblStylePr w:type="lastRow">
      <w:rPr>
        <w:b/>
        <w:bCs/>
      </w:rPr>
      <w:tblPr/>
      <w:tcPr>
        <w:tcBorders>
          <w:top w:val="single" w:sz="18" w:space="0" w:color="D8EFF1" w:themeColor="accent6" w:themeTint="BF"/>
        </w:tcBorders>
      </w:tcPr>
    </w:tblStylePr>
    <w:tblStylePr w:type="firstCol">
      <w:rPr>
        <w:b/>
        <w:bCs/>
      </w:rPr>
    </w:tblStylePr>
    <w:tblStylePr w:type="lastCol">
      <w:rPr>
        <w:b/>
        <w:bCs/>
      </w:rPr>
    </w:tblStylePr>
    <w:tblStylePr w:type="band1Vert">
      <w:tblPr/>
      <w:tcPr>
        <w:shd w:val="clear" w:color="auto" w:fill="E5F4F6" w:themeFill="accent6" w:themeFillTint="7F"/>
      </w:tcPr>
    </w:tblStylePr>
    <w:tblStylePr w:type="band1Horz">
      <w:tblPr/>
      <w:tcPr>
        <w:shd w:val="clear" w:color="auto" w:fill="E5F4F6" w:themeFill="accent6" w:themeFillTint="7F"/>
      </w:tcPr>
    </w:tblStylePr>
  </w:style>
  <w:style w:type="table" w:styleId="Mellanmrktrutnt2">
    <w:name w:val="Medium Grid 2"/>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0433" w:themeColor="accent1"/>
        <w:left w:val="single" w:sz="8" w:space="0" w:color="4F0433" w:themeColor="accent1"/>
        <w:bottom w:val="single" w:sz="8" w:space="0" w:color="4F0433" w:themeColor="accent1"/>
        <w:right w:val="single" w:sz="8" w:space="0" w:color="4F0433" w:themeColor="accent1"/>
        <w:insideH w:val="single" w:sz="8" w:space="0" w:color="4F0433" w:themeColor="accent1"/>
        <w:insideV w:val="single" w:sz="8" w:space="0" w:color="4F0433" w:themeColor="accent1"/>
      </w:tblBorders>
    </w:tblPr>
    <w:tcPr>
      <w:shd w:val="clear" w:color="auto" w:fill="FA9AD5" w:themeFill="accent1" w:themeFillTint="3F"/>
    </w:tcPr>
    <w:tblStylePr w:type="firstRow">
      <w:rPr>
        <w:b/>
        <w:bCs/>
        <w:color w:val="000000" w:themeColor="text1"/>
      </w:rPr>
      <w:tblPr/>
      <w:tcPr>
        <w:shd w:val="clear" w:color="auto" w:fill="FDD7EE"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ADDD" w:themeFill="accent1" w:themeFillTint="33"/>
      </w:tcPr>
    </w:tblStylePr>
    <w:tblStylePr w:type="band1Vert">
      <w:tblPr/>
      <w:tcPr>
        <w:shd w:val="clear" w:color="auto" w:fill="F434AC" w:themeFill="accent1" w:themeFillTint="7F"/>
      </w:tcPr>
    </w:tblStylePr>
    <w:tblStylePr w:type="band1Horz">
      <w:tblPr/>
      <w:tcPr>
        <w:tcBorders>
          <w:insideH w:val="single" w:sz="6" w:space="0" w:color="4F0433" w:themeColor="accent1"/>
          <w:insideV w:val="single" w:sz="6" w:space="0" w:color="4F0433" w:themeColor="accent1"/>
        </w:tcBorders>
        <w:shd w:val="clear" w:color="auto" w:fill="F434AC"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876F" w:themeColor="accent2"/>
        <w:left w:val="single" w:sz="8" w:space="0" w:color="FF876F" w:themeColor="accent2"/>
        <w:bottom w:val="single" w:sz="8" w:space="0" w:color="FF876F" w:themeColor="accent2"/>
        <w:right w:val="single" w:sz="8" w:space="0" w:color="FF876F" w:themeColor="accent2"/>
        <w:insideH w:val="single" w:sz="8" w:space="0" w:color="FF876F" w:themeColor="accent2"/>
        <w:insideV w:val="single" w:sz="8" w:space="0" w:color="FF876F" w:themeColor="accent2"/>
      </w:tblBorders>
    </w:tblPr>
    <w:tcPr>
      <w:shd w:val="clear" w:color="auto" w:fill="FFE1DB" w:themeFill="accent2" w:themeFillTint="3F"/>
    </w:tcPr>
    <w:tblStylePr w:type="firstRow">
      <w:rPr>
        <w:b/>
        <w:bCs/>
        <w:color w:val="000000" w:themeColor="text1"/>
      </w:rPr>
      <w:tblPr/>
      <w:tcPr>
        <w:shd w:val="clear" w:color="auto" w:fill="FFF3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6E2" w:themeFill="accent2" w:themeFillTint="33"/>
      </w:tcPr>
    </w:tblStylePr>
    <w:tblStylePr w:type="band1Vert">
      <w:tblPr/>
      <w:tcPr>
        <w:shd w:val="clear" w:color="auto" w:fill="FFC2B7" w:themeFill="accent2" w:themeFillTint="7F"/>
      </w:tcPr>
    </w:tblStylePr>
    <w:tblStylePr w:type="band1Horz">
      <w:tblPr/>
      <w:tcPr>
        <w:tcBorders>
          <w:insideH w:val="single" w:sz="6" w:space="0" w:color="FF876F" w:themeColor="accent2"/>
          <w:insideV w:val="single" w:sz="6" w:space="0" w:color="FF876F" w:themeColor="accent2"/>
        </w:tcBorders>
        <w:shd w:val="clear" w:color="auto" w:fill="FFC2B7"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70052" w:themeColor="accent3"/>
        <w:left w:val="single" w:sz="8" w:space="0" w:color="870052" w:themeColor="accent3"/>
        <w:bottom w:val="single" w:sz="8" w:space="0" w:color="870052" w:themeColor="accent3"/>
        <w:right w:val="single" w:sz="8" w:space="0" w:color="870052" w:themeColor="accent3"/>
        <w:insideH w:val="single" w:sz="8" w:space="0" w:color="870052" w:themeColor="accent3"/>
        <w:insideV w:val="single" w:sz="8" w:space="0" w:color="870052" w:themeColor="accent3"/>
      </w:tblBorders>
    </w:tblPr>
    <w:tcPr>
      <w:shd w:val="clear" w:color="auto" w:fill="FFA2DA" w:themeFill="accent3" w:themeFillTint="3F"/>
    </w:tcPr>
    <w:tblStylePr w:type="firstRow">
      <w:rPr>
        <w:b/>
        <w:bCs/>
        <w:color w:val="000000" w:themeColor="text1"/>
      </w:rPr>
      <w:tblPr/>
      <w:tcPr>
        <w:shd w:val="clear" w:color="auto" w:fill="FFDAF0"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4E1" w:themeFill="accent3" w:themeFillTint="33"/>
      </w:tcPr>
    </w:tblStylePr>
    <w:tblStylePr w:type="band1Vert">
      <w:tblPr/>
      <w:tcPr>
        <w:shd w:val="clear" w:color="auto" w:fill="FF44B4" w:themeFill="accent3" w:themeFillTint="7F"/>
      </w:tcPr>
    </w:tblStylePr>
    <w:tblStylePr w:type="band1Horz">
      <w:tblPr/>
      <w:tcPr>
        <w:tcBorders>
          <w:insideH w:val="single" w:sz="6" w:space="0" w:color="870052" w:themeColor="accent3"/>
          <w:insideV w:val="single" w:sz="6" w:space="0" w:color="870052" w:themeColor="accent3"/>
        </w:tcBorders>
        <w:shd w:val="clear" w:color="auto" w:fill="FF44B4"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DDD6" w:themeColor="accent4"/>
        <w:left w:val="single" w:sz="8" w:space="0" w:color="FFDDD6" w:themeColor="accent4"/>
        <w:bottom w:val="single" w:sz="8" w:space="0" w:color="FFDDD6" w:themeColor="accent4"/>
        <w:right w:val="single" w:sz="8" w:space="0" w:color="FFDDD6" w:themeColor="accent4"/>
        <w:insideH w:val="single" w:sz="8" w:space="0" w:color="FFDDD6" w:themeColor="accent4"/>
        <w:insideV w:val="single" w:sz="8" w:space="0" w:color="FFDDD6" w:themeColor="accent4"/>
      </w:tblBorders>
    </w:tblPr>
    <w:tcPr>
      <w:shd w:val="clear" w:color="auto" w:fill="FFF6F4" w:themeFill="accent4" w:themeFillTint="3F"/>
    </w:tcPr>
    <w:tblStylePr w:type="firstRow">
      <w:rPr>
        <w:b/>
        <w:bCs/>
        <w:color w:val="000000" w:themeColor="text1"/>
      </w:rPr>
      <w:tblPr/>
      <w:tcPr>
        <w:shd w:val="clear" w:color="auto" w:fill="FFFBF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8F6" w:themeFill="accent4" w:themeFillTint="33"/>
      </w:tcPr>
    </w:tblStylePr>
    <w:tblStylePr w:type="band1Vert">
      <w:tblPr/>
      <w:tcPr>
        <w:shd w:val="clear" w:color="auto" w:fill="FFEDEA" w:themeFill="accent4" w:themeFillTint="7F"/>
      </w:tcPr>
    </w:tblStylePr>
    <w:tblStylePr w:type="band1Horz">
      <w:tblPr/>
      <w:tcPr>
        <w:tcBorders>
          <w:insideH w:val="single" w:sz="6" w:space="0" w:color="FFDDD6" w:themeColor="accent4"/>
          <w:insideV w:val="single" w:sz="6" w:space="0" w:color="FFDDD6" w:themeColor="accent4"/>
        </w:tcBorders>
        <w:shd w:val="clear" w:color="auto" w:fill="FFEDEA"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DB5BC" w:themeColor="accent5"/>
        <w:left w:val="single" w:sz="8" w:space="0" w:color="4DB5BC" w:themeColor="accent5"/>
        <w:bottom w:val="single" w:sz="8" w:space="0" w:color="4DB5BC" w:themeColor="accent5"/>
        <w:right w:val="single" w:sz="8" w:space="0" w:color="4DB5BC" w:themeColor="accent5"/>
        <w:insideH w:val="single" w:sz="8" w:space="0" w:color="4DB5BC" w:themeColor="accent5"/>
        <w:insideV w:val="single" w:sz="8" w:space="0" w:color="4DB5BC" w:themeColor="accent5"/>
      </w:tblBorders>
    </w:tblPr>
    <w:tcPr>
      <w:shd w:val="clear" w:color="auto" w:fill="D2ECEE" w:themeFill="accent5" w:themeFillTint="3F"/>
    </w:tcPr>
    <w:tblStylePr w:type="firstRow">
      <w:rPr>
        <w:b/>
        <w:bCs/>
        <w:color w:val="000000" w:themeColor="text1"/>
      </w:rPr>
      <w:tblPr/>
      <w:tcPr>
        <w:shd w:val="clear" w:color="auto" w:fill="EDF7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F0F1" w:themeFill="accent5" w:themeFillTint="33"/>
      </w:tcPr>
    </w:tblStylePr>
    <w:tblStylePr w:type="band1Vert">
      <w:tblPr/>
      <w:tcPr>
        <w:shd w:val="clear" w:color="auto" w:fill="A6D9DD" w:themeFill="accent5" w:themeFillTint="7F"/>
      </w:tcPr>
    </w:tblStylePr>
    <w:tblStylePr w:type="band1Horz">
      <w:tblPr/>
      <w:tcPr>
        <w:tcBorders>
          <w:insideH w:val="single" w:sz="6" w:space="0" w:color="4DB5BC" w:themeColor="accent5"/>
          <w:insideV w:val="single" w:sz="6" w:space="0" w:color="4DB5BC" w:themeColor="accent5"/>
        </w:tcBorders>
        <w:shd w:val="clear" w:color="auto" w:fill="A6D9D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EBED" w:themeColor="accent6"/>
        <w:left w:val="single" w:sz="8" w:space="0" w:color="CCEBED" w:themeColor="accent6"/>
        <w:bottom w:val="single" w:sz="8" w:space="0" w:color="CCEBED" w:themeColor="accent6"/>
        <w:right w:val="single" w:sz="8" w:space="0" w:color="CCEBED" w:themeColor="accent6"/>
        <w:insideH w:val="single" w:sz="8" w:space="0" w:color="CCEBED" w:themeColor="accent6"/>
        <w:insideV w:val="single" w:sz="8" w:space="0" w:color="CCEBED" w:themeColor="accent6"/>
      </w:tblBorders>
    </w:tblPr>
    <w:tcPr>
      <w:shd w:val="clear" w:color="auto" w:fill="F2F9FA" w:themeFill="accent6" w:themeFillTint="3F"/>
    </w:tcPr>
    <w:tblStylePr w:type="firstRow">
      <w:rPr>
        <w:b/>
        <w:bCs/>
        <w:color w:val="000000" w:themeColor="text1"/>
      </w:rPr>
      <w:tblPr/>
      <w:tcPr>
        <w:shd w:val="clear" w:color="auto" w:fill="F9FD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FBFB" w:themeFill="accent6" w:themeFillTint="33"/>
      </w:tcPr>
    </w:tblStylePr>
    <w:tblStylePr w:type="band1Vert">
      <w:tblPr/>
      <w:tcPr>
        <w:shd w:val="clear" w:color="auto" w:fill="E5F4F6" w:themeFill="accent6" w:themeFillTint="7F"/>
      </w:tcPr>
    </w:tblStylePr>
    <w:tblStylePr w:type="band1Horz">
      <w:tblPr/>
      <w:tcPr>
        <w:tcBorders>
          <w:insideH w:val="single" w:sz="6" w:space="0" w:color="CCEBED" w:themeColor="accent6"/>
          <w:insideV w:val="single" w:sz="6" w:space="0" w:color="CCEBED" w:themeColor="accent6"/>
        </w:tcBorders>
        <w:shd w:val="clear" w:color="auto" w:fill="E5F4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9AD5"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043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043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043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043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34A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34AC" w:themeFill="accent1" w:themeFillTint="7F"/>
      </w:tcPr>
    </w:tblStylePr>
  </w:style>
  <w:style w:type="table" w:styleId="Mellanmrktrutnt3-dekorfrg2">
    <w:name w:val="Medium Grid 3 Accent 2"/>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1D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876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876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876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876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2B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2B7" w:themeFill="accent2" w:themeFillTint="7F"/>
      </w:tcPr>
    </w:tblStylePr>
  </w:style>
  <w:style w:type="table" w:styleId="Mellanmrktrutnt3-dekorfrg3">
    <w:name w:val="Medium Grid 3 Accent 3"/>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A2D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7005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7005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7005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7005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44B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44B4" w:themeFill="accent3" w:themeFillTint="7F"/>
      </w:tcPr>
    </w:tblStylePr>
  </w:style>
  <w:style w:type="table" w:styleId="Mellanmrktrutnt3-dekorfrg4">
    <w:name w:val="Medium Grid 3 Accent 4"/>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6F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DDD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DDD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DDD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DDD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DE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DEA" w:themeFill="accent4" w:themeFillTint="7F"/>
      </w:tcPr>
    </w:tblStylePr>
  </w:style>
  <w:style w:type="table" w:styleId="Mellanmrktrutnt3-dekorfrg5">
    <w:name w:val="Medium Grid 3 Accent 5"/>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C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B5B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B5B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B5B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B5B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D9D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D9DD" w:themeFill="accent5" w:themeFillTint="7F"/>
      </w:tcPr>
    </w:tblStylePr>
  </w:style>
  <w:style w:type="table" w:styleId="Mellanmrktrutnt3-dekorfrg6">
    <w:name w:val="Medium Grid 3 Accent 6"/>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EBE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EBE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EBE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EBE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F4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F4F6" w:themeFill="accent6" w:themeFillTint="7F"/>
      </w:tcPr>
    </w:tblStylePr>
  </w:style>
  <w:style w:type="table" w:styleId="Moderntabell">
    <w:name w:val="Table Contemporary"/>
    <w:basedOn w:val="Normaltabell"/>
    <w:uiPriority w:val="99"/>
    <w:semiHidden/>
    <w:unhideWhenUsed/>
    <w:rsid w:val="006B40E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4F043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7021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B032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B0325" w:themeFill="accent1" w:themeFillShade="BF"/>
      </w:tcPr>
    </w:tblStylePr>
    <w:tblStylePr w:type="band1Vert">
      <w:tblPr/>
      <w:tcPr>
        <w:tcBorders>
          <w:top w:val="nil"/>
          <w:left w:val="nil"/>
          <w:bottom w:val="nil"/>
          <w:right w:val="nil"/>
          <w:insideH w:val="nil"/>
          <w:insideV w:val="nil"/>
        </w:tcBorders>
        <w:shd w:val="clear" w:color="auto" w:fill="3B0325" w:themeFill="accent1" w:themeFillShade="BF"/>
      </w:tcPr>
    </w:tblStylePr>
    <w:tblStylePr w:type="band1Horz">
      <w:tblPr/>
      <w:tcPr>
        <w:tcBorders>
          <w:top w:val="nil"/>
          <w:left w:val="nil"/>
          <w:bottom w:val="nil"/>
          <w:right w:val="nil"/>
          <w:insideH w:val="nil"/>
          <w:insideV w:val="nil"/>
        </w:tcBorders>
        <w:shd w:val="clear" w:color="auto" w:fill="3B0325" w:themeFill="accent1" w:themeFillShade="BF"/>
      </w:tcPr>
    </w:tblStylePr>
  </w:style>
  <w:style w:type="table" w:styleId="Mrklista-dekorfrg2">
    <w:name w:val="Dark List Accent 2"/>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FF876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61D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FF391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FF3913" w:themeFill="accent2" w:themeFillShade="BF"/>
      </w:tcPr>
    </w:tblStylePr>
    <w:tblStylePr w:type="band1Vert">
      <w:tblPr/>
      <w:tcPr>
        <w:tcBorders>
          <w:top w:val="nil"/>
          <w:left w:val="nil"/>
          <w:bottom w:val="nil"/>
          <w:right w:val="nil"/>
          <w:insideH w:val="nil"/>
          <w:insideV w:val="nil"/>
        </w:tcBorders>
        <w:shd w:val="clear" w:color="auto" w:fill="FF3913" w:themeFill="accent2" w:themeFillShade="BF"/>
      </w:tcPr>
    </w:tblStylePr>
    <w:tblStylePr w:type="band1Horz">
      <w:tblPr/>
      <w:tcPr>
        <w:tcBorders>
          <w:top w:val="nil"/>
          <w:left w:val="nil"/>
          <w:bottom w:val="nil"/>
          <w:right w:val="nil"/>
          <w:insideH w:val="nil"/>
          <w:insideV w:val="nil"/>
        </w:tcBorders>
        <w:shd w:val="clear" w:color="auto" w:fill="FF3913" w:themeFill="accent2" w:themeFillShade="BF"/>
      </w:tcPr>
    </w:tblStylePr>
  </w:style>
  <w:style w:type="table" w:styleId="Mrklista-dekorfrg3">
    <w:name w:val="Dark List Accent 3"/>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87005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00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500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5003C" w:themeFill="accent3" w:themeFillShade="BF"/>
      </w:tcPr>
    </w:tblStylePr>
    <w:tblStylePr w:type="band1Vert">
      <w:tblPr/>
      <w:tcPr>
        <w:tcBorders>
          <w:top w:val="nil"/>
          <w:left w:val="nil"/>
          <w:bottom w:val="nil"/>
          <w:right w:val="nil"/>
          <w:insideH w:val="nil"/>
          <w:insideV w:val="nil"/>
        </w:tcBorders>
        <w:shd w:val="clear" w:color="auto" w:fill="65003C" w:themeFill="accent3" w:themeFillShade="BF"/>
      </w:tcPr>
    </w:tblStylePr>
    <w:tblStylePr w:type="band1Horz">
      <w:tblPr/>
      <w:tcPr>
        <w:tcBorders>
          <w:top w:val="nil"/>
          <w:left w:val="nil"/>
          <w:bottom w:val="nil"/>
          <w:right w:val="nil"/>
          <w:insideH w:val="nil"/>
          <w:insideV w:val="nil"/>
        </w:tcBorders>
        <w:shd w:val="clear" w:color="auto" w:fill="65003C" w:themeFill="accent3" w:themeFillShade="BF"/>
      </w:tcPr>
    </w:tblStylePr>
  </w:style>
  <w:style w:type="table" w:styleId="Mrklista-dekorfrg4">
    <w:name w:val="Dark List Accent 4"/>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FFDDD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E927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F7A6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F7A60" w:themeFill="accent4" w:themeFillShade="BF"/>
      </w:tcPr>
    </w:tblStylePr>
    <w:tblStylePr w:type="band1Vert">
      <w:tblPr/>
      <w:tcPr>
        <w:tcBorders>
          <w:top w:val="nil"/>
          <w:left w:val="nil"/>
          <w:bottom w:val="nil"/>
          <w:right w:val="nil"/>
          <w:insideH w:val="nil"/>
          <w:insideV w:val="nil"/>
        </w:tcBorders>
        <w:shd w:val="clear" w:color="auto" w:fill="FF7A60" w:themeFill="accent4" w:themeFillShade="BF"/>
      </w:tcPr>
    </w:tblStylePr>
    <w:tblStylePr w:type="band1Horz">
      <w:tblPr/>
      <w:tcPr>
        <w:tcBorders>
          <w:top w:val="nil"/>
          <w:left w:val="nil"/>
          <w:bottom w:val="nil"/>
          <w:right w:val="nil"/>
          <w:insideH w:val="nil"/>
          <w:insideV w:val="nil"/>
        </w:tcBorders>
        <w:shd w:val="clear" w:color="auto" w:fill="FF7A60" w:themeFill="accent4" w:themeFillShade="BF"/>
      </w:tcPr>
    </w:tblStylePr>
  </w:style>
  <w:style w:type="table" w:styleId="Mrklista-dekorfrg5">
    <w:name w:val="Dark List Accent 5"/>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4DB5B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5B5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68A9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68A90" w:themeFill="accent5" w:themeFillShade="BF"/>
      </w:tcPr>
    </w:tblStylePr>
    <w:tblStylePr w:type="band1Vert">
      <w:tblPr/>
      <w:tcPr>
        <w:tcBorders>
          <w:top w:val="nil"/>
          <w:left w:val="nil"/>
          <w:bottom w:val="nil"/>
          <w:right w:val="nil"/>
          <w:insideH w:val="nil"/>
          <w:insideV w:val="nil"/>
        </w:tcBorders>
        <w:shd w:val="clear" w:color="auto" w:fill="368A90" w:themeFill="accent5" w:themeFillShade="BF"/>
      </w:tcPr>
    </w:tblStylePr>
    <w:tblStylePr w:type="band1Horz">
      <w:tblPr/>
      <w:tcPr>
        <w:tcBorders>
          <w:top w:val="nil"/>
          <w:left w:val="nil"/>
          <w:bottom w:val="nil"/>
          <w:right w:val="nil"/>
          <w:insideH w:val="nil"/>
          <w:insideV w:val="nil"/>
        </w:tcBorders>
        <w:shd w:val="clear" w:color="auto" w:fill="368A90" w:themeFill="accent5" w:themeFillShade="BF"/>
      </w:tcPr>
    </w:tblStylePr>
  </w:style>
  <w:style w:type="table" w:styleId="Mrklista-dekorfrg6">
    <w:name w:val="Dark List Accent 6"/>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CCEBE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9BA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ACAD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ACAD0" w:themeFill="accent6" w:themeFillShade="BF"/>
      </w:tcPr>
    </w:tblStylePr>
    <w:tblStylePr w:type="band1Vert">
      <w:tblPr/>
      <w:tcPr>
        <w:tcBorders>
          <w:top w:val="nil"/>
          <w:left w:val="nil"/>
          <w:bottom w:val="nil"/>
          <w:right w:val="nil"/>
          <w:insideH w:val="nil"/>
          <w:insideV w:val="nil"/>
        </w:tcBorders>
        <w:shd w:val="clear" w:color="auto" w:fill="7ACAD0" w:themeFill="accent6" w:themeFillShade="BF"/>
      </w:tcPr>
    </w:tblStylePr>
    <w:tblStylePr w:type="band1Horz">
      <w:tblPr/>
      <w:tcPr>
        <w:tcBorders>
          <w:top w:val="nil"/>
          <w:left w:val="nil"/>
          <w:bottom w:val="nil"/>
          <w:right w:val="nil"/>
          <w:insideH w:val="nil"/>
          <w:insideV w:val="nil"/>
        </w:tcBorders>
        <w:shd w:val="clear" w:color="auto" w:fill="7ACAD0" w:themeFill="accent6" w:themeFillShade="BF"/>
      </w:tcPr>
    </w:tblStylePr>
  </w:style>
  <w:style w:type="paragraph" w:styleId="Normalwebb">
    <w:name w:val="Normal (Web)"/>
    <w:basedOn w:val="Normal"/>
    <w:uiPriority w:val="99"/>
    <w:semiHidden/>
    <w:unhideWhenUsed/>
    <w:rsid w:val="006B40E4"/>
    <w:rPr>
      <w:rFonts w:ascii="Times New Roman" w:hAnsi="Times New Roman" w:cs="Times New Roman"/>
    </w:rPr>
  </w:style>
  <w:style w:type="paragraph" w:styleId="Normaltindrag">
    <w:name w:val="Normal Indent"/>
    <w:basedOn w:val="Normal"/>
    <w:uiPriority w:val="99"/>
    <w:rsid w:val="006B40E4"/>
    <w:pPr>
      <w:ind w:left="1304"/>
    </w:pPr>
  </w:style>
  <w:style w:type="paragraph" w:styleId="Numreradlista5">
    <w:name w:val="List Number 5"/>
    <w:basedOn w:val="Normal"/>
    <w:uiPriority w:val="99"/>
    <w:semiHidden/>
    <w:unhideWhenUsed/>
    <w:rsid w:val="006B40E4"/>
    <w:pPr>
      <w:numPr>
        <w:numId w:val="6"/>
      </w:numPr>
      <w:contextualSpacing/>
    </w:pPr>
  </w:style>
  <w:style w:type="character" w:styleId="Nmn">
    <w:name w:val="Mention"/>
    <w:basedOn w:val="Standardstycketeckensnitt"/>
    <w:uiPriority w:val="99"/>
    <w:semiHidden/>
    <w:unhideWhenUsed/>
    <w:rsid w:val="006B40E4"/>
    <w:rPr>
      <w:color w:val="2B579A"/>
      <w:shd w:val="clear" w:color="auto" w:fill="E1DFDD"/>
      <w:lang w:val="sv-SE"/>
    </w:rPr>
  </w:style>
  <w:style w:type="table" w:styleId="Oformateradtabell1">
    <w:name w:val="Plain Table 1"/>
    <w:basedOn w:val="Normaltabell"/>
    <w:uiPriority w:val="41"/>
    <w:rsid w:val="006B40E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6B40E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6B40E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6B40E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6B40E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6B40E4"/>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B40E4"/>
    <w:rPr>
      <w:rFonts w:ascii="Consolas" w:hAnsi="Consolas"/>
      <w:sz w:val="21"/>
      <w:szCs w:val="21"/>
      <w:lang w:val="sv-SE"/>
    </w:rPr>
  </w:style>
  <w:style w:type="character" w:styleId="Olstomnmnande">
    <w:name w:val="Unresolved Mention"/>
    <w:basedOn w:val="Standardstycketeckensnitt"/>
    <w:uiPriority w:val="99"/>
    <w:semiHidden/>
    <w:unhideWhenUsed/>
    <w:rsid w:val="006B40E4"/>
    <w:rPr>
      <w:color w:val="605E5C"/>
      <w:shd w:val="clear" w:color="auto" w:fill="E1DFDD"/>
      <w:lang w:val="sv-SE"/>
    </w:rPr>
  </w:style>
  <w:style w:type="table" w:styleId="Professionelltabell">
    <w:name w:val="Table Professional"/>
    <w:basedOn w:val="Normaltabell"/>
    <w:uiPriority w:val="99"/>
    <w:semiHidden/>
    <w:unhideWhenUsed/>
    <w:rsid w:val="006B40E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2">
    <w:name w:val="List Bullet 2"/>
    <w:basedOn w:val="Normal"/>
    <w:uiPriority w:val="99"/>
    <w:semiHidden/>
    <w:unhideWhenUsed/>
    <w:rsid w:val="006B40E4"/>
    <w:pPr>
      <w:numPr>
        <w:numId w:val="7"/>
      </w:numPr>
      <w:contextualSpacing/>
    </w:pPr>
  </w:style>
  <w:style w:type="paragraph" w:styleId="Punktlista3">
    <w:name w:val="List Bullet 3"/>
    <w:basedOn w:val="Normal"/>
    <w:uiPriority w:val="99"/>
    <w:semiHidden/>
    <w:unhideWhenUsed/>
    <w:rsid w:val="006B40E4"/>
    <w:pPr>
      <w:numPr>
        <w:numId w:val="8"/>
      </w:numPr>
      <w:contextualSpacing/>
    </w:pPr>
  </w:style>
  <w:style w:type="paragraph" w:styleId="Punktlista4">
    <w:name w:val="List Bullet 4"/>
    <w:basedOn w:val="Normal"/>
    <w:uiPriority w:val="99"/>
    <w:semiHidden/>
    <w:unhideWhenUsed/>
    <w:rsid w:val="006B40E4"/>
    <w:pPr>
      <w:numPr>
        <w:numId w:val="9"/>
      </w:numPr>
      <w:contextualSpacing/>
    </w:pPr>
  </w:style>
  <w:style w:type="paragraph" w:styleId="Punktlista5">
    <w:name w:val="List Bullet 5"/>
    <w:basedOn w:val="Normal"/>
    <w:uiPriority w:val="99"/>
    <w:semiHidden/>
    <w:unhideWhenUsed/>
    <w:rsid w:val="006B40E4"/>
    <w:pPr>
      <w:numPr>
        <w:numId w:val="10"/>
      </w:numPr>
      <w:contextualSpacing/>
    </w:pPr>
  </w:style>
  <w:style w:type="character" w:styleId="Radnummer">
    <w:name w:val="line number"/>
    <w:basedOn w:val="Standardstycketeckensnitt"/>
    <w:uiPriority w:val="99"/>
    <w:semiHidden/>
    <w:unhideWhenUsed/>
    <w:rsid w:val="006B40E4"/>
    <w:rPr>
      <w:lang w:val="sv-SE"/>
    </w:rPr>
  </w:style>
  <w:style w:type="character" w:customStyle="1" w:styleId="Rubrik5Char">
    <w:name w:val="Rubrik 5 Char"/>
    <w:basedOn w:val="Standardstycketeckensnitt"/>
    <w:link w:val="Rubrik5"/>
    <w:uiPriority w:val="9"/>
    <w:semiHidden/>
    <w:rsid w:val="006B40E4"/>
    <w:rPr>
      <w:rFonts w:asciiTheme="majorHAnsi" w:eastAsiaTheme="majorEastAsia" w:hAnsiTheme="majorHAnsi" w:cstheme="majorBidi"/>
      <w:color w:val="3B0325" w:themeColor="accent1" w:themeShade="BF"/>
      <w:lang w:val="sv-SE"/>
    </w:rPr>
  </w:style>
  <w:style w:type="character" w:customStyle="1" w:styleId="Rubrik6Char">
    <w:name w:val="Rubrik 6 Char"/>
    <w:basedOn w:val="Standardstycketeckensnitt"/>
    <w:link w:val="Rubrik6"/>
    <w:uiPriority w:val="9"/>
    <w:semiHidden/>
    <w:rsid w:val="006B40E4"/>
    <w:rPr>
      <w:rFonts w:asciiTheme="majorHAnsi" w:eastAsiaTheme="majorEastAsia" w:hAnsiTheme="majorHAnsi" w:cstheme="majorBidi"/>
      <w:color w:val="270219" w:themeColor="accent1" w:themeShade="7F"/>
      <w:lang w:val="sv-SE"/>
    </w:rPr>
  </w:style>
  <w:style w:type="character" w:customStyle="1" w:styleId="Rubrik7Char">
    <w:name w:val="Rubrik 7 Char"/>
    <w:basedOn w:val="Standardstycketeckensnitt"/>
    <w:link w:val="Rubrik7"/>
    <w:uiPriority w:val="9"/>
    <w:semiHidden/>
    <w:rsid w:val="006B40E4"/>
    <w:rPr>
      <w:rFonts w:asciiTheme="majorHAnsi" w:eastAsiaTheme="majorEastAsia" w:hAnsiTheme="majorHAnsi" w:cstheme="majorBidi"/>
      <w:i/>
      <w:iCs/>
      <w:color w:val="270219" w:themeColor="accent1" w:themeShade="7F"/>
      <w:lang w:val="sv-SE"/>
    </w:rPr>
  </w:style>
  <w:style w:type="character" w:customStyle="1" w:styleId="Rubrik8Char">
    <w:name w:val="Rubrik 8 Char"/>
    <w:basedOn w:val="Standardstycketeckensnitt"/>
    <w:link w:val="Rubrik8"/>
    <w:uiPriority w:val="9"/>
    <w:semiHidden/>
    <w:rsid w:val="006B40E4"/>
    <w:rPr>
      <w:rFonts w:asciiTheme="majorHAnsi" w:eastAsiaTheme="majorEastAsia" w:hAnsiTheme="majorHAnsi" w:cstheme="majorBidi"/>
      <w:color w:val="272727" w:themeColor="text1" w:themeTint="D8"/>
      <w:sz w:val="21"/>
      <w:szCs w:val="21"/>
      <w:lang w:val="sv-SE"/>
    </w:rPr>
  </w:style>
  <w:style w:type="character" w:customStyle="1" w:styleId="Rubrik9Char">
    <w:name w:val="Rubrik 9 Char"/>
    <w:basedOn w:val="Standardstycketeckensnitt"/>
    <w:link w:val="Rubrik9"/>
    <w:uiPriority w:val="9"/>
    <w:semiHidden/>
    <w:rsid w:val="006B40E4"/>
    <w:rPr>
      <w:rFonts w:asciiTheme="majorHAnsi" w:eastAsiaTheme="majorEastAsia" w:hAnsiTheme="majorHAnsi" w:cstheme="majorBidi"/>
      <w:i/>
      <w:iCs/>
      <w:color w:val="272727" w:themeColor="text1" w:themeTint="D8"/>
      <w:sz w:val="21"/>
      <w:szCs w:val="21"/>
      <w:lang w:val="sv-SE"/>
    </w:rPr>
  </w:style>
  <w:style w:type="table" w:styleId="Rutntstabell1ljus">
    <w:name w:val="Grid Table 1 Light"/>
    <w:basedOn w:val="Normaltabell"/>
    <w:uiPriority w:val="46"/>
    <w:rsid w:val="006B40E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6B40E4"/>
    <w:pPr>
      <w:spacing w:after="0" w:line="240" w:lineRule="auto"/>
    </w:pPr>
    <w:tblPr>
      <w:tblStyleRowBandSize w:val="1"/>
      <w:tblStyleColBandSize w:val="1"/>
      <w:tblBorders>
        <w:top w:val="single" w:sz="4" w:space="0" w:color="F65CBC" w:themeColor="accent1" w:themeTint="66"/>
        <w:left w:val="single" w:sz="4" w:space="0" w:color="F65CBC" w:themeColor="accent1" w:themeTint="66"/>
        <w:bottom w:val="single" w:sz="4" w:space="0" w:color="F65CBC" w:themeColor="accent1" w:themeTint="66"/>
        <w:right w:val="single" w:sz="4" w:space="0" w:color="F65CBC" w:themeColor="accent1" w:themeTint="66"/>
        <w:insideH w:val="single" w:sz="4" w:space="0" w:color="F65CBC" w:themeColor="accent1" w:themeTint="66"/>
        <w:insideV w:val="single" w:sz="4" w:space="0" w:color="F65CBC" w:themeColor="accent1" w:themeTint="66"/>
      </w:tblBorders>
    </w:tblPr>
    <w:tblStylePr w:type="firstRow">
      <w:rPr>
        <w:b/>
        <w:bCs/>
      </w:rPr>
      <w:tblPr/>
      <w:tcPr>
        <w:tcBorders>
          <w:bottom w:val="single" w:sz="12" w:space="0" w:color="F10C9B" w:themeColor="accent1" w:themeTint="99"/>
        </w:tcBorders>
      </w:tcPr>
    </w:tblStylePr>
    <w:tblStylePr w:type="lastRow">
      <w:rPr>
        <w:b/>
        <w:bCs/>
      </w:rPr>
      <w:tblPr/>
      <w:tcPr>
        <w:tcBorders>
          <w:top w:val="double" w:sz="2" w:space="0" w:color="F10C9B"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6B40E4"/>
    <w:pPr>
      <w:spacing w:after="0" w:line="240" w:lineRule="auto"/>
    </w:pPr>
    <w:tblPr>
      <w:tblStyleRowBandSize w:val="1"/>
      <w:tblStyleColBandSize w:val="1"/>
      <w:tblBorders>
        <w:top w:val="single" w:sz="4" w:space="0" w:color="FFCEC5" w:themeColor="accent2" w:themeTint="66"/>
        <w:left w:val="single" w:sz="4" w:space="0" w:color="FFCEC5" w:themeColor="accent2" w:themeTint="66"/>
        <w:bottom w:val="single" w:sz="4" w:space="0" w:color="FFCEC5" w:themeColor="accent2" w:themeTint="66"/>
        <w:right w:val="single" w:sz="4" w:space="0" w:color="FFCEC5" w:themeColor="accent2" w:themeTint="66"/>
        <w:insideH w:val="single" w:sz="4" w:space="0" w:color="FFCEC5" w:themeColor="accent2" w:themeTint="66"/>
        <w:insideV w:val="single" w:sz="4" w:space="0" w:color="FFCEC5" w:themeColor="accent2" w:themeTint="66"/>
      </w:tblBorders>
    </w:tblPr>
    <w:tblStylePr w:type="firstRow">
      <w:rPr>
        <w:b/>
        <w:bCs/>
      </w:rPr>
      <w:tblPr/>
      <w:tcPr>
        <w:tcBorders>
          <w:bottom w:val="single" w:sz="12" w:space="0" w:color="FFB6A8" w:themeColor="accent2" w:themeTint="99"/>
        </w:tcBorders>
      </w:tcPr>
    </w:tblStylePr>
    <w:tblStylePr w:type="lastRow">
      <w:rPr>
        <w:b/>
        <w:bCs/>
      </w:rPr>
      <w:tblPr/>
      <w:tcPr>
        <w:tcBorders>
          <w:top w:val="double" w:sz="2" w:space="0" w:color="FFB6A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6B40E4"/>
    <w:pPr>
      <w:spacing w:after="0" w:line="240" w:lineRule="auto"/>
    </w:pPr>
    <w:tblPr>
      <w:tblStyleRowBandSize w:val="1"/>
      <w:tblStyleColBandSize w:val="1"/>
      <w:tblBorders>
        <w:top w:val="single" w:sz="4" w:space="0" w:color="FF69C3" w:themeColor="accent3" w:themeTint="66"/>
        <w:left w:val="single" w:sz="4" w:space="0" w:color="FF69C3" w:themeColor="accent3" w:themeTint="66"/>
        <w:bottom w:val="single" w:sz="4" w:space="0" w:color="FF69C3" w:themeColor="accent3" w:themeTint="66"/>
        <w:right w:val="single" w:sz="4" w:space="0" w:color="FF69C3" w:themeColor="accent3" w:themeTint="66"/>
        <w:insideH w:val="single" w:sz="4" w:space="0" w:color="FF69C3" w:themeColor="accent3" w:themeTint="66"/>
        <w:insideV w:val="single" w:sz="4" w:space="0" w:color="FF69C3" w:themeColor="accent3" w:themeTint="66"/>
      </w:tblBorders>
    </w:tblPr>
    <w:tblStylePr w:type="firstRow">
      <w:rPr>
        <w:b/>
        <w:bCs/>
      </w:rPr>
      <w:tblPr/>
      <w:tcPr>
        <w:tcBorders>
          <w:bottom w:val="single" w:sz="12" w:space="0" w:color="FF1EA5" w:themeColor="accent3" w:themeTint="99"/>
        </w:tcBorders>
      </w:tcPr>
    </w:tblStylePr>
    <w:tblStylePr w:type="lastRow">
      <w:rPr>
        <w:b/>
        <w:bCs/>
      </w:rPr>
      <w:tblPr/>
      <w:tcPr>
        <w:tcBorders>
          <w:top w:val="double" w:sz="2" w:space="0" w:color="FF1EA5"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6B40E4"/>
    <w:pPr>
      <w:spacing w:after="0" w:line="240" w:lineRule="auto"/>
    </w:pPr>
    <w:tblPr>
      <w:tblStyleRowBandSize w:val="1"/>
      <w:tblStyleColBandSize w:val="1"/>
      <w:tblBorders>
        <w:top w:val="single" w:sz="4" w:space="0" w:color="FFF1EE" w:themeColor="accent4" w:themeTint="66"/>
        <w:left w:val="single" w:sz="4" w:space="0" w:color="FFF1EE" w:themeColor="accent4" w:themeTint="66"/>
        <w:bottom w:val="single" w:sz="4" w:space="0" w:color="FFF1EE" w:themeColor="accent4" w:themeTint="66"/>
        <w:right w:val="single" w:sz="4" w:space="0" w:color="FFF1EE" w:themeColor="accent4" w:themeTint="66"/>
        <w:insideH w:val="single" w:sz="4" w:space="0" w:color="FFF1EE" w:themeColor="accent4" w:themeTint="66"/>
        <w:insideV w:val="single" w:sz="4" w:space="0" w:color="FFF1EE" w:themeColor="accent4" w:themeTint="66"/>
      </w:tblBorders>
    </w:tblPr>
    <w:tblStylePr w:type="firstRow">
      <w:rPr>
        <w:b/>
        <w:bCs/>
      </w:rPr>
      <w:tblPr/>
      <w:tcPr>
        <w:tcBorders>
          <w:bottom w:val="single" w:sz="12" w:space="0" w:color="FFEAE6" w:themeColor="accent4" w:themeTint="99"/>
        </w:tcBorders>
      </w:tcPr>
    </w:tblStylePr>
    <w:tblStylePr w:type="lastRow">
      <w:rPr>
        <w:b/>
        <w:bCs/>
      </w:rPr>
      <w:tblPr/>
      <w:tcPr>
        <w:tcBorders>
          <w:top w:val="double" w:sz="2" w:space="0" w:color="FFEAE6"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6B40E4"/>
    <w:pPr>
      <w:spacing w:after="0" w:line="240" w:lineRule="auto"/>
    </w:pPr>
    <w:tblPr>
      <w:tblStyleRowBandSize w:val="1"/>
      <w:tblStyleColBandSize w:val="1"/>
      <w:tblBorders>
        <w:top w:val="single" w:sz="4" w:space="0" w:color="B7E1E4" w:themeColor="accent5" w:themeTint="66"/>
        <w:left w:val="single" w:sz="4" w:space="0" w:color="B7E1E4" w:themeColor="accent5" w:themeTint="66"/>
        <w:bottom w:val="single" w:sz="4" w:space="0" w:color="B7E1E4" w:themeColor="accent5" w:themeTint="66"/>
        <w:right w:val="single" w:sz="4" w:space="0" w:color="B7E1E4" w:themeColor="accent5" w:themeTint="66"/>
        <w:insideH w:val="single" w:sz="4" w:space="0" w:color="B7E1E4" w:themeColor="accent5" w:themeTint="66"/>
        <w:insideV w:val="single" w:sz="4" w:space="0" w:color="B7E1E4" w:themeColor="accent5" w:themeTint="66"/>
      </w:tblBorders>
    </w:tblPr>
    <w:tblStylePr w:type="firstRow">
      <w:rPr>
        <w:b/>
        <w:bCs/>
      </w:rPr>
      <w:tblPr/>
      <w:tcPr>
        <w:tcBorders>
          <w:bottom w:val="single" w:sz="12" w:space="0" w:color="94D2D6" w:themeColor="accent5" w:themeTint="99"/>
        </w:tcBorders>
      </w:tcPr>
    </w:tblStylePr>
    <w:tblStylePr w:type="lastRow">
      <w:rPr>
        <w:b/>
        <w:bCs/>
      </w:rPr>
      <w:tblPr/>
      <w:tcPr>
        <w:tcBorders>
          <w:top w:val="double" w:sz="2" w:space="0" w:color="94D2D6"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6B40E4"/>
    <w:pPr>
      <w:spacing w:after="0" w:line="240" w:lineRule="auto"/>
    </w:pPr>
    <w:tblPr>
      <w:tblStyleRowBandSize w:val="1"/>
      <w:tblStyleColBandSize w:val="1"/>
      <w:tblBorders>
        <w:top w:val="single" w:sz="4" w:space="0" w:color="EAF6F7" w:themeColor="accent6" w:themeTint="66"/>
        <w:left w:val="single" w:sz="4" w:space="0" w:color="EAF6F7" w:themeColor="accent6" w:themeTint="66"/>
        <w:bottom w:val="single" w:sz="4" w:space="0" w:color="EAF6F7" w:themeColor="accent6" w:themeTint="66"/>
        <w:right w:val="single" w:sz="4" w:space="0" w:color="EAF6F7" w:themeColor="accent6" w:themeTint="66"/>
        <w:insideH w:val="single" w:sz="4" w:space="0" w:color="EAF6F7" w:themeColor="accent6" w:themeTint="66"/>
        <w:insideV w:val="single" w:sz="4" w:space="0" w:color="EAF6F7" w:themeColor="accent6" w:themeTint="66"/>
      </w:tblBorders>
    </w:tblPr>
    <w:tblStylePr w:type="firstRow">
      <w:rPr>
        <w:b/>
        <w:bCs/>
      </w:rPr>
      <w:tblPr/>
      <w:tcPr>
        <w:tcBorders>
          <w:bottom w:val="single" w:sz="12" w:space="0" w:color="E0F2F4" w:themeColor="accent6" w:themeTint="99"/>
        </w:tcBorders>
      </w:tcPr>
    </w:tblStylePr>
    <w:tblStylePr w:type="lastRow">
      <w:rPr>
        <w:b/>
        <w:bCs/>
      </w:rPr>
      <w:tblPr/>
      <w:tcPr>
        <w:tcBorders>
          <w:top w:val="double" w:sz="2" w:space="0" w:color="E0F2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6B40E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6B40E4"/>
    <w:pPr>
      <w:spacing w:after="0" w:line="240" w:lineRule="auto"/>
    </w:pPr>
    <w:tblPr>
      <w:tblStyleRowBandSize w:val="1"/>
      <w:tblStyleColBandSize w:val="1"/>
      <w:tblBorders>
        <w:top w:val="single" w:sz="2" w:space="0" w:color="F10C9B" w:themeColor="accent1" w:themeTint="99"/>
        <w:bottom w:val="single" w:sz="2" w:space="0" w:color="F10C9B" w:themeColor="accent1" w:themeTint="99"/>
        <w:insideH w:val="single" w:sz="2" w:space="0" w:color="F10C9B" w:themeColor="accent1" w:themeTint="99"/>
        <w:insideV w:val="single" w:sz="2" w:space="0" w:color="F10C9B" w:themeColor="accent1" w:themeTint="99"/>
      </w:tblBorders>
    </w:tblPr>
    <w:tblStylePr w:type="firstRow">
      <w:rPr>
        <w:b/>
        <w:bCs/>
      </w:rPr>
      <w:tblPr/>
      <w:tcPr>
        <w:tcBorders>
          <w:top w:val="nil"/>
          <w:bottom w:val="single" w:sz="12" w:space="0" w:color="F10C9B" w:themeColor="accent1" w:themeTint="99"/>
          <w:insideH w:val="nil"/>
          <w:insideV w:val="nil"/>
        </w:tcBorders>
        <w:shd w:val="clear" w:color="auto" w:fill="FFFFFF" w:themeFill="background1"/>
      </w:tcPr>
    </w:tblStylePr>
    <w:tblStylePr w:type="lastRow">
      <w:rPr>
        <w:b/>
        <w:bCs/>
      </w:rPr>
      <w:tblPr/>
      <w:tcPr>
        <w:tcBorders>
          <w:top w:val="double" w:sz="2" w:space="0" w:color="F10C9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Rutntstabell2dekorfrg2">
    <w:name w:val="Grid Table 2 Accent 2"/>
    <w:basedOn w:val="Normaltabell"/>
    <w:uiPriority w:val="47"/>
    <w:rsid w:val="006B40E4"/>
    <w:pPr>
      <w:spacing w:after="0" w:line="240" w:lineRule="auto"/>
    </w:pPr>
    <w:tblPr>
      <w:tblStyleRowBandSize w:val="1"/>
      <w:tblStyleColBandSize w:val="1"/>
      <w:tblBorders>
        <w:top w:val="single" w:sz="2" w:space="0" w:color="FFB6A8" w:themeColor="accent2" w:themeTint="99"/>
        <w:bottom w:val="single" w:sz="2" w:space="0" w:color="FFB6A8" w:themeColor="accent2" w:themeTint="99"/>
        <w:insideH w:val="single" w:sz="2" w:space="0" w:color="FFB6A8" w:themeColor="accent2" w:themeTint="99"/>
        <w:insideV w:val="single" w:sz="2" w:space="0" w:color="FFB6A8" w:themeColor="accent2" w:themeTint="99"/>
      </w:tblBorders>
    </w:tblPr>
    <w:tblStylePr w:type="firstRow">
      <w:rPr>
        <w:b/>
        <w:bCs/>
      </w:rPr>
      <w:tblPr/>
      <w:tcPr>
        <w:tcBorders>
          <w:top w:val="nil"/>
          <w:bottom w:val="single" w:sz="12" w:space="0" w:color="FFB6A8" w:themeColor="accent2" w:themeTint="99"/>
          <w:insideH w:val="nil"/>
          <w:insideV w:val="nil"/>
        </w:tcBorders>
        <w:shd w:val="clear" w:color="auto" w:fill="FFFFFF" w:themeFill="background1"/>
      </w:tcPr>
    </w:tblStylePr>
    <w:tblStylePr w:type="lastRow">
      <w:rPr>
        <w:b/>
        <w:bCs/>
      </w:rPr>
      <w:tblPr/>
      <w:tcPr>
        <w:tcBorders>
          <w:top w:val="double" w:sz="2" w:space="0" w:color="FFB6A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Rutntstabell2dekorfrg3">
    <w:name w:val="Grid Table 2 Accent 3"/>
    <w:basedOn w:val="Normaltabell"/>
    <w:uiPriority w:val="47"/>
    <w:rsid w:val="006B40E4"/>
    <w:pPr>
      <w:spacing w:after="0" w:line="240" w:lineRule="auto"/>
    </w:pPr>
    <w:tblPr>
      <w:tblStyleRowBandSize w:val="1"/>
      <w:tblStyleColBandSize w:val="1"/>
      <w:tblBorders>
        <w:top w:val="single" w:sz="2" w:space="0" w:color="FF1EA5" w:themeColor="accent3" w:themeTint="99"/>
        <w:bottom w:val="single" w:sz="2" w:space="0" w:color="FF1EA5" w:themeColor="accent3" w:themeTint="99"/>
        <w:insideH w:val="single" w:sz="2" w:space="0" w:color="FF1EA5" w:themeColor="accent3" w:themeTint="99"/>
        <w:insideV w:val="single" w:sz="2" w:space="0" w:color="FF1EA5" w:themeColor="accent3" w:themeTint="99"/>
      </w:tblBorders>
    </w:tblPr>
    <w:tblStylePr w:type="firstRow">
      <w:rPr>
        <w:b/>
        <w:bCs/>
      </w:rPr>
      <w:tblPr/>
      <w:tcPr>
        <w:tcBorders>
          <w:top w:val="nil"/>
          <w:bottom w:val="single" w:sz="12" w:space="0" w:color="FF1EA5" w:themeColor="accent3" w:themeTint="99"/>
          <w:insideH w:val="nil"/>
          <w:insideV w:val="nil"/>
        </w:tcBorders>
        <w:shd w:val="clear" w:color="auto" w:fill="FFFFFF" w:themeFill="background1"/>
      </w:tcPr>
    </w:tblStylePr>
    <w:tblStylePr w:type="lastRow">
      <w:rPr>
        <w:b/>
        <w:bCs/>
      </w:rPr>
      <w:tblPr/>
      <w:tcPr>
        <w:tcBorders>
          <w:top w:val="double" w:sz="2" w:space="0" w:color="FF1EA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Rutntstabell2dekorfrg4">
    <w:name w:val="Grid Table 2 Accent 4"/>
    <w:basedOn w:val="Normaltabell"/>
    <w:uiPriority w:val="47"/>
    <w:rsid w:val="006B40E4"/>
    <w:pPr>
      <w:spacing w:after="0" w:line="240" w:lineRule="auto"/>
    </w:pPr>
    <w:tblPr>
      <w:tblStyleRowBandSize w:val="1"/>
      <w:tblStyleColBandSize w:val="1"/>
      <w:tblBorders>
        <w:top w:val="single" w:sz="2" w:space="0" w:color="FFEAE6" w:themeColor="accent4" w:themeTint="99"/>
        <w:bottom w:val="single" w:sz="2" w:space="0" w:color="FFEAE6" w:themeColor="accent4" w:themeTint="99"/>
        <w:insideH w:val="single" w:sz="2" w:space="0" w:color="FFEAE6" w:themeColor="accent4" w:themeTint="99"/>
        <w:insideV w:val="single" w:sz="2" w:space="0" w:color="FFEAE6" w:themeColor="accent4" w:themeTint="99"/>
      </w:tblBorders>
    </w:tblPr>
    <w:tblStylePr w:type="firstRow">
      <w:rPr>
        <w:b/>
        <w:bCs/>
      </w:rPr>
      <w:tblPr/>
      <w:tcPr>
        <w:tcBorders>
          <w:top w:val="nil"/>
          <w:bottom w:val="single" w:sz="12" w:space="0" w:color="FFEAE6" w:themeColor="accent4" w:themeTint="99"/>
          <w:insideH w:val="nil"/>
          <w:insideV w:val="nil"/>
        </w:tcBorders>
        <w:shd w:val="clear" w:color="auto" w:fill="FFFFFF" w:themeFill="background1"/>
      </w:tcPr>
    </w:tblStylePr>
    <w:tblStylePr w:type="lastRow">
      <w:rPr>
        <w:b/>
        <w:bCs/>
      </w:rPr>
      <w:tblPr/>
      <w:tcPr>
        <w:tcBorders>
          <w:top w:val="double" w:sz="2" w:space="0" w:color="FFEAE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Rutntstabell2dekorfrg5">
    <w:name w:val="Grid Table 2 Accent 5"/>
    <w:basedOn w:val="Normaltabell"/>
    <w:uiPriority w:val="47"/>
    <w:rsid w:val="006B40E4"/>
    <w:pPr>
      <w:spacing w:after="0" w:line="240" w:lineRule="auto"/>
    </w:pPr>
    <w:tblPr>
      <w:tblStyleRowBandSize w:val="1"/>
      <w:tblStyleColBandSize w:val="1"/>
      <w:tblBorders>
        <w:top w:val="single" w:sz="2" w:space="0" w:color="94D2D6" w:themeColor="accent5" w:themeTint="99"/>
        <w:bottom w:val="single" w:sz="2" w:space="0" w:color="94D2D6" w:themeColor="accent5" w:themeTint="99"/>
        <w:insideH w:val="single" w:sz="2" w:space="0" w:color="94D2D6" w:themeColor="accent5" w:themeTint="99"/>
        <w:insideV w:val="single" w:sz="2" w:space="0" w:color="94D2D6" w:themeColor="accent5" w:themeTint="99"/>
      </w:tblBorders>
    </w:tblPr>
    <w:tblStylePr w:type="firstRow">
      <w:rPr>
        <w:b/>
        <w:bCs/>
      </w:rPr>
      <w:tblPr/>
      <w:tcPr>
        <w:tcBorders>
          <w:top w:val="nil"/>
          <w:bottom w:val="single" w:sz="12" w:space="0" w:color="94D2D6" w:themeColor="accent5" w:themeTint="99"/>
          <w:insideH w:val="nil"/>
          <w:insideV w:val="nil"/>
        </w:tcBorders>
        <w:shd w:val="clear" w:color="auto" w:fill="FFFFFF" w:themeFill="background1"/>
      </w:tcPr>
    </w:tblStylePr>
    <w:tblStylePr w:type="lastRow">
      <w:rPr>
        <w:b/>
        <w:bCs/>
      </w:rPr>
      <w:tblPr/>
      <w:tcPr>
        <w:tcBorders>
          <w:top w:val="double" w:sz="2" w:space="0" w:color="94D2D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Rutntstabell2dekorfrg6">
    <w:name w:val="Grid Table 2 Accent 6"/>
    <w:basedOn w:val="Normaltabell"/>
    <w:uiPriority w:val="47"/>
    <w:rsid w:val="006B40E4"/>
    <w:pPr>
      <w:spacing w:after="0" w:line="240" w:lineRule="auto"/>
    </w:pPr>
    <w:tblPr>
      <w:tblStyleRowBandSize w:val="1"/>
      <w:tblStyleColBandSize w:val="1"/>
      <w:tblBorders>
        <w:top w:val="single" w:sz="2" w:space="0" w:color="E0F2F4" w:themeColor="accent6" w:themeTint="99"/>
        <w:bottom w:val="single" w:sz="2" w:space="0" w:color="E0F2F4" w:themeColor="accent6" w:themeTint="99"/>
        <w:insideH w:val="single" w:sz="2" w:space="0" w:color="E0F2F4" w:themeColor="accent6" w:themeTint="99"/>
        <w:insideV w:val="single" w:sz="2" w:space="0" w:color="E0F2F4" w:themeColor="accent6" w:themeTint="99"/>
      </w:tblBorders>
    </w:tblPr>
    <w:tblStylePr w:type="firstRow">
      <w:rPr>
        <w:b/>
        <w:bCs/>
      </w:rPr>
      <w:tblPr/>
      <w:tcPr>
        <w:tcBorders>
          <w:top w:val="nil"/>
          <w:bottom w:val="single" w:sz="12" w:space="0" w:color="E0F2F4" w:themeColor="accent6" w:themeTint="99"/>
          <w:insideH w:val="nil"/>
          <w:insideV w:val="nil"/>
        </w:tcBorders>
        <w:shd w:val="clear" w:color="auto" w:fill="FFFFFF" w:themeFill="background1"/>
      </w:tcPr>
    </w:tblStylePr>
    <w:tblStylePr w:type="lastRow">
      <w:rPr>
        <w:b/>
        <w:bCs/>
      </w:rPr>
      <w:tblPr/>
      <w:tcPr>
        <w:tcBorders>
          <w:top w:val="double" w:sz="2" w:space="0" w:color="E0F2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Rutntstabell3">
    <w:name w:val="Grid Table 3"/>
    <w:basedOn w:val="Normaltabell"/>
    <w:uiPriority w:val="48"/>
    <w:rsid w:val="006B40E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6B40E4"/>
    <w:pPr>
      <w:spacing w:after="0" w:line="240" w:lineRule="auto"/>
    </w:p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insideV w:val="single" w:sz="4" w:space="0" w:color="F10C9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ADDD" w:themeFill="accent1" w:themeFillTint="33"/>
      </w:tcPr>
    </w:tblStylePr>
    <w:tblStylePr w:type="band1Horz">
      <w:tblPr/>
      <w:tcPr>
        <w:shd w:val="clear" w:color="auto" w:fill="FBADDD" w:themeFill="accent1" w:themeFillTint="33"/>
      </w:tcPr>
    </w:tblStylePr>
    <w:tblStylePr w:type="neCell">
      <w:tblPr/>
      <w:tcPr>
        <w:tcBorders>
          <w:bottom w:val="single" w:sz="4" w:space="0" w:color="F10C9B" w:themeColor="accent1" w:themeTint="99"/>
        </w:tcBorders>
      </w:tcPr>
    </w:tblStylePr>
    <w:tblStylePr w:type="nwCell">
      <w:tblPr/>
      <w:tcPr>
        <w:tcBorders>
          <w:bottom w:val="single" w:sz="4" w:space="0" w:color="F10C9B" w:themeColor="accent1" w:themeTint="99"/>
        </w:tcBorders>
      </w:tcPr>
    </w:tblStylePr>
    <w:tblStylePr w:type="seCell">
      <w:tblPr/>
      <w:tcPr>
        <w:tcBorders>
          <w:top w:val="single" w:sz="4" w:space="0" w:color="F10C9B" w:themeColor="accent1" w:themeTint="99"/>
        </w:tcBorders>
      </w:tcPr>
    </w:tblStylePr>
    <w:tblStylePr w:type="swCell">
      <w:tblPr/>
      <w:tcPr>
        <w:tcBorders>
          <w:top w:val="single" w:sz="4" w:space="0" w:color="F10C9B" w:themeColor="accent1" w:themeTint="99"/>
        </w:tcBorders>
      </w:tcPr>
    </w:tblStylePr>
  </w:style>
  <w:style w:type="table" w:styleId="Rutntstabell3dekorfrg2">
    <w:name w:val="Grid Table 3 Accent 2"/>
    <w:basedOn w:val="Normaltabell"/>
    <w:uiPriority w:val="48"/>
    <w:rsid w:val="006B40E4"/>
    <w:pPr>
      <w:spacing w:after="0" w:line="240" w:lineRule="auto"/>
    </w:p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insideV w:val="single" w:sz="4" w:space="0" w:color="FFB6A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6E2" w:themeFill="accent2" w:themeFillTint="33"/>
      </w:tcPr>
    </w:tblStylePr>
    <w:tblStylePr w:type="band1Horz">
      <w:tblPr/>
      <w:tcPr>
        <w:shd w:val="clear" w:color="auto" w:fill="FFE6E2" w:themeFill="accent2" w:themeFillTint="33"/>
      </w:tcPr>
    </w:tblStylePr>
    <w:tblStylePr w:type="neCell">
      <w:tblPr/>
      <w:tcPr>
        <w:tcBorders>
          <w:bottom w:val="single" w:sz="4" w:space="0" w:color="FFB6A8" w:themeColor="accent2" w:themeTint="99"/>
        </w:tcBorders>
      </w:tcPr>
    </w:tblStylePr>
    <w:tblStylePr w:type="nwCell">
      <w:tblPr/>
      <w:tcPr>
        <w:tcBorders>
          <w:bottom w:val="single" w:sz="4" w:space="0" w:color="FFB6A8" w:themeColor="accent2" w:themeTint="99"/>
        </w:tcBorders>
      </w:tcPr>
    </w:tblStylePr>
    <w:tblStylePr w:type="seCell">
      <w:tblPr/>
      <w:tcPr>
        <w:tcBorders>
          <w:top w:val="single" w:sz="4" w:space="0" w:color="FFB6A8" w:themeColor="accent2" w:themeTint="99"/>
        </w:tcBorders>
      </w:tcPr>
    </w:tblStylePr>
    <w:tblStylePr w:type="swCell">
      <w:tblPr/>
      <w:tcPr>
        <w:tcBorders>
          <w:top w:val="single" w:sz="4" w:space="0" w:color="FFB6A8" w:themeColor="accent2" w:themeTint="99"/>
        </w:tcBorders>
      </w:tcPr>
    </w:tblStylePr>
  </w:style>
  <w:style w:type="table" w:styleId="Rutntstabell3dekorfrg3">
    <w:name w:val="Grid Table 3 Accent 3"/>
    <w:basedOn w:val="Normaltabell"/>
    <w:uiPriority w:val="48"/>
    <w:rsid w:val="006B40E4"/>
    <w:pPr>
      <w:spacing w:after="0" w:line="240" w:lineRule="auto"/>
    </w:p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insideV w:val="single" w:sz="4" w:space="0" w:color="FF1EA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4E1" w:themeFill="accent3" w:themeFillTint="33"/>
      </w:tcPr>
    </w:tblStylePr>
    <w:tblStylePr w:type="band1Horz">
      <w:tblPr/>
      <w:tcPr>
        <w:shd w:val="clear" w:color="auto" w:fill="FFB4E1" w:themeFill="accent3" w:themeFillTint="33"/>
      </w:tcPr>
    </w:tblStylePr>
    <w:tblStylePr w:type="neCell">
      <w:tblPr/>
      <w:tcPr>
        <w:tcBorders>
          <w:bottom w:val="single" w:sz="4" w:space="0" w:color="FF1EA5" w:themeColor="accent3" w:themeTint="99"/>
        </w:tcBorders>
      </w:tcPr>
    </w:tblStylePr>
    <w:tblStylePr w:type="nwCell">
      <w:tblPr/>
      <w:tcPr>
        <w:tcBorders>
          <w:bottom w:val="single" w:sz="4" w:space="0" w:color="FF1EA5" w:themeColor="accent3" w:themeTint="99"/>
        </w:tcBorders>
      </w:tcPr>
    </w:tblStylePr>
    <w:tblStylePr w:type="seCell">
      <w:tblPr/>
      <w:tcPr>
        <w:tcBorders>
          <w:top w:val="single" w:sz="4" w:space="0" w:color="FF1EA5" w:themeColor="accent3" w:themeTint="99"/>
        </w:tcBorders>
      </w:tcPr>
    </w:tblStylePr>
    <w:tblStylePr w:type="swCell">
      <w:tblPr/>
      <w:tcPr>
        <w:tcBorders>
          <w:top w:val="single" w:sz="4" w:space="0" w:color="FF1EA5" w:themeColor="accent3" w:themeTint="99"/>
        </w:tcBorders>
      </w:tcPr>
    </w:tblStylePr>
  </w:style>
  <w:style w:type="table" w:styleId="Rutntstabell3dekorfrg4">
    <w:name w:val="Grid Table 3 Accent 4"/>
    <w:basedOn w:val="Normaltabell"/>
    <w:uiPriority w:val="48"/>
    <w:rsid w:val="006B40E4"/>
    <w:pPr>
      <w:spacing w:after="0" w:line="240" w:lineRule="auto"/>
    </w:p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insideV w:val="single" w:sz="4" w:space="0" w:color="FFEAE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8F6" w:themeFill="accent4" w:themeFillTint="33"/>
      </w:tcPr>
    </w:tblStylePr>
    <w:tblStylePr w:type="band1Horz">
      <w:tblPr/>
      <w:tcPr>
        <w:shd w:val="clear" w:color="auto" w:fill="FFF8F6" w:themeFill="accent4" w:themeFillTint="33"/>
      </w:tcPr>
    </w:tblStylePr>
    <w:tblStylePr w:type="neCell">
      <w:tblPr/>
      <w:tcPr>
        <w:tcBorders>
          <w:bottom w:val="single" w:sz="4" w:space="0" w:color="FFEAE6" w:themeColor="accent4" w:themeTint="99"/>
        </w:tcBorders>
      </w:tcPr>
    </w:tblStylePr>
    <w:tblStylePr w:type="nwCell">
      <w:tblPr/>
      <w:tcPr>
        <w:tcBorders>
          <w:bottom w:val="single" w:sz="4" w:space="0" w:color="FFEAE6" w:themeColor="accent4" w:themeTint="99"/>
        </w:tcBorders>
      </w:tcPr>
    </w:tblStylePr>
    <w:tblStylePr w:type="seCell">
      <w:tblPr/>
      <w:tcPr>
        <w:tcBorders>
          <w:top w:val="single" w:sz="4" w:space="0" w:color="FFEAE6" w:themeColor="accent4" w:themeTint="99"/>
        </w:tcBorders>
      </w:tcPr>
    </w:tblStylePr>
    <w:tblStylePr w:type="swCell">
      <w:tblPr/>
      <w:tcPr>
        <w:tcBorders>
          <w:top w:val="single" w:sz="4" w:space="0" w:color="FFEAE6" w:themeColor="accent4" w:themeTint="99"/>
        </w:tcBorders>
      </w:tcPr>
    </w:tblStylePr>
  </w:style>
  <w:style w:type="table" w:styleId="Rutntstabell3dekorfrg5">
    <w:name w:val="Grid Table 3 Accent 5"/>
    <w:basedOn w:val="Normaltabell"/>
    <w:uiPriority w:val="48"/>
    <w:rsid w:val="006B40E4"/>
    <w:pPr>
      <w:spacing w:after="0" w:line="240" w:lineRule="auto"/>
    </w:p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insideV w:val="single" w:sz="4" w:space="0" w:color="94D2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1" w:themeFill="accent5" w:themeFillTint="33"/>
      </w:tcPr>
    </w:tblStylePr>
    <w:tblStylePr w:type="band1Horz">
      <w:tblPr/>
      <w:tcPr>
        <w:shd w:val="clear" w:color="auto" w:fill="DBF0F1" w:themeFill="accent5" w:themeFillTint="33"/>
      </w:tcPr>
    </w:tblStylePr>
    <w:tblStylePr w:type="neCell">
      <w:tblPr/>
      <w:tcPr>
        <w:tcBorders>
          <w:bottom w:val="single" w:sz="4" w:space="0" w:color="94D2D6" w:themeColor="accent5" w:themeTint="99"/>
        </w:tcBorders>
      </w:tcPr>
    </w:tblStylePr>
    <w:tblStylePr w:type="nwCell">
      <w:tblPr/>
      <w:tcPr>
        <w:tcBorders>
          <w:bottom w:val="single" w:sz="4" w:space="0" w:color="94D2D6" w:themeColor="accent5" w:themeTint="99"/>
        </w:tcBorders>
      </w:tcPr>
    </w:tblStylePr>
    <w:tblStylePr w:type="seCell">
      <w:tblPr/>
      <w:tcPr>
        <w:tcBorders>
          <w:top w:val="single" w:sz="4" w:space="0" w:color="94D2D6" w:themeColor="accent5" w:themeTint="99"/>
        </w:tcBorders>
      </w:tcPr>
    </w:tblStylePr>
    <w:tblStylePr w:type="swCell">
      <w:tblPr/>
      <w:tcPr>
        <w:tcBorders>
          <w:top w:val="single" w:sz="4" w:space="0" w:color="94D2D6" w:themeColor="accent5" w:themeTint="99"/>
        </w:tcBorders>
      </w:tcPr>
    </w:tblStylePr>
  </w:style>
  <w:style w:type="table" w:styleId="Rutntstabell3dekorfrg6">
    <w:name w:val="Grid Table 3 Accent 6"/>
    <w:basedOn w:val="Normaltabell"/>
    <w:uiPriority w:val="48"/>
    <w:rsid w:val="006B40E4"/>
    <w:pPr>
      <w:spacing w:after="0" w:line="240" w:lineRule="auto"/>
    </w:p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insideV w:val="single" w:sz="4" w:space="0" w:color="E0F2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BFB" w:themeFill="accent6" w:themeFillTint="33"/>
      </w:tcPr>
    </w:tblStylePr>
    <w:tblStylePr w:type="band1Horz">
      <w:tblPr/>
      <w:tcPr>
        <w:shd w:val="clear" w:color="auto" w:fill="F4FBFB" w:themeFill="accent6" w:themeFillTint="33"/>
      </w:tcPr>
    </w:tblStylePr>
    <w:tblStylePr w:type="neCell">
      <w:tblPr/>
      <w:tcPr>
        <w:tcBorders>
          <w:bottom w:val="single" w:sz="4" w:space="0" w:color="E0F2F4" w:themeColor="accent6" w:themeTint="99"/>
        </w:tcBorders>
      </w:tcPr>
    </w:tblStylePr>
    <w:tblStylePr w:type="nwCell">
      <w:tblPr/>
      <w:tcPr>
        <w:tcBorders>
          <w:bottom w:val="single" w:sz="4" w:space="0" w:color="E0F2F4" w:themeColor="accent6" w:themeTint="99"/>
        </w:tcBorders>
      </w:tcPr>
    </w:tblStylePr>
    <w:tblStylePr w:type="seCell">
      <w:tblPr/>
      <w:tcPr>
        <w:tcBorders>
          <w:top w:val="single" w:sz="4" w:space="0" w:color="E0F2F4" w:themeColor="accent6" w:themeTint="99"/>
        </w:tcBorders>
      </w:tcPr>
    </w:tblStylePr>
    <w:tblStylePr w:type="swCell">
      <w:tblPr/>
      <w:tcPr>
        <w:tcBorders>
          <w:top w:val="single" w:sz="4" w:space="0" w:color="E0F2F4" w:themeColor="accent6" w:themeTint="99"/>
        </w:tcBorders>
      </w:tcPr>
    </w:tblStylePr>
  </w:style>
  <w:style w:type="table" w:styleId="Rutntstabell4">
    <w:name w:val="Grid Table 4"/>
    <w:basedOn w:val="Normaltabell"/>
    <w:uiPriority w:val="49"/>
    <w:rsid w:val="006B40E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6B40E4"/>
    <w:pPr>
      <w:spacing w:after="0" w:line="240" w:lineRule="auto"/>
    </w:p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insideV w:val="single" w:sz="4" w:space="0" w:color="F10C9B" w:themeColor="accent1" w:themeTint="99"/>
      </w:tblBorders>
    </w:tblPr>
    <w:tblStylePr w:type="firstRow">
      <w:rPr>
        <w:b/>
        <w:bCs/>
        <w:color w:val="FFFFFF" w:themeColor="background1"/>
      </w:rPr>
      <w:tblPr/>
      <w:tcPr>
        <w:tcBorders>
          <w:top w:val="single" w:sz="4" w:space="0" w:color="4F0433" w:themeColor="accent1"/>
          <w:left w:val="single" w:sz="4" w:space="0" w:color="4F0433" w:themeColor="accent1"/>
          <w:bottom w:val="single" w:sz="4" w:space="0" w:color="4F0433" w:themeColor="accent1"/>
          <w:right w:val="single" w:sz="4" w:space="0" w:color="4F0433" w:themeColor="accent1"/>
          <w:insideH w:val="nil"/>
          <w:insideV w:val="nil"/>
        </w:tcBorders>
        <w:shd w:val="clear" w:color="auto" w:fill="4F0433" w:themeFill="accent1"/>
      </w:tcPr>
    </w:tblStylePr>
    <w:tblStylePr w:type="lastRow">
      <w:rPr>
        <w:b/>
        <w:bCs/>
      </w:rPr>
      <w:tblPr/>
      <w:tcPr>
        <w:tcBorders>
          <w:top w:val="double" w:sz="4" w:space="0" w:color="4F0433" w:themeColor="accent1"/>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Rutntstabell4dekorfrg2">
    <w:name w:val="Grid Table 4 Accent 2"/>
    <w:basedOn w:val="Normaltabell"/>
    <w:uiPriority w:val="49"/>
    <w:rsid w:val="006B40E4"/>
    <w:pPr>
      <w:spacing w:after="0" w:line="240" w:lineRule="auto"/>
    </w:p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insideV w:val="single" w:sz="4" w:space="0" w:color="FFB6A8" w:themeColor="accent2" w:themeTint="99"/>
      </w:tblBorders>
    </w:tblPr>
    <w:tblStylePr w:type="firstRow">
      <w:rPr>
        <w:b/>
        <w:bCs/>
        <w:color w:val="FFFFFF" w:themeColor="background1"/>
      </w:rPr>
      <w:tblPr/>
      <w:tcPr>
        <w:tcBorders>
          <w:top w:val="single" w:sz="4" w:space="0" w:color="FF876F" w:themeColor="accent2"/>
          <w:left w:val="single" w:sz="4" w:space="0" w:color="FF876F" w:themeColor="accent2"/>
          <w:bottom w:val="single" w:sz="4" w:space="0" w:color="FF876F" w:themeColor="accent2"/>
          <w:right w:val="single" w:sz="4" w:space="0" w:color="FF876F" w:themeColor="accent2"/>
          <w:insideH w:val="nil"/>
          <w:insideV w:val="nil"/>
        </w:tcBorders>
        <w:shd w:val="clear" w:color="auto" w:fill="FF876F" w:themeFill="accent2"/>
      </w:tcPr>
    </w:tblStylePr>
    <w:tblStylePr w:type="lastRow">
      <w:rPr>
        <w:b/>
        <w:bCs/>
      </w:rPr>
      <w:tblPr/>
      <w:tcPr>
        <w:tcBorders>
          <w:top w:val="double" w:sz="4" w:space="0" w:color="FF876F" w:themeColor="accent2"/>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Rutntstabell4dekorfrg3">
    <w:name w:val="Grid Table 4 Accent 3"/>
    <w:basedOn w:val="Normaltabell"/>
    <w:uiPriority w:val="49"/>
    <w:rsid w:val="006B40E4"/>
    <w:pPr>
      <w:spacing w:after="0" w:line="240" w:lineRule="auto"/>
    </w:p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insideV w:val="single" w:sz="4" w:space="0" w:color="FF1EA5" w:themeColor="accent3" w:themeTint="99"/>
      </w:tblBorders>
    </w:tblPr>
    <w:tblStylePr w:type="firstRow">
      <w:rPr>
        <w:b/>
        <w:bCs/>
        <w:color w:val="FFFFFF" w:themeColor="background1"/>
      </w:rPr>
      <w:tblPr/>
      <w:tcPr>
        <w:tcBorders>
          <w:top w:val="single" w:sz="4" w:space="0" w:color="870052" w:themeColor="accent3"/>
          <w:left w:val="single" w:sz="4" w:space="0" w:color="870052" w:themeColor="accent3"/>
          <w:bottom w:val="single" w:sz="4" w:space="0" w:color="870052" w:themeColor="accent3"/>
          <w:right w:val="single" w:sz="4" w:space="0" w:color="870052" w:themeColor="accent3"/>
          <w:insideH w:val="nil"/>
          <w:insideV w:val="nil"/>
        </w:tcBorders>
        <w:shd w:val="clear" w:color="auto" w:fill="870052" w:themeFill="accent3"/>
      </w:tcPr>
    </w:tblStylePr>
    <w:tblStylePr w:type="lastRow">
      <w:rPr>
        <w:b/>
        <w:bCs/>
      </w:rPr>
      <w:tblPr/>
      <w:tcPr>
        <w:tcBorders>
          <w:top w:val="double" w:sz="4" w:space="0" w:color="870052" w:themeColor="accent3"/>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Rutntstabell4dekorfrg4">
    <w:name w:val="Grid Table 4 Accent 4"/>
    <w:basedOn w:val="Normaltabell"/>
    <w:uiPriority w:val="49"/>
    <w:rsid w:val="006B40E4"/>
    <w:pPr>
      <w:spacing w:after="0" w:line="240" w:lineRule="auto"/>
    </w:p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insideV w:val="single" w:sz="4" w:space="0" w:color="FFEAE6" w:themeColor="accent4" w:themeTint="99"/>
      </w:tblBorders>
    </w:tblPr>
    <w:tblStylePr w:type="firstRow">
      <w:rPr>
        <w:b/>
        <w:bCs/>
        <w:color w:val="FFFFFF" w:themeColor="background1"/>
      </w:rPr>
      <w:tblPr/>
      <w:tcPr>
        <w:tcBorders>
          <w:top w:val="single" w:sz="4" w:space="0" w:color="FFDDD6" w:themeColor="accent4"/>
          <w:left w:val="single" w:sz="4" w:space="0" w:color="FFDDD6" w:themeColor="accent4"/>
          <w:bottom w:val="single" w:sz="4" w:space="0" w:color="FFDDD6" w:themeColor="accent4"/>
          <w:right w:val="single" w:sz="4" w:space="0" w:color="FFDDD6" w:themeColor="accent4"/>
          <w:insideH w:val="nil"/>
          <w:insideV w:val="nil"/>
        </w:tcBorders>
        <w:shd w:val="clear" w:color="auto" w:fill="FFDDD6" w:themeFill="accent4"/>
      </w:tcPr>
    </w:tblStylePr>
    <w:tblStylePr w:type="lastRow">
      <w:rPr>
        <w:b/>
        <w:bCs/>
      </w:rPr>
      <w:tblPr/>
      <w:tcPr>
        <w:tcBorders>
          <w:top w:val="double" w:sz="4" w:space="0" w:color="FFDDD6" w:themeColor="accent4"/>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Rutntstabell4dekorfrg5">
    <w:name w:val="Grid Table 4 Accent 5"/>
    <w:basedOn w:val="Normaltabell"/>
    <w:uiPriority w:val="49"/>
    <w:rsid w:val="006B40E4"/>
    <w:pPr>
      <w:spacing w:after="0" w:line="240" w:lineRule="auto"/>
    </w:p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insideV w:val="single" w:sz="4" w:space="0" w:color="94D2D6" w:themeColor="accent5" w:themeTint="99"/>
      </w:tblBorders>
    </w:tblPr>
    <w:tblStylePr w:type="firstRow">
      <w:rPr>
        <w:b/>
        <w:bCs/>
        <w:color w:val="FFFFFF" w:themeColor="background1"/>
      </w:rPr>
      <w:tblPr/>
      <w:tcPr>
        <w:tcBorders>
          <w:top w:val="single" w:sz="4" w:space="0" w:color="4DB5BC" w:themeColor="accent5"/>
          <w:left w:val="single" w:sz="4" w:space="0" w:color="4DB5BC" w:themeColor="accent5"/>
          <w:bottom w:val="single" w:sz="4" w:space="0" w:color="4DB5BC" w:themeColor="accent5"/>
          <w:right w:val="single" w:sz="4" w:space="0" w:color="4DB5BC" w:themeColor="accent5"/>
          <w:insideH w:val="nil"/>
          <w:insideV w:val="nil"/>
        </w:tcBorders>
        <w:shd w:val="clear" w:color="auto" w:fill="4DB5BC" w:themeFill="accent5"/>
      </w:tcPr>
    </w:tblStylePr>
    <w:tblStylePr w:type="lastRow">
      <w:rPr>
        <w:b/>
        <w:bCs/>
      </w:rPr>
      <w:tblPr/>
      <w:tcPr>
        <w:tcBorders>
          <w:top w:val="double" w:sz="4" w:space="0" w:color="4DB5BC" w:themeColor="accent5"/>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Rutntstabell4dekorfrg6">
    <w:name w:val="Grid Table 4 Accent 6"/>
    <w:basedOn w:val="Normaltabell"/>
    <w:uiPriority w:val="49"/>
    <w:rsid w:val="006B40E4"/>
    <w:pPr>
      <w:spacing w:after="0" w:line="240" w:lineRule="auto"/>
    </w:p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insideV w:val="single" w:sz="4" w:space="0" w:color="E0F2F4" w:themeColor="accent6" w:themeTint="99"/>
      </w:tblBorders>
    </w:tblPr>
    <w:tblStylePr w:type="firstRow">
      <w:rPr>
        <w:b/>
        <w:bCs/>
        <w:color w:val="FFFFFF" w:themeColor="background1"/>
      </w:rPr>
      <w:tblPr/>
      <w:tcPr>
        <w:tcBorders>
          <w:top w:val="single" w:sz="4" w:space="0" w:color="CCEBED" w:themeColor="accent6"/>
          <w:left w:val="single" w:sz="4" w:space="0" w:color="CCEBED" w:themeColor="accent6"/>
          <w:bottom w:val="single" w:sz="4" w:space="0" w:color="CCEBED" w:themeColor="accent6"/>
          <w:right w:val="single" w:sz="4" w:space="0" w:color="CCEBED" w:themeColor="accent6"/>
          <w:insideH w:val="nil"/>
          <w:insideV w:val="nil"/>
        </w:tcBorders>
        <w:shd w:val="clear" w:color="auto" w:fill="CCEBED" w:themeFill="accent6"/>
      </w:tcPr>
    </w:tblStylePr>
    <w:tblStylePr w:type="lastRow">
      <w:rPr>
        <w:b/>
        <w:bCs/>
      </w:rPr>
      <w:tblPr/>
      <w:tcPr>
        <w:tcBorders>
          <w:top w:val="double" w:sz="4" w:space="0" w:color="CCEBED" w:themeColor="accent6"/>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Rutntstabell5mrk">
    <w:name w:val="Grid Table 5 Dark"/>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ADD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04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04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04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0433" w:themeFill="accent1"/>
      </w:tcPr>
    </w:tblStylePr>
    <w:tblStylePr w:type="band1Vert">
      <w:tblPr/>
      <w:tcPr>
        <w:shd w:val="clear" w:color="auto" w:fill="F65CBC" w:themeFill="accent1" w:themeFillTint="66"/>
      </w:tcPr>
    </w:tblStylePr>
    <w:tblStylePr w:type="band1Horz">
      <w:tblPr/>
      <w:tcPr>
        <w:shd w:val="clear" w:color="auto" w:fill="F65CBC" w:themeFill="accent1" w:themeFillTint="66"/>
      </w:tcPr>
    </w:tblStylePr>
  </w:style>
  <w:style w:type="table" w:styleId="Rutntstabell5mrkdekorfrg2">
    <w:name w:val="Grid Table 5 Dark Accent 2"/>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6E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876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876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876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876F" w:themeFill="accent2"/>
      </w:tcPr>
    </w:tblStylePr>
    <w:tblStylePr w:type="band1Vert">
      <w:tblPr/>
      <w:tcPr>
        <w:shd w:val="clear" w:color="auto" w:fill="FFCEC5" w:themeFill="accent2" w:themeFillTint="66"/>
      </w:tcPr>
    </w:tblStylePr>
    <w:tblStylePr w:type="band1Horz">
      <w:tblPr/>
      <w:tcPr>
        <w:shd w:val="clear" w:color="auto" w:fill="FFCEC5" w:themeFill="accent2" w:themeFillTint="66"/>
      </w:tcPr>
    </w:tblStylePr>
  </w:style>
  <w:style w:type="table" w:styleId="Rutntstabell5mrkdekorfrg3">
    <w:name w:val="Grid Table 5 Dark Accent 3"/>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4E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7005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7005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7005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70052" w:themeFill="accent3"/>
      </w:tcPr>
    </w:tblStylePr>
    <w:tblStylePr w:type="band1Vert">
      <w:tblPr/>
      <w:tcPr>
        <w:shd w:val="clear" w:color="auto" w:fill="FF69C3" w:themeFill="accent3" w:themeFillTint="66"/>
      </w:tcPr>
    </w:tblStylePr>
    <w:tblStylePr w:type="band1Horz">
      <w:tblPr/>
      <w:tcPr>
        <w:shd w:val="clear" w:color="auto" w:fill="FF69C3" w:themeFill="accent3" w:themeFillTint="66"/>
      </w:tcPr>
    </w:tblStylePr>
  </w:style>
  <w:style w:type="table" w:styleId="Rutntstabell5mrkdekorfrg4">
    <w:name w:val="Grid Table 5 Dark Accent 4"/>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8F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DDD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DDD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DDD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DDD6" w:themeFill="accent4"/>
      </w:tcPr>
    </w:tblStylePr>
    <w:tblStylePr w:type="band1Vert">
      <w:tblPr/>
      <w:tcPr>
        <w:shd w:val="clear" w:color="auto" w:fill="FFF1EE" w:themeFill="accent4" w:themeFillTint="66"/>
      </w:tcPr>
    </w:tblStylePr>
    <w:tblStylePr w:type="band1Horz">
      <w:tblPr/>
      <w:tcPr>
        <w:shd w:val="clear" w:color="auto" w:fill="FFF1EE" w:themeFill="accent4" w:themeFillTint="66"/>
      </w:tcPr>
    </w:tblStylePr>
  </w:style>
  <w:style w:type="table" w:styleId="Rutntstabell5mrkdekorfrg5">
    <w:name w:val="Grid Table 5 Dark Accent 5"/>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0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B5B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B5B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B5B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B5BC" w:themeFill="accent5"/>
      </w:tcPr>
    </w:tblStylePr>
    <w:tblStylePr w:type="band1Vert">
      <w:tblPr/>
      <w:tcPr>
        <w:shd w:val="clear" w:color="auto" w:fill="B7E1E4" w:themeFill="accent5" w:themeFillTint="66"/>
      </w:tcPr>
    </w:tblStylePr>
    <w:tblStylePr w:type="band1Horz">
      <w:tblPr/>
      <w:tcPr>
        <w:shd w:val="clear" w:color="auto" w:fill="B7E1E4" w:themeFill="accent5" w:themeFillTint="66"/>
      </w:tcPr>
    </w:tblStylePr>
  </w:style>
  <w:style w:type="table" w:styleId="Rutntstabell5mrkdekorfrg6">
    <w:name w:val="Grid Table 5 Dark Accent 6"/>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B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CEBE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CEBE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CEBE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CEBED" w:themeFill="accent6"/>
      </w:tcPr>
    </w:tblStylePr>
    <w:tblStylePr w:type="band1Vert">
      <w:tblPr/>
      <w:tcPr>
        <w:shd w:val="clear" w:color="auto" w:fill="EAF6F7" w:themeFill="accent6" w:themeFillTint="66"/>
      </w:tcPr>
    </w:tblStylePr>
    <w:tblStylePr w:type="band1Horz">
      <w:tblPr/>
      <w:tcPr>
        <w:shd w:val="clear" w:color="auto" w:fill="EAF6F7" w:themeFill="accent6" w:themeFillTint="66"/>
      </w:tcPr>
    </w:tblStylePr>
  </w:style>
  <w:style w:type="table" w:styleId="Rutntstabell6frgstark">
    <w:name w:val="Grid Table 6 Colorful"/>
    <w:basedOn w:val="Normaltabell"/>
    <w:uiPriority w:val="51"/>
    <w:rsid w:val="006B40E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6B40E4"/>
    <w:pPr>
      <w:spacing w:after="0" w:line="240" w:lineRule="auto"/>
    </w:pPr>
    <w:rPr>
      <w:color w:val="3B0325" w:themeColor="accent1" w:themeShade="BF"/>
    </w:r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insideV w:val="single" w:sz="4" w:space="0" w:color="F10C9B" w:themeColor="accent1" w:themeTint="99"/>
      </w:tblBorders>
    </w:tblPr>
    <w:tblStylePr w:type="firstRow">
      <w:rPr>
        <w:b/>
        <w:bCs/>
      </w:rPr>
      <w:tblPr/>
      <w:tcPr>
        <w:tcBorders>
          <w:bottom w:val="single" w:sz="12" w:space="0" w:color="F10C9B" w:themeColor="accent1" w:themeTint="99"/>
        </w:tcBorders>
      </w:tcPr>
    </w:tblStylePr>
    <w:tblStylePr w:type="lastRow">
      <w:rPr>
        <w:b/>
        <w:bCs/>
      </w:rPr>
      <w:tblPr/>
      <w:tcPr>
        <w:tcBorders>
          <w:top w:val="double" w:sz="4" w:space="0" w:color="F10C9B" w:themeColor="accent1" w:themeTint="99"/>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Rutntstabell6frgstarkdekorfrg2">
    <w:name w:val="Grid Table 6 Colorful Accent 2"/>
    <w:basedOn w:val="Normaltabell"/>
    <w:uiPriority w:val="51"/>
    <w:rsid w:val="006B40E4"/>
    <w:pPr>
      <w:spacing w:after="0" w:line="240" w:lineRule="auto"/>
    </w:pPr>
    <w:rPr>
      <w:color w:val="FF3913" w:themeColor="accent2" w:themeShade="BF"/>
    </w:r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insideV w:val="single" w:sz="4" w:space="0" w:color="FFB6A8" w:themeColor="accent2" w:themeTint="99"/>
      </w:tblBorders>
    </w:tblPr>
    <w:tblStylePr w:type="firstRow">
      <w:rPr>
        <w:b/>
        <w:bCs/>
      </w:rPr>
      <w:tblPr/>
      <w:tcPr>
        <w:tcBorders>
          <w:bottom w:val="single" w:sz="12" w:space="0" w:color="FFB6A8" w:themeColor="accent2" w:themeTint="99"/>
        </w:tcBorders>
      </w:tcPr>
    </w:tblStylePr>
    <w:tblStylePr w:type="lastRow">
      <w:rPr>
        <w:b/>
        <w:bCs/>
      </w:rPr>
      <w:tblPr/>
      <w:tcPr>
        <w:tcBorders>
          <w:top w:val="double" w:sz="4" w:space="0" w:color="FFB6A8" w:themeColor="accent2" w:themeTint="99"/>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Rutntstabell6frgstarkdekorfrg3">
    <w:name w:val="Grid Table 6 Colorful Accent 3"/>
    <w:basedOn w:val="Normaltabell"/>
    <w:uiPriority w:val="51"/>
    <w:rsid w:val="006B40E4"/>
    <w:pPr>
      <w:spacing w:after="0" w:line="240" w:lineRule="auto"/>
    </w:pPr>
    <w:rPr>
      <w:color w:val="65003C" w:themeColor="accent3" w:themeShade="BF"/>
    </w:r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insideV w:val="single" w:sz="4" w:space="0" w:color="FF1EA5" w:themeColor="accent3" w:themeTint="99"/>
      </w:tblBorders>
    </w:tblPr>
    <w:tblStylePr w:type="firstRow">
      <w:rPr>
        <w:b/>
        <w:bCs/>
      </w:rPr>
      <w:tblPr/>
      <w:tcPr>
        <w:tcBorders>
          <w:bottom w:val="single" w:sz="12" w:space="0" w:color="FF1EA5" w:themeColor="accent3" w:themeTint="99"/>
        </w:tcBorders>
      </w:tcPr>
    </w:tblStylePr>
    <w:tblStylePr w:type="lastRow">
      <w:rPr>
        <w:b/>
        <w:bCs/>
      </w:rPr>
      <w:tblPr/>
      <w:tcPr>
        <w:tcBorders>
          <w:top w:val="double" w:sz="4" w:space="0" w:color="FF1EA5" w:themeColor="accent3" w:themeTint="99"/>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Rutntstabell6frgstarkdekorfrg4">
    <w:name w:val="Grid Table 6 Colorful Accent 4"/>
    <w:basedOn w:val="Normaltabell"/>
    <w:uiPriority w:val="51"/>
    <w:rsid w:val="006B40E4"/>
    <w:pPr>
      <w:spacing w:after="0" w:line="240" w:lineRule="auto"/>
    </w:pPr>
    <w:rPr>
      <w:color w:val="FF7A60" w:themeColor="accent4" w:themeShade="BF"/>
    </w:r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insideV w:val="single" w:sz="4" w:space="0" w:color="FFEAE6" w:themeColor="accent4" w:themeTint="99"/>
      </w:tblBorders>
    </w:tblPr>
    <w:tblStylePr w:type="firstRow">
      <w:rPr>
        <w:b/>
        <w:bCs/>
      </w:rPr>
      <w:tblPr/>
      <w:tcPr>
        <w:tcBorders>
          <w:bottom w:val="single" w:sz="12" w:space="0" w:color="FFEAE6" w:themeColor="accent4" w:themeTint="99"/>
        </w:tcBorders>
      </w:tcPr>
    </w:tblStylePr>
    <w:tblStylePr w:type="lastRow">
      <w:rPr>
        <w:b/>
        <w:bCs/>
      </w:rPr>
      <w:tblPr/>
      <w:tcPr>
        <w:tcBorders>
          <w:top w:val="double" w:sz="4" w:space="0" w:color="FFEAE6" w:themeColor="accent4" w:themeTint="99"/>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Rutntstabell6frgstarkdekorfrg5">
    <w:name w:val="Grid Table 6 Colorful Accent 5"/>
    <w:basedOn w:val="Normaltabell"/>
    <w:uiPriority w:val="51"/>
    <w:rsid w:val="006B40E4"/>
    <w:pPr>
      <w:spacing w:after="0" w:line="240" w:lineRule="auto"/>
    </w:pPr>
    <w:rPr>
      <w:color w:val="368A90" w:themeColor="accent5" w:themeShade="BF"/>
    </w:r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insideV w:val="single" w:sz="4" w:space="0" w:color="94D2D6" w:themeColor="accent5" w:themeTint="99"/>
      </w:tblBorders>
    </w:tblPr>
    <w:tblStylePr w:type="firstRow">
      <w:rPr>
        <w:b/>
        <w:bCs/>
      </w:rPr>
      <w:tblPr/>
      <w:tcPr>
        <w:tcBorders>
          <w:bottom w:val="single" w:sz="12" w:space="0" w:color="94D2D6" w:themeColor="accent5" w:themeTint="99"/>
        </w:tcBorders>
      </w:tcPr>
    </w:tblStylePr>
    <w:tblStylePr w:type="lastRow">
      <w:rPr>
        <w:b/>
        <w:bCs/>
      </w:rPr>
      <w:tblPr/>
      <w:tcPr>
        <w:tcBorders>
          <w:top w:val="double" w:sz="4" w:space="0" w:color="94D2D6" w:themeColor="accent5" w:themeTint="99"/>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Rutntstabell6frgstarkdekorfrg6">
    <w:name w:val="Grid Table 6 Colorful Accent 6"/>
    <w:basedOn w:val="Normaltabell"/>
    <w:uiPriority w:val="51"/>
    <w:rsid w:val="006B40E4"/>
    <w:pPr>
      <w:spacing w:after="0" w:line="240" w:lineRule="auto"/>
    </w:pPr>
    <w:rPr>
      <w:color w:val="7ACAD0" w:themeColor="accent6" w:themeShade="BF"/>
    </w:r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insideV w:val="single" w:sz="4" w:space="0" w:color="E0F2F4" w:themeColor="accent6" w:themeTint="99"/>
      </w:tblBorders>
    </w:tblPr>
    <w:tblStylePr w:type="firstRow">
      <w:rPr>
        <w:b/>
        <w:bCs/>
      </w:rPr>
      <w:tblPr/>
      <w:tcPr>
        <w:tcBorders>
          <w:bottom w:val="single" w:sz="12" w:space="0" w:color="E0F2F4" w:themeColor="accent6" w:themeTint="99"/>
        </w:tcBorders>
      </w:tcPr>
    </w:tblStylePr>
    <w:tblStylePr w:type="lastRow">
      <w:rPr>
        <w:b/>
        <w:bCs/>
      </w:rPr>
      <w:tblPr/>
      <w:tcPr>
        <w:tcBorders>
          <w:top w:val="double" w:sz="4" w:space="0" w:color="E0F2F4" w:themeColor="accent6" w:themeTint="99"/>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Rutntstabell7frgstark">
    <w:name w:val="Grid Table 7 Colorful"/>
    <w:basedOn w:val="Normaltabell"/>
    <w:uiPriority w:val="52"/>
    <w:rsid w:val="006B40E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6B40E4"/>
    <w:pPr>
      <w:spacing w:after="0" w:line="240" w:lineRule="auto"/>
    </w:pPr>
    <w:rPr>
      <w:color w:val="3B0325" w:themeColor="accent1" w:themeShade="BF"/>
    </w:r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insideV w:val="single" w:sz="4" w:space="0" w:color="F10C9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ADDD" w:themeFill="accent1" w:themeFillTint="33"/>
      </w:tcPr>
    </w:tblStylePr>
    <w:tblStylePr w:type="band1Horz">
      <w:tblPr/>
      <w:tcPr>
        <w:shd w:val="clear" w:color="auto" w:fill="FBADDD" w:themeFill="accent1" w:themeFillTint="33"/>
      </w:tcPr>
    </w:tblStylePr>
    <w:tblStylePr w:type="neCell">
      <w:tblPr/>
      <w:tcPr>
        <w:tcBorders>
          <w:bottom w:val="single" w:sz="4" w:space="0" w:color="F10C9B" w:themeColor="accent1" w:themeTint="99"/>
        </w:tcBorders>
      </w:tcPr>
    </w:tblStylePr>
    <w:tblStylePr w:type="nwCell">
      <w:tblPr/>
      <w:tcPr>
        <w:tcBorders>
          <w:bottom w:val="single" w:sz="4" w:space="0" w:color="F10C9B" w:themeColor="accent1" w:themeTint="99"/>
        </w:tcBorders>
      </w:tcPr>
    </w:tblStylePr>
    <w:tblStylePr w:type="seCell">
      <w:tblPr/>
      <w:tcPr>
        <w:tcBorders>
          <w:top w:val="single" w:sz="4" w:space="0" w:color="F10C9B" w:themeColor="accent1" w:themeTint="99"/>
        </w:tcBorders>
      </w:tcPr>
    </w:tblStylePr>
    <w:tblStylePr w:type="swCell">
      <w:tblPr/>
      <w:tcPr>
        <w:tcBorders>
          <w:top w:val="single" w:sz="4" w:space="0" w:color="F10C9B" w:themeColor="accent1" w:themeTint="99"/>
        </w:tcBorders>
      </w:tcPr>
    </w:tblStylePr>
  </w:style>
  <w:style w:type="table" w:styleId="Rutntstabell7frgstarkdekorfrg2">
    <w:name w:val="Grid Table 7 Colorful Accent 2"/>
    <w:basedOn w:val="Normaltabell"/>
    <w:uiPriority w:val="52"/>
    <w:rsid w:val="006B40E4"/>
    <w:pPr>
      <w:spacing w:after="0" w:line="240" w:lineRule="auto"/>
    </w:pPr>
    <w:rPr>
      <w:color w:val="FF3913" w:themeColor="accent2" w:themeShade="BF"/>
    </w:r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insideV w:val="single" w:sz="4" w:space="0" w:color="FFB6A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6E2" w:themeFill="accent2" w:themeFillTint="33"/>
      </w:tcPr>
    </w:tblStylePr>
    <w:tblStylePr w:type="band1Horz">
      <w:tblPr/>
      <w:tcPr>
        <w:shd w:val="clear" w:color="auto" w:fill="FFE6E2" w:themeFill="accent2" w:themeFillTint="33"/>
      </w:tcPr>
    </w:tblStylePr>
    <w:tblStylePr w:type="neCell">
      <w:tblPr/>
      <w:tcPr>
        <w:tcBorders>
          <w:bottom w:val="single" w:sz="4" w:space="0" w:color="FFB6A8" w:themeColor="accent2" w:themeTint="99"/>
        </w:tcBorders>
      </w:tcPr>
    </w:tblStylePr>
    <w:tblStylePr w:type="nwCell">
      <w:tblPr/>
      <w:tcPr>
        <w:tcBorders>
          <w:bottom w:val="single" w:sz="4" w:space="0" w:color="FFB6A8" w:themeColor="accent2" w:themeTint="99"/>
        </w:tcBorders>
      </w:tcPr>
    </w:tblStylePr>
    <w:tblStylePr w:type="seCell">
      <w:tblPr/>
      <w:tcPr>
        <w:tcBorders>
          <w:top w:val="single" w:sz="4" w:space="0" w:color="FFB6A8" w:themeColor="accent2" w:themeTint="99"/>
        </w:tcBorders>
      </w:tcPr>
    </w:tblStylePr>
    <w:tblStylePr w:type="swCell">
      <w:tblPr/>
      <w:tcPr>
        <w:tcBorders>
          <w:top w:val="single" w:sz="4" w:space="0" w:color="FFB6A8" w:themeColor="accent2" w:themeTint="99"/>
        </w:tcBorders>
      </w:tcPr>
    </w:tblStylePr>
  </w:style>
  <w:style w:type="table" w:styleId="Rutntstabell7frgstarkdekorfrg3">
    <w:name w:val="Grid Table 7 Colorful Accent 3"/>
    <w:basedOn w:val="Normaltabell"/>
    <w:uiPriority w:val="52"/>
    <w:rsid w:val="006B40E4"/>
    <w:pPr>
      <w:spacing w:after="0" w:line="240" w:lineRule="auto"/>
    </w:pPr>
    <w:rPr>
      <w:color w:val="65003C" w:themeColor="accent3" w:themeShade="BF"/>
    </w:r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insideV w:val="single" w:sz="4" w:space="0" w:color="FF1EA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4E1" w:themeFill="accent3" w:themeFillTint="33"/>
      </w:tcPr>
    </w:tblStylePr>
    <w:tblStylePr w:type="band1Horz">
      <w:tblPr/>
      <w:tcPr>
        <w:shd w:val="clear" w:color="auto" w:fill="FFB4E1" w:themeFill="accent3" w:themeFillTint="33"/>
      </w:tcPr>
    </w:tblStylePr>
    <w:tblStylePr w:type="neCell">
      <w:tblPr/>
      <w:tcPr>
        <w:tcBorders>
          <w:bottom w:val="single" w:sz="4" w:space="0" w:color="FF1EA5" w:themeColor="accent3" w:themeTint="99"/>
        </w:tcBorders>
      </w:tcPr>
    </w:tblStylePr>
    <w:tblStylePr w:type="nwCell">
      <w:tblPr/>
      <w:tcPr>
        <w:tcBorders>
          <w:bottom w:val="single" w:sz="4" w:space="0" w:color="FF1EA5" w:themeColor="accent3" w:themeTint="99"/>
        </w:tcBorders>
      </w:tcPr>
    </w:tblStylePr>
    <w:tblStylePr w:type="seCell">
      <w:tblPr/>
      <w:tcPr>
        <w:tcBorders>
          <w:top w:val="single" w:sz="4" w:space="0" w:color="FF1EA5" w:themeColor="accent3" w:themeTint="99"/>
        </w:tcBorders>
      </w:tcPr>
    </w:tblStylePr>
    <w:tblStylePr w:type="swCell">
      <w:tblPr/>
      <w:tcPr>
        <w:tcBorders>
          <w:top w:val="single" w:sz="4" w:space="0" w:color="FF1EA5" w:themeColor="accent3" w:themeTint="99"/>
        </w:tcBorders>
      </w:tcPr>
    </w:tblStylePr>
  </w:style>
  <w:style w:type="table" w:styleId="Rutntstabell7frgstarkdekorfrg4">
    <w:name w:val="Grid Table 7 Colorful Accent 4"/>
    <w:basedOn w:val="Normaltabell"/>
    <w:uiPriority w:val="52"/>
    <w:rsid w:val="006B40E4"/>
    <w:pPr>
      <w:spacing w:after="0" w:line="240" w:lineRule="auto"/>
    </w:pPr>
    <w:rPr>
      <w:color w:val="FF7A60" w:themeColor="accent4" w:themeShade="BF"/>
    </w:r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insideV w:val="single" w:sz="4" w:space="0" w:color="FFEAE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8F6" w:themeFill="accent4" w:themeFillTint="33"/>
      </w:tcPr>
    </w:tblStylePr>
    <w:tblStylePr w:type="band1Horz">
      <w:tblPr/>
      <w:tcPr>
        <w:shd w:val="clear" w:color="auto" w:fill="FFF8F6" w:themeFill="accent4" w:themeFillTint="33"/>
      </w:tcPr>
    </w:tblStylePr>
    <w:tblStylePr w:type="neCell">
      <w:tblPr/>
      <w:tcPr>
        <w:tcBorders>
          <w:bottom w:val="single" w:sz="4" w:space="0" w:color="FFEAE6" w:themeColor="accent4" w:themeTint="99"/>
        </w:tcBorders>
      </w:tcPr>
    </w:tblStylePr>
    <w:tblStylePr w:type="nwCell">
      <w:tblPr/>
      <w:tcPr>
        <w:tcBorders>
          <w:bottom w:val="single" w:sz="4" w:space="0" w:color="FFEAE6" w:themeColor="accent4" w:themeTint="99"/>
        </w:tcBorders>
      </w:tcPr>
    </w:tblStylePr>
    <w:tblStylePr w:type="seCell">
      <w:tblPr/>
      <w:tcPr>
        <w:tcBorders>
          <w:top w:val="single" w:sz="4" w:space="0" w:color="FFEAE6" w:themeColor="accent4" w:themeTint="99"/>
        </w:tcBorders>
      </w:tcPr>
    </w:tblStylePr>
    <w:tblStylePr w:type="swCell">
      <w:tblPr/>
      <w:tcPr>
        <w:tcBorders>
          <w:top w:val="single" w:sz="4" w:space="0" w:color="FFEAE6" w:themeColor="accent4" w:themeTint="99"/>
        </w:tcBorders>
      </w:tcPr>
    </w:tblStylePr>
  </w:style>
  <w:style w:type="table" w:styleId="Rutntstabell7frgstarkdekorfrg5">
    <w:name w:val="Grid Table 7 Colorful Accent 5"/>
    <w:basedOn w:val="Normaltabell"/>
    <w:uiPriority w:val="52"/>
    <w:rsid w:val="006B40E4"/>
    <w:pPr>
      <w:spacing w:after="0" w:line="240" w:lineRule="auto"/>
    </w:pPr>
    <w:rPr>
      <w:color w:val="368A90" w:themeColor="accent5" w:themeShade="BF"/>
    </w:r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insideV w:val="single" w:sz="4" w:space="0" w:color="94D2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1" w:themeFill="accent5" w:themeFillTint="33"/>
      </w:tcPr>
    </w:tblStylePr>
    <w:tblStylePr w:type="band1Horz">
      <w:tblPr/>
      <w:tcPr>
        <w:shd w:val="clear" w:color="auto" w:fill="DBF0F1" w:themeFill="accent5" w:themeFillTint="33"/>
      </w:tcPr>
    </w:tblStylePr>
    <w:tblStylePr w:type="neCell">
      <w:tblPr/>
      <w:tcPr>
        <w:tcBorders>
          <w:bottom w:val="single" w:sz="4" w:space="0" w:color="94D2D6" w:themeColor="accent5" w:themeTint="99"/>
        </w:tcBorders>
      </w:tcPr>
    </w:tblStylePr>
    <w:tblStylePr w:type="nwCell">
      <w:tblPr/>
      <w:tcPr>
        <w:tcBorders>
          <w:bottom w:val="single" w:sz="4" w:space="0" w:color="94D2D6" w:themeColor="accent5" w:themeTint="99"/>
        </w:tcBorders>
      </w:tcPr>
    </w:tblStylePr>
    <w:tblStylePr w:type="seCell">
      <w:tblPr/>
      <w:tcPr>
        <w:tcBorders>
          <w:top w:val="single" w:sz="4" w:space="0" w:color="94D2D6" w:themeColor="accent5" w:themeTint="99"/>
        </w:tcBorders>
      </w:tcPr>
    </w:tblStylePr>
    <w:tblStylePr w:type="swCell">
      <w:tblPr/>
      <w:tcPr>
        <w:tcBorders>
          <w:top w:val="single" w:sz="4" w:space="0" w:color="94D2D6" w:themeColor="accent5" w:themeTint="99"/>
        </w:tcBorders>
      </w:tcPr>
    </w:tblStylePr>
  </w:style>
  <w:style w:type="table" w:styleId="Rutntstabell7frgstarkdekorfrg6">
    <w:name w:val="Grid Table 7 Colorful Accent 6"/>
    <w:basedOn w:val="Normaltabell"/>
    <w:uiPriority w:val="52"/>
    <w:rsid w:val="006B40E4"/>
    <w:pPr>
      <w:spacing w:after="0" w:line="240" w:lineRule="auto"/>
    </w:pPr>
    <w:rPr>
      <w:color w:val="7ACAD0" w:themeColor="accent6" w:themeShade="BF"/>
    </w:r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insideV w:val="single" w:sz="4" w:space="0" w:color="E0F2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BFB" w:themeFill="accent6" w:themeFillTint="33"/>
      </w:tcPr>
    </w:tblStylePr>
    <w:tblStylePr w:type="band1Horz">
      <w:tblPr/>
      <w:tcPr>
        <w:shd w:val="clear" w:color="auto" w:fill="F4FBFB" w:themeFill="accent6" w:themeFillTint="33"/>
      </w:tcPr>
    </w:tblStylePr>
    <w:tblStylePr w:type="neCell">
      <w:tblPr/>
      <w:tcPr>
        <w:tcBorders>
          <w:bottom w:val="single" w:sz="4" w:space="0" w:color="E0F2F4" w:themeColor="accent6" w:themeTint="99"/>
        </w:tcBorders>
      </w:tcPr>
    </w:tblStylePr>
    <w:tblStylePr w:type="nwCell">
      <w:tblPr/>
      <w:tcPr>
        <w:tcBorders>
          <w:bottom w:val="single" w:sz="4" w:space="0" w:color="E0F2F4" w:themeColor="accent6" w:themeTint="99"/>
        </w:tcBorders>
      </w:tcPr>
    </w:tblStylePr>
    <w:tblStylePr w:type="seCell">
      <w:tblPr/>
      <w:tcPr>
        <w:tcBorders>
          <w:top w:val="single" w:sz="4" w:space="0" w:color="E0F2F4" w:themeColor="accent6" w:themeTint="99"/>
        </w:tcBorders>
      </w:tcPr>
    </w:tblStylePr>
    <w:tblStylePr w:type="swCell">
      <w:tblPr/>
      <w:tcPr>
        <w:tcBorders>
          <w:top w:val="single" w:sz="4" w:space="0" w:color="E0F2F4" w:themeColor="accent6" w:themeTint="99"/>
        </w:tcBorders>
      </w:tcPr>
    </w:tblStylePr>
  </w:style>
  <w:style w:type="character" w:styleId="Sidnummer">
    <w:name w:val="page number"/>
    <w:basedOn w:val="Standardstycketeckensnitt"/>
    <w:uiPriority w:val="99"/>
    <w:rsid w:val="006B40E4"/>
    <w:rPr>
      <w:lang w:val="sv-SE"/>
    </w:rPr>
  </w:style>
  <w:style w:type="paragraph" w:styleId="Signatur">
    <w:name w:val="Signature"/>
    <w:basedOn w:val="Normal"/>
    <w:link w:val="SignaturChar"/>
    <w:uiPriority w:val="99"/>
    <w:semiHidden/>
    <w:unhideWhenUsed/>
    <w:rsid w:val="006B40E4"/>
    <w:pPr>
      <w:spacing w:after="0" w:line="240" w:lineRule="auto"/>
      <w:ind w:left="4252"/>
    </w:pPr>
  </w:style>
  <w:style w:type="character" w:customStyle="1" w:styleId="SignaturChar">
    <w:name w:val="Signatur Char"/>
    <w:basedOn w:val="Standardstycketeckensnitt"/>
    <w:link w:val="Signatur"/>
    <w:uiPriority w:val="99"/>
    <w:semiHidden/>
    <w:rsid w:val="006B40E4"/>
    <w:rPr>
      <w:lang w:val="sv-SE"/>
    </w:rPr>
  </w:style>
  <w:style w:type="character" w:styleId="Slutnotsreferens">
    <w:name w:val="endnote reference"/>
    <w:basedOn w:val="Standardstycketeckensnitt"/>
    <w:uiPriority w:val="99"/>
    <w:semiHidden/>
    <w:unhideWhenUsed/>
    <w:rsid w:val="006B40E4"/>
    <w:rPr>
      <w:vertAlign w:val="superscript"/>
      <w:lang w:val="sv-SE"/>
    </w:rPr>
  </w:style>
  <w:style w:type="paragraph" w:styleId="Slutnotstext">
    <w:name w:val="endnote text"/>
    <w:basedOn w:val="Normal"/>
    <w:link w:val="SlutnotstextChar"/>
    <w:uiPriority w:val="99"/>
    <w:semiHidden/>
    <w:unhideWhenUsed/>
    <w:rsid w:val="006B40E4"/>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6B40E4"/>
    <w:rPr>
      <w:sz w:val="20"/>
      <w:szCs w:val="20"/>
      <w:lang w:val="sv-SE"/>
    </w:rPr>
  </w:style>
  <w:style w:type="character" w:styleId="Smarthyperlnk">
    <w:name w:val="Smart Hyperlink"/>
    <w:basedOn w:val="Standardstycketeckensnitt"/>
    <w:uiPriority w:val="99"/>
    <w:semiHidden/>
    <w:unhideWhenUsed/>
    <w:rsid w:val="006B40E4"/>
    <w:rPr>
      <w:u w:val="dotted"/>
      <w:lang w:val="sv-SE"/>
    </w:rPr>
  </w:style>
  <w:style w:type="character" w:styleId="SmartLink">
    <w:name w:val="Smart Link"/>
    <w:basedOn w:val="Standardstycketeckensnitt"/>
    <w:uiPriority w:val="99"/>
    <w:semiHidden/>
    <w:unhideWhenUsed/>
    <w:rsid w:val="006B40E4"/>
    <w:rPr>
      <w:color w:val="0000FF"/>
      <w:u w:val="single"/>
      <w:shd w:val="clear" w:color="auto" w:fill="F3F2F1"/>
      <w:lang w:val="sv-SE"/>
    </w:rPr>
  </w:style>
  <w:style w:type="table" w:styleId="Standardtabell1">
    <w:name w:val="Table Classic 1"/>
    <w:basedOn w:val="Normaltabell"/>
    <w:uiPriority w:val="99"/>
    <w:semiHidden/>
    <w:unhideWhenUsed/>
    <w:rsid w:val="006B40E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6B40E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6B40E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6B40E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6B40E4"/>
    <w:rPr>
      <w:b/>
      <w:bCs/>
      <w:lang w:val="sv-SE"/>
    </w:rPr>
  </w:style>
  <w:style w:type="character" w:styleId="Starkbetoning">
    <w:name w:val="Intense Emphasis"/>
    <w:basedOn w:val="Standardstycketeckensnitt"/>
    <w:uiPriority w:val="21"/>
    <w:semiHidden/>
    <w:qFormat/>
    <w:rsid w:val="006B40E4"/>
    <w:rPr>
      <w:i/>
      <w:iCs/>
      <w:color w:val="4F0433" w:themeColor="accent1"/>
      <w:lang w:val="sv-SE"/>
    </w:rPr>
  </w:style>
  <w:style w:type="character" w:styleId="Starkreferens">
    <w:name w:val="Intense Reference"/>
    <w:basedOn w:val="Standardstycketeckensnitt"/>
    <w:uiPriority w:val="32"/>
    <w:semiHidden/>
    <w:qFormat/>
    <w:rsid w:val="006B40E4"/>
    <w:rPr>
      <w:b/>
      <w:bCs/>
      <w:smallCaps/>
      <w:color w:val="4F0433" w:themeColor="accent1"/>
      <w:spacing w:val="5"/>
      <w:lang w:val="sv-SE"/>
    </w:rPr>
  </w:style>
  <w:style w:type="paragraph" w:styleId="Starktcitat">
    <w:name w:val="Intense Quote"/>
    <w:basedOn w:val="Normal"/>
    <w:next w:val="Normal"/>
    <w:link w:val="StarktcitatChar"/>
    <w:uiPriority w:val="30"/>
    <w:semiHidden/>
    <w:qFormat/>
    <w:rsid w:val="006B40E4"/>
    <w:pPr>
      <w:pBdr>
        <w:top w:val="single" w:sz="4" w:space="10" w:color="4F0433" w:themeColor="accent1"/>
        <w:bottom w:val="single" w:sz="4" w:space="10" w:color="4F0433" w:themeColor="accent1"/>
      </w:pBdr>
      <w:spacing w:before="360" w:after="360"/>
      <w:ind w:left="864" w:right="864"/>
      <w:jc w:val="center"/>
    </w:pPr>
    <w:rPr>
      <w:i/>
      <w:iCs/>
      <w:color w:val="4F0433" w:themeColor="accent1"/>
    </w:rPr>
  </w:style>
  <w:style w:type="character" w:customStyle="1" w:styleId="StarktcitatChar">
    <w:name w:val="Starkt citat Char"/>
    <w:basedOn w:val="Standardstycketeckensnitt"/>
    <w:link w:val="Starktcitat"/>
    <w:uiPriority w:val="30"/>
    <w:semiHidden/>
    <w:rsid w:val="006B40E4"/>
    <w:rPr>
      <w:i/>
      <w:iCs/>
      <w:color w:val="4F0433" w:themeColor="accent1"/>
      <w:lang w:val="sv-SE"/>
    </w:rPr>
  </w:style>
  <w:style w:type="table" w:styleId="Tabellmed3D-effekter1">
    <w:name w:val="Table 3D effects 1"/>
    <w:basedOn w:val="Normaltabell"/>
    <w:uiPriority w:val="99"/>
    <w:semiHidden/>
    <w:unhideWhenUsed/>
    <w:rsid w:val="006B40E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6B40E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6B40E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6B40E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6B40E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6B40E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6B40E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6B40E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6B40E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6B40E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6B40E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6B40E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6B40E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6B40E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6B40E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6B40E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6B40E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6B40E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6B40E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6B40E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6B40E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6B40E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6B40E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6B40E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6B40E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6B40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uiPriority w:val="99"/>
    <w:semiHidden/>
    <w:unhideWhenUsed/>
    <w:rsid w:val="006B40E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6B40E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6B40E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Rubrikliten">
    <w:name w:val="Rubrik liten"/>
    <w:basedOn w:val="Rubrik2"/>
    <w:uiPriority w:val="10"/>
    <w:qFormat/>
    <w:rsid w:val="00307FC0"/>
    <w:pPr>
      <w:spacing w:after="0"/>
    </w:pPr>
    <w:rPr>
      <w:sz w:val="20"/>
    </w:rPr>
  </w:style>
  <w:style w:type="paragraph" w:customStyle="1" w:styleId="Dokumentnamn">
    <w:name w:val="Dokumentnamn"/>
    <w:basedOn w:val="Rubrikliten"/>
    <w:uiPriority w:val="14"/>
    <w:qFormat/>
    <w:rsid w:val="0061653D"/>
    <w:pPr>
      <w:tabs>
        <w:tab w:val="left" w:pos="6804"/>
      </w:tabs>
      <w:ind w:left="3827" w:hanging="3827"/>
    </w:pPr>
  </w:style>
  <w:style w:type="table" w:customStyle="1" w:styleId="KarolinskaInstitutet">
    <w:name w:val="Karolinska Institutet"/>
    <w:basedOn w:val="Normaltabell"/>
    <w:uiPriority w:val="99"/>
    <w:rsid w:val="002644FB"/>
    <w:pPr>
      <w:spacing w:before="60" w:after="60" w:line="240" w:lineRule="auto"/>
    </w:pPr>
    <w:rPr>
      <w:rFonts w:ascii="Arial" w:hAnsi="Arial"/>
      <w:sz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rFonts w:ascii="Arial" w:hAnsi="Arial"/>
        <w:b/>
        <w:sz w:val="22"/>
      </w:rPr>
      <w:tblPr/>
      <w:tcPr>
        <w:tcBorders>
          <w:top w:val="nil"/>
          <w:left w:val="nil"/>
          <w:bottom w:val="nil"/>
          <w:right w:val="nil"/>
          <w:insideH w:val="nil"/>
          <w:insideV w:val="nil"/>
          <w:tl2br w:val="nil"/>
          <w:tr2bl w:val="nil"/>
        </w:tcBorders>
        <w:shd w:val="clear" w:color="auto" w:fill="4F0433" w:themeFill="accent1"/>
      </w:tcPr>
    </w:tblStylePr>
    <w:tblStylePr w:type="lastRow">
      <w:rPr>
        <w:rFonts w:ascii="Arial" w:hAnsi="Arial"/>
        <w:b/>
        <w:sz w:val="22"/>
      </w:rPr>
      <w:tblPr/>
      <w:tcPr>
        <w:tcBorders>
          <w:top w:val="single" w:sz="4" w:space="0" w:color="auto"/>
          <w:left w:val="nil"/>
          <w:bottom w:val="nil"/>
          <w:right w:val="nil"/>
        </w:tcBorders>
      </w:tcPr>
    </w:tblStylePr>
    <w:tblStylePr w:type="band1Horz">
      <w:rPr>
        <w:rFonts w:ascii="Arial" w:hAnsi="Arial"/>
        <w:color w:val="000000" w:themeColor="text1"/>
        <w:sz w:val="22"/>
      </w:rPr>
    </w:tblStylePr>
    <w:tblStylePr w:type="band2Horz">
      <w:rPr>
        <w:rFonts w:ascii="Arial" w:hAnsi="Arial"/>
        <w:color w:val="000000" w:themeColor="text1"/>
        <w:sz w:val="22"/>
      </w:rPr>
      <w:tblPr/>
      <w:tcPr>
        <w:tcBorders>
          <w:top w:val="nil"/>
          <w:left w:val="nil"/>
          <w:bottom w:val="nil"/>
          <w:right w:val="nil"/>
          <w:insideH w:val="nil"/>
          <w:insideV w:val="nil"/>
          <w:tl2br w:val="nil"/>
          <w:tr2bl w:val="nil"/>
        </w:tcBorders>
        <w:shd w:val="clear" w:color="auto" w:fill="FEEEEB"/>
      </w:tcPr>
    </w:tblStylePr>
  </w:style>
  <w:style w:type="table" w:customStyle="1" w:styleId="KarolinskaInstitutethgerjusterad">
    <w:name w:val="Karolinska Institutet högerjusterad"/>
    <w:basedOn w:val="KarolinskaInstitutet"/>
    <w:uiPriority w:val="99"/>
    <w:rsid w:val="002644FB"/>
    <w:pPr>
      <w:spacing w:after="0"/>
    </w:pPr>
    <w:tblPr>
      <w:tblStyleColBandSize w:val="1"/>
    </w:tblPr>
    <w:tblStylePr w:type="firstRow">
      <w:pPr>
        <w:jc w:val="right"/>
      </w:pPr>
      <w:rPr>
        <w:rFonts w:ascii="Arial" w:hAnsi="Arial"/>
        <w:b/>
        <w:sz w:val="22"/>
      </w:rPr>
      <w:tblPr/>
      <w:tcPr>
        <w:tcBorders>
          <w:top w:val="nil"/>
          <w:left w:val="nil"/>
          <w:bottom w:val="nil"/>
          <w:right w:val="nil"/>
          <w:insideH w:val="nil"/>
          <w:insideV w:val="nil"/>
          <w:tl2br w:val="nil"/>
          <w:tr2bl w:val="nil"/>
        </w:tcBorders>
        <w:shd w:val="clear" w:color="auto" w:fill="4F0433" w:themeFill="accent1"/>
      </w:tcPr>
    </w:tblStylePr>
    <w:tblStylePr w:type="lastRow">
      <w:pPr>
        <w:jc w:val="right"/>
      </w:pPr>
      <w:rPr>
        <w:rFonts w:ascii="Arial" w:hAnsi="Arial"/>
        <w:b/>
        <w:sz w:val="22"/>
      </w:rPr>
      <w:tblPr/>
      <w:tcPr>
        <w:tcBorders>
          <w:top w:val="single" w:sz="4" w:space="0" w:color="auto"/>
          <w:left w:val="nil"/>
          <w:bottom w:val="nil"/>
          <w:right w:val="nil"/>
        </w:tcBorders>
      </w:tcPr>
    </w:tblStylePr>
    <w:tblStylePr w:type="firstCol">
      <w:pPr>
        <w:jc w:val="left"/>
      </w:pPr>
    </w:tblStylePr>
    <w:tblStylePr w:type="band1Vert">
      <w:pPr>
        <w:jc w:val="right"/>
      </w:pPr>
    </w:tblStylePr>
    <w:tblStylePr w:type="band2Vert">
      <w:pPr>
        <w:jc w:val="right"/>
      </w:pPr>
    </w:tblStylePr>
    <w:tblStylePr w:type="band1Horz">
      <w:pPr>
        <w:jc w:val="right"/>
      </w:pPr>
      <w:rPr>
        <w:rFonts w:ascii="Arial" w:hAnsi="Arial"/>
        <w:color w:val="000000" w:themeColor="text1"/>
        <w:sz w:val="22"/>
      </w:rPr>
    </w:tblStylePr>
    <w:tblStylePr w:type="band2Horz">
      <w:pPr>
        <w:jc w:val="right"/>
      </w:pPr>
      <w:rPr>
        <w:rFonts w:ascii="Arial" w:hAnsi="Arial"/>
        <w:color w:val="000000" w:themeColor="text1"/>
        <w:sz w:val="22"/>
      </w:rPr>
      <w:tblPr/>
      <w:tcPr>
        <w:tcBorders>
          <w:top w:val="nil"/>
          <w:left w:val="nil"/>
          <w:bottom w:val="nil"/>
          <w:right w:val="nil"/>
          <w:insideH w:val="nil"/>
          <w:insideV w:val="nil"/>
          <w:tl2br w:val="nil"/>
          <w:tr2bl w:val="nil"/>
        </w:tcBorders>
        <w:shd w:val="clear" w:color="auto" w:fill="FEEEEB"/>
      </w:tcPr>
    </w:tblStylePr>
    <w:tblStylePr w:type="seCell">
      <w:pPr>
        <w:jc w:val="right"/>
      </w:pPr>
    </w:tblStylePr>
    <w:tblStylePr w:type="swCell">
      <w:pPr>
        <w:jc w:val="left"/>
      </w:pPr>
    </w:tblStylePr>
  </w:style>
  <w:style w:type="paragraph" w:customStyle="1" w:styleId="Tabellrubrik">
    <w:name w:val="Tabellrubrik"/>
    <w:basedOn w:val="Normal"/>
    <w:qFormat/>
    <w:rsid w:val="00DE6EE8"/>
    <w:pPr>
      <w:spacing w:before="60" w:after="60" w:line="240" w:lineRule="auto"/>
    </w:pPr>
    <w:rPr>
      <w:rFonts w:ascii="Arial" w:hAnsi="Arial"/>
      <w:b/>
      <w:sz w:val="22"/>
    </w:rPr>
  </w:style>
  <w:style w:type="paragraph" w:customStyle="1" w:styleId="Tabelltext">
    <w:name w:val="Tabelltext"/>
    <w:basedOn w:val="Tabellrubrik"/>
    <w:qFormat/>
    <w:rsid w:val="00DE6EE8"/>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08826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svg"/><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kise.sharepoint.com/sites/templates/Templates/Basmall_m_logo.dotx" TargetMode="External"/></Relationships>
</file>

<file path=word/theme/theme1.xml><?xml version="1.0" encoding="utf-8"?>
<a:theme xmlns:a="http://schemas.openxmlformats.org/drawingml/2006/main" name="Office-tema">
  <a:themeElements>
    <a:clrScheme name="KI">
      <a:dk1>
        <a:sysClr val="windowText" lastClr="000000"/>
      </a:dk1>
      <a:lt1>
        <a:sysClr val="window" lastClr="FFFFFF"/>
      </a:lt1>
      <a:dk2>
        <a:srgbClr val="44546A"/>
      </a:dk2>
      <a:lt2>
        <a:srgbClr val="E7E6E6"/>
      </a:lt2>
      <a:accent1>
        <a:srgbClr val="4F0433"/>
      </a:accent1>
      <a:accent2>
        <a:srgbClr val="FF876F"/>
      </a:accent2>
      <a:accent3>
        <a:srgbClr val="870052"/>
      </a:accent3>
      <a:accent4>
        <a:srgbClr val="FFDDD6"/>
      </a:accent4>
      <a:accent5>
        <a:srgbClr val="4DB5BC"/>
      </a:accent5>
      <a:accent6>
        <a:srgbClr val="CCEBED"/>
      </a:accent6>
      <a:hlink>
        <a:srgbClr val="870052"/>
      </a:hlink>
      <a:folHlink>
        <a:srgbClr val="C490AA"/>
      </a:folHlink>
    </a:clrScheme>
    <a:fontScheme name="KI">
      <a:majorFont>
        <a:latin typeface="DM Sans"/>
        <a:ea typeface=""/>
        <a:cs typeface=""/>
      </a:majorFont>
      <a:minorFont>
        <a:latin typeface="DM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8615BE51D60BA44B86811C5F608C49E" ma:contentTypeVersion="4" ma:contentTypeDescription="Skapa ett nytt dokument." ma:contentTypeScope="" ma:versionID="fe69cc4cc47a33e830f88136561f6324">
  <xsd:schema xmlns:xsd="http://www.w3.org/2001/XMLSchema" xmlns:xs="http://www.w3.org/2001/XMLSchema" xmlns:p="http://schemas.microsoft.com/office/2006/metadata/properties" xmlns:ns2="6843b716-3f6d-4983-a753-faa1afd2f446" targetNamespace="http://schemas.microsoft.com/office/2006/metadata/properties" ma:root="true" ma:fieldsID="3e9f9c2bad4b2c52221c7bb8f712f478" ns2:_="">
    <xsd:import namespace="6843b716-3f6d-4983-a753-faa1afd2f44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43b716-3f6d-4983-a753-faa1afd2f4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root xmlns="LPXML">
  <namn/>
  <titel/>
  <avdelning/>
  <förvaltning/>
  <kontakt>
    <telefon/>
    <mobil/>
    <epost/>
    <adress>
      <co/>
      <box/>
      <gata/>
      <postnr/>
      <ort/>
      <land/>
    </adress>
  </kontakt>
  <dokumenttyp/>
  <Diarienummer/>
  <Datum/>
  <version/>
  <sklass/>
  <foretag/>
  <extra1/>
  <extra2/>
  <extra3/>
  <extra4/>
  <extra5/>
  <extra6/>
  <extra7/>
  <extra8/>
  <extra9/>
</root>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94C90B-0849-4771-ABA7-41680A5A3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43b716-3f6d-4983-a753-faa1afd2f4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765DD2-CF04-4092-BB54-513ECBC8A31C}">
  <ds:schemaRefs>
    <ds:schemaRef ds:uri="LPXML"/>
  </ds:schemaRefs>
</ds:datastoreItem>
</file>

<file path=customXml/itemProps3.xml><?xml version="1.0" encoding="utf-8"?>
<ds:datastoreItem xmlns:ds="http://schemas.openxmlformats.org/officeDocument/2006/customXml" ds:itemID="{1C138EFC-604B-4EB7-B466-5BF4ABDEF6D3}">
  <ds:schemaRefs>
    <ds:schemaRef ds:uri="http://schemas.openxmlformats.org/officeDocument/2006/bibliography"/>
  </ds:schemaRefs>
</ds:datastoreItem>
</file>

<file path=customXml/itemProps4.xml><?xml version="1.0" encoding="utf-8"?>
<ds:datastoreItem xmlns:ds="http://schemas.openxmlformats.org/officeDocument/2006/customXml" ds:itemID="{3F8BF9BB-29FD-4319-A4F7-A450F7704244}">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D8DB128-02D4-42C6-8BD3-B58A0A3BE2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Basmall_m_logo.dotx</Template>
  <TotalTime>0</TotalTime>
  <Pages>27</Pages>
  <Words>3213</Words>
  <Characters>17032</Characters>
  <Application>Microsoft Office Word</Application>
  <DocSecurity>0</DocSecurity>
  <Lines>141</Lines>
  <Paragraphs>40</Paragraphs>
  <ScaleCrop>false</ScaleCrop>
  <HeadingPairs>
    <vt:vector size="4" baseType="variant">
      <vt:variant>
        <vt:lpstr>Rubrik</vt:lpstr>
      </vt:variant>
      <vt:variant>
        <vt:i4>1</vt:i4>
      </vt:variant>
      <vt:variant>
        <vt:lpstr>Rubriker</vt:lpstr>
      </vt:variant>
      <vt:variant>
        <vt:i4>8</vt:i4>
      </vt:variant>
    </vt:vector>
  </HeadingPairs>
  <TitlesOfParts>
    <vt:vector size="9" baseType="lpstr">
      <vt:lpstr/>
      <vt:lpstr>    //&lt;Dokumentnamn&gt;</vt:lpstr>
      <vt:lpstr>    &lt;Datum&gt;	Dnr: &lt;Dnr&gt;</vt:lpstr>
      <vt:lpstr>    &lt;Institution&gt;</vt:lpstr>
      <vt:lpstr>    &lt;Avdelning&gt;</vt:lpstr>
      <vt:lpstr>    &lt;Namn&gt;, &lt;Titel&gt;</vt:lpstr>
      <vt:lpstr>    &lt;Mottagare&gt;</vt:lpstr>
      <vt:lpstr>    </vt:lpstr>
      <vt:lpstr>&lt;Rubrik&gt;</vt:lpstr>
    </vt:vector>
  </TitlesOfParts>
  <Company/>
  <LinksUpToDate>false</LinksUpToDate>
  <CharactersWithSpaces>20205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Voosemaa Hedblom</dc:creator>
  <cp:keywords/>
  <dc:description/>
  <cp:lastModifiedBy>Xenia Hartvigsson</cp:lastModifiedBy>
  <cp:revision>2</cp:revision>
  <dcterms:created xsi:type="dcterms:W3CDTF">2026-08-28T09:51:00Z</dcterms:created>
  <dcterms:modified xsi:type="dcterms:W3CDTF">2026-08-28T09:51:00Z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0x010100B8615BE51D60BA44B86811C5F608C49E</vt:lpwstr>
  </property>
</Properties>
</file>