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EF49" w14:textId="77777777" w:rsidR="000C3A6C" w:rsidRPr="00823897" w:rsidRDefault="000C3A6C" w:rsidP="00BA1675">
      <w:pPr>
        <w:rPr>
          <w:lang w:val="en-GB"/>
        </w:rPr>
      </w:pPr>
    </w:p>
    <w:p w14:paraId="764D81EF" w14:textId="77777777" w:rsidR="000C3A6C" w:rsidRPr="00A57AC1" w:rsidRDefault="000C3A6C" w:rsidP="00BA1675"/>
    <w:p w14:paraId="167E936E" w14:textId="77777777" w:rsidR="000C3A6C" w:rsidRPr="00A57AC1" w:rsidRDefault="000C3A6C" w:rsidP="00BA1675"/>
    <w:p w14:paraId="10EAA221" w14:textId="77777777" w:rsidR="000C3A6C" w:rsidRPr="00A57AC1" w:rsidRDefault="000C3A6C" w:rsidP="00BA1675"/>
    <w:p w14:paraId="145A8430" w14:textId="77777777" w:rsidR="000C3A6C" w:rsidRPr="00A57AC1" w:rsidRDefault="000C3A6C" w:rsidP="00BA1675"/>
    <w:p w14:paraId="6F8DE1C1" w14:textId="77777777" w:rsidR="000C3A6C" w:rsidRPr="00A57AC1" w:rsidRDefault="000C3A6C" w:rsidP="00BA1675"/>
    <w:p w14:paraId="311A8B6C" w14:textId="77777777" w:rsidR="000C3A6C" w:rsidRPr="00A57AC1" w:rsidRDefault="000C3A6C" w:rsidP="00BA1675"/>
    <w:p w14:paraId="62636DB2" w14:textId="77777777" w:rsidR="000C3A6C" w:rsidRPr="00A57AC1" w:rsidRDefault="000C3A6C" w:rsidP="00BA1675"/>
    <w:p w14:paraId="1B744019" w14:textId="77777777" w:rsidR="000C3A6C" w:rsidRPr="00A57AC1" w:rsidRDefault="000C3A6C" w:rsidP="00BA1675"/>
    <w:p w14:paraId="55CBD147" w14:textId="77777777" w:rsidR="000C3A6C" w:rsidRPr="00A57AC1" w:rsidRDefault="000C3A6C" w:rsidP="00BA1675"/>
    <w:p w14:paraId="0728749A" w14:textId="77777777" w:rsidR="000C3A6C" w:rsidRPr="00A57AC1" w:rsidRDefault="000C3A6C" w:rsidP="00BA1675"/>
    <w:p w14:paraId="360DE953" w14:textId="77777777" w:rsidR="000C3A6C" w:rsidRPr="00A57AC1" w:rsidRDefault="000C3A6C" w:rsidP="00BA1675"/>
    <w:p w14:paraId="4EBCE387" w14:textId="77777777" w:rsidR="000C3A6C" w:rsidRPr="00A57AC1" w:rsidRDefault="000C3A6C" w:rsidP="00BA1675"/>
    <w:p w14:paraId="3F718BBC" w14:textId="77777777" w:rsidR="000C3A6C" w:rsidRPr="00A57AC1" w:rsidRDefault="000C3A6C" w:rsidP="00BA1675"/>
    <w:p w14:paraId="7C679DF8" w14:textId="76230C6E" w:rsidR="00823897" w:rsidRPr="003A17D7" w:rsidRDefault="00823897" w:rsidP="00823897">
      <w:pPr>
        <w:pStyle w:val="Title"/>
        <w:rPr>
          <w:rFonts w:ascii="Arial" w:hAnsi="Arial" w:cs="Arial"/>
          <w:bCs/>
          <w:lang w:val="en-US"/>
        </w:rPr>
      </w:pPr>
      <w:r w:rsidRPr="003A17D7">
        <w:rPr>
          <w:rFonts w:ascii="Arial" w:hAnsi="Arial" w:cs="Arial"/>
          <w:bCs/>
          <w:lang w:val="en-US"/>
        </w:rPr>
        <w:t>Written digital examinations via distance</w:t>
      </w:r>
      <w:r w:rsidR="003A17D7" w:rsidRPr="003A17D7">
        <w:rPr>
          <w:rFonts w:ascii="Arial" w:hAnsi="Arial" w:cs="Arial"/>
          <w:bCs/>
          <w:lang w:val="en-US"/>
        </w:rPr>
        <w:t xml:space="preserve">, </w:t>
      </w:r>
      <w:r w:rsidR="003A17D7" w:rsidRPr="003A17D7">
        <w:rPr>
          <w:rFonts w:ascii="Arial" w:hAnsi="Arial" w:cs="Arial"/>
          <w:bCs/>
          <w:lang w:val="en-US" w:bidi="en-GB"/>
        </w:rPr>
        <w:t>at first and second cycle</w:t>
      </w:r>
    </w:p>
    <w:p w14:paraId="65526789" w14:textId="638AAD1A" w:rsidR="00D15B69" w:rsidRPr="00823897" w:rsidRDefault="00823897" w:rsidP="00D15B69">
      <w:pPr>
        <w:pStyle w:val="Title"/>
        <w:rPr>
          <w:rFonts w:ascii="Arial" w:hAnsi="Arial" w:cs="Arial"/>
          <w:b/>
          <w:bCs/>
          <w:sz w:val="28"/>
          <w:szCs w:val="28"/>
          <w:lang w:val="en-US"/>
        </w:rPr>
      </w:pPr>
      <w:r w:rsidRPr="00823897">
        <w:rPr>
          <w:rFonts w:ascii="Arial" w:hAnsi="Arial" w:cs="Arial"/>
          <w:bCs/>
          <w:sz w:val="28"/>
          <w:szCs w:val="28"/>
          <w:lang w:val="en"/>
        </w:rPr>
        <w:t>Regulations and instructions</w:t>
      </w:r>
    </w:p>
    <w:p w14:paraId="255AE69D" w14:textId="77777777" w:rsidR="00D15B69" w:rsidRPr="00CA4341" w:rsidRDefault="00D15B69" w:rsidP="00BA1675">
      <w:pPr>
        <w:rPr>
          <w:rFonts w:ascii="Arial" w:hAnsi="Arial"/>
          <w:b/>
          <w:bCs/>
          <w:sz w:val="28"/>
          <w:szCs w:val="28"/>
          <w:lang w:val="en-US"/>
        </w:rPr>
      </w:pPr>
    </w:p>
    <w:p w14:paraId="2B4DD879" w14:textId="77777777" w:rsidR="00D15B69" w:rsidRPr="00CA4341" w:rsidRDefault="00D15B69" w:rsidP="00BA1675">
      <w:pPr>
        <w:rPr>
          <w:sz w:val="28"/>
          <w:szCs w:val="28"/>
          <w:lang w:val="en-US"/>
        </w:rPr>
      </w:pPr>
    </w:p>
    <w:p w14:paraId="64765FB7" w14:textId="77777777" w:rsidR="00D15B69" w:rsidRPr="00CA4341" w:rsidRDefault="00D15B69" w:rsidP="00BA1675">
      <w:pPr>
        <w:rPr>
          <w:sz w:val="28"/>
          <w:szCs w:val="28"/>
          <w:lang w:val="en-US"/>
        </w:rPr>
      </w:pPr>
    </w:p>
    <w:p w14:paraId="2C42CD71" w14:textId="77777777" w:rsidR="00D15B69" w:rsidRPr="00CA4341" w:rsidRDefault="00D15B69" w:rsidP="00BA1675">
      <w:pPr>
        <w:rPr>
          <w:sz w:val="28"/>
          <w:szCs w:val="28"/>
          <w:lang w:val="en-US"/>
        </w:rPr>
      </w:pPr>
    </w:p>
    <w:p w14:paraId="19D0395A" w14:textId="77777777" w:rsidR="00D15B69" w:rsidRPr="00CA4341" w:rsidRDefault="00D15B69" w:rsidP="00BA1675">
      <w:pPr>
        <w:rPr>
          <w:sz w:val="28"/>
          <w:szCs w:val="28"/>
          <w:lang w:val="en-US"/>
        </w:rPr>
      </w:pPr>
    </w:p>
    <w:p w14:paraId="6434E83E" w14:textId="77777777" w:rsidR="00D15B69" w:rsidRPr="00CA4341" w:rsidRDefault="00D15B69" w:rsidP="00BA1675">
      <w:pPr>
        <w:rPr>
          <w:sz w:val="28"/>
          <w:szCs w:val="28"/>
          <w:lang w:val="en-US"/>
        </w:rPr>
      </w:pPr>
    </w:p>
    <w:p w14:paraId="5CBE755A" w14:textId="77777777" w:rsidR="00D15B69" w:rsidRPr="00CA4341" w:rsidRDefault="00D15B69" w:rsidP="00BA1675">
      <w:pPr>
        <w:rPr>
          <w:sz w:val="28"/>
          <w:szCs w:val="28"/>
          <w:lang w:val="en-US"/>
        </w:rPr>
      </w:pPr>
    </w:p>
    <w:p w14:paraId="11A8EDF1" w14:textId="77777777" w:rsidR="00D15B69" w:rsidRPr="00CA4341" w:rsidRDefault="00D15B69" w:rsidP="00BA1675">
      <w:pPr>
        <w:rPr>
          <w:sz w:val="28"/>
          <w:szCs w:val="28"/>
          <w:lang w:val="en-US"/>
        </w:rPr>
      </w:pPr>
    </w:p>
    <w:p w14:paraId="18BCEDC7" w14:textId="77777777" w:rsidR="00D15B69" w:rsidRPr="00CA4341" w:rsidRDefault="00D15B69" w:rsidP="00BA1675">
      <w:pPr>
        <w:rPr>
          <w:sz w:val="28"/>
          <w:szCs w:val="28"/>
          <w:lang w:val="en-US"/>
        </w:rPr>
      </w:pPr>
    </w:p>
    <w:p w14:paraId="22FA99C0" w14:textId="77777777" w:rsidR="00D15B69" w:rsidRPr="00CA4341" w:rsidRDefault="00D15B69" w:rsidP="00BA1675">
      <w:pPr>
        <w:rPr>
          <w:sz w:val="28"/>
          <w:szCs w:val="28"/>
          <w:lang w:val="en-US"/>
        </w:rPr>
      </w:pPr>
    </w:p>
    <w:p w14:paraId="02E925E8" w14:textId="77777777" w:rsidR="00D15B69" w:rsidRPr="00CA4341" w:rsidRDefault="00D15B69" w:rsidP="00BA1675">
      <w:pPr>
        <w:rPr>
          <w:sz w:val="28"/>
          <w:szCs w:val="28"/>
          <w:lang w:val="en-US"/>
        </w:rPr>
      </w:pPr>
    </w:p>
    <w:p w14:paraId="455FEFE0" w14:textId="77777777" w:rsidR="00D15B69" w:rsidRPr="00CA4341" w:rsidRDefault="00D15B69" w:rsidP="00BA1675">
      <w:pPr>
        <w:rPr>
          <w:sz w:val="28"/>
          <w:szCs w:val="28"/>
          <w:lang w:val="en-US"/>
        </w:rPr>
      </w:pPr>
    </w:p>
    <w:p w14:paraId="0C823FDE" w14:textId="77777777" w:rsidR="00D15B69" w:rsidRPr="00CA4341" w:rsidRDefault="00D15B69" w:rsidP="00BA1675">
      <w:pPr>
        <w:rPr>
          <w:sz w:val="28"/>
          <w:szCs w:val="28"/>
          <w:lang w:val="en-US"/>
        </w:rPr>
      </w:pPr>
    </w:p>
    <w:p w14:paraId="7BD8E9CF" w14:textId="77777777" w:rsidR="00D15B69" w:rsidRPr="00CA4341" w:rsidRDefault="00D15B69" w:rsidP="00BA1675">
      <w:pPr>
        <w:rPr>
          <w:sz w:val="28"/>
          <w:szCs w:val="28"/>
          <w:lang w:val="en-US"/>
        </w:rPr>
      </w:pPr>
    </w:p>
    <w:p w14:paraId="4B8E92F3" w14:textId="77777777" w:rsidR="00D15B69" w:rsidRPr="00CA4341" w:rsidRDefault="00D15B69" w:rsidP="00BA1675">
      <w:pPr>
        <w:rPr>
          <w:sz w:val="28"/>
          <w:szCs w:val="28"/>
          <w:lang w:val="en-US"/>
        </w:rPr>
      </w:pPr>
    </w:p>
    <w:p w14:paraId="37A84BB8" w14:textId="26F8A0B2" w:rsidR="000C3A6C" w:rsidRPr="003A17D7" w:rsidRDefault="00652FD8" w:rsidP="00BA1675">
      <w:pPr>
        <w:rPr>
          <w:rFonts w:ascii="Arial" w:hAnsi="Arial" w:cs="Arial"/>
          <w:sz w:val="32"/>
          <w:szCs w:val="32"/>
          <w:lang w:val="en-US"/>
        </w:rPr>
      </w:pPr>
      <w:r w:rsidRPr="00652FD8">
        <w:rPr>
          <w:rFonts w:ascii="Arial" w:hAnsi="Arial" w:cs="Arial"/>
          <w:sz w:val="32"/>
          <w:szCs w:val="32"/>
          <w:lang w:val="en"/>
        </w:rPr>
        <w:t>Committee for Higher Education</w:t>
      </w:r>
      <w:r w:rsidR="00A86F11" w:rsidRPr="003A17D7">
        <w:rPr>
          <w:rFonts w:ascii="Arial" w:hAnsi="Arial" w:cs="Arial"/>
          <w:b/>
          <w:sz w:val="32"/>
          <w:szCs w:val="32"/>
          <w:lang w:val="en-US"/>
        </w:rPr>
        <w:t xml:space="preserve">, </w:t>
      </w:r>
      <w:r w:rsidR="00927944">
        <w:rPr>
          <w:rFonts w:ascii="Arial" w:hAnsi="Arial" w:cs="Arial"/>
          <w:sz w:val="32"/>
          <w:szCs w:val="32"/>
        </w:rPr>
        <w:fldChar w:fldCharType="begin"/>
      </w:r>
      <w:r w:rsidR="00927944">
        <w:rPr>
          <w:rFonts w:ascii="Arial" w:hAnsi="Arial" w:cs="Arial"/>
          <w:sz w:val="32"/>
          <w:szCs w:val="32"/>
        </w:rPr>
        <w:instrText xml:space="preserve"> CREATEDATE  \@ "yyyy-MM-dd"  \* MERGEFORMAT </w:instrText>
      </w:r>
      <w:r w:rsidR="00927944">
        <w:rPr>
          <w:rFonts w:ascii="Arial" w:hAnsi="Arial" w:cs="Arial"/>
          <w:sz w:val="32"/>
          <w:szCs w:val="32"/>
        </w:rPr>
        <w:fldChar w:fldCharType="separate"/>
      </w:r>
      <w:r w:rsidR="00D15B69">
        <w:rPr>
          <w:rFonts w:ascii="Arial" w:hAnsi="Arial" w:cs="Arial"/>
          <w:noProof/>
          <w:sz w:val="32"/>
          <w:szCs w:val="32"/>
        </w:rPr>
        <w:t>2020-0</w:t>
      </w:r>
      <w:r w:rsidR="00986C27">
        <w:rPr>
          <w:rFonts w:ascii="Arial" w:hAnsi="Arial" w:cs="Arial"/>
          <w:noProof/>
          <w:sz w:val="32"/>
          <w:szCs w:val="32"/>
        </w:rPr>
        <w:t>6</w:t>
      </w:r>
      <w:r w:rsidR="00D15B69">
        <w:rPr>
          <w:rFonts w:ascii="Arial" w:hAnsi="Arial" w:cs="Arial"/>
          <w:noProof/>
          <w:sz w:val="32"/>
          <w:szCs w:val="32"/>
        </w:rPr>
        <w:t>-</w:t>
      </w:r>
      <w:r w:rsidR="00927944">
        <w:rPr>
          <w:rFonts w:ascii="Arial" w:hAnsi="Arial" w:cs="Arial"/>
          <w:sz w:val="32"/>
          <w:szCs w:val="32"/>
        </w:rPr>
        <w:fldChar w:fldCharType="end"/>
      </w:r>
      <w:r w:rsidR="00986C27">
        <w:rPr>
          <w:rFonts w:ascii="Arial" w:hAnsi="Arial" w:cs="Arial"/>
          <w:sz w:val="32"/>
          <w:szCs w:val="32"/>
          <w:lang w:val="en-US"/>
        </w:rPr>
        <w:t>17</w:t>
      </w:r>
      <w:bookmarkStart w:id="0" w:name="_GoBack"/>
      <w:bookmarkEnd w:id="0"/>
    </w:p>
    <w:p w14:paraId="4E6DAAB5" w14:textId="77777777" w:rsidR="00927944" w:rsidRPr="003A17D7" w:rsidRDefault="00927944" w:rsidP="00E256E0">
      <w:pPr>
        <w:rPr>
          <w:rFonts w:ascii="Arial" w:hAnsi="Arial" w:cs="Arial"/>
          <w:highlight w:val="darkMagenta"/>
          <w:lang w:val="en-US"/>
        </w:rPr>
      </w:pPr>
    </w:p>
    <w:tbl>
      <w:tblPr>
        <w:tblStyle w:val="TableGrid"/>
        <w:tblpPr w:leftFromText="142" w:rightFromText="142" w:vertAnchor="page" w:horzAnchor="page" w:tblpX="7321" w:tblpY="14176"/>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86"/>
      </w:tblGrid>
      <w:tr w:rsidR="00AC2C52" w:rsidRPr="00A57AC1" w14:paraId="4AAE2BB2" w14:textId="77777777">
        <w:trPr>
          <w:cantSplit/>
        </w:trPr>
        <w:tc>
          <w:tcPr>
            <w:tcW w:w="3228" w:type="dxa"/>
          </w:tcPr>
          <w:p w14:paraId="603ACBED" w14:textId="77777777" w:rsidR="00AC2C52" w:rsidRPr="00A57AC1" w:rsidRDefault="00EE2B4A" w:rsidP="00C8770E">
            <w:r w:rsidRPr="00A57AC1">
              <w:rPr>
                <w:noProof/>
              </w:rPr>
              <w:drawing>
                <wp:inline distT="0" distB="0" distL="0" distR="0" wp14:anchorId="24C650DC" wp14:editId="6718D94B">
                  <wp:extent cx="2164080" cy="891540"/>
                  <wp:effectExtent l="0" t="0" r="7620" b="381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4080" cy="891540"/>
                          </a:xfrm>
                          <a:prstGeom prst="rect">
                            <a:avLst/>
                          </a:prstGeom>
                          <a:noFill/>
                          <a:ln>
                            <a:noFill/>
                          </a:ln>
                        </pic:spPr>
                      </pic:pic>
                    </a:graphicData>
                  </a:graphic>
                </wp:inline>
              </w:drawing>
            </w:r>
          </w:p>
        </w:tc>
      </w:tr>
    </w:tbl>
    <w:p w14:paraId="16CF3B63" w14:textId="77777777" w:rsidR="004A26CB" w:rsidRPr="00A57AC1" w:rsidRDefault="00A0578F" w:rsidP="00BA1675">
      <w:pPr>
        <w:rPr>
          <w:rFonts w:ascii="Arial" w:hAnsi="Arial"/>
          <w:b/>
          <w:bCs/>
          <w:sz w:val="36"/>
          <w:szCs w:val="36"/>
        </w:rPr>
      </w:pPr>
      <w:r w:rsidRPr="00A57AC1">
        <w:rPr>
          <w:rFonts w:ascii="Arial" w:hAnsi="Arial"/>
          <w:b/>
          <w:bCs/>
          <w:sz w:val="36"/>
          <w:szCs w:val="36"/>
        </w:rPr>
        <w:br w:type="page"/>
      </w:r>
    </w:p>
    <w:tbl>
      <w:tblPr>
        <w:tblStyle w:val="TableGrid"/>
        <w:tblpPr w:leftFromText="141" w:rightFromText="141" w:vertAnchor="page" w:horzAnchor="page" w:tblpX="881" w:tblpY="6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73"/>
      </w:tblGrid>
      <w:tr w:rsidR="004A26CB" w:rsidRPr="00A57AC1" w14:paraId="75B9043B" w14:textId="77777777">
        <w:tc>
          <w:tcPr>
            <w:tcW w:w="7913" w:type="dxa"/>
          </w:tcPr>
          <w:p w14:paraId="2725F1C6" w14:textId="77777777" w:rsidR="004A26CB" w:rsidRPr="00A57AC1" w:rsidRDefault="00EE2B4A" w:rsidP="004A26CB">
            <w:pPr>
              <w:pStyle w:val="Header"/>
            </w:pPr>
            <w:r w:rsidRPr="00A57AC1">
              <w:rPr>
                <w:noProof/>
              </w:rPr>
              <w:lastRenderedPageBreak/>
              <w:drawing>
                <wp:inline distT="0" distB="0" distL="0" distR="0" wp14:anchorId="3F54F620" wp14:editId="39730856">
                  <wp:extent cx="1805940" cy="739140"/>
                  <wp:effectExtent l="0" t="0" r="3810" b="3810"/>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5940" cy="739140"/>
                          </a:xfrm>
                          <a:prstGeom prst="rect">
                            <a:avLst/>
                          </a:prstGeom>
                          <a:noFill/>
                          <a:ln>
                            <a:noFill/>
                          </a:ln>
                        </pic:spPr>
                      </pic:pic>
                    </a:graphicData>
                  </a:graphic>
                </wp:inline>
              </w:drawing>
            </w:r>
          </w:p>
        </w:tc>
      </w:tr>
    </w:tbl>
    <w:p w14:paraId="55E43A54" w14:textId="77777777" w:rsidR="004A26CB" w:rsidRPr="00A57AC1" w:rsidRDefault="004A26CB" w:rsidP="00BA1675">
      <w:pPr>
        <w:rPr>
          <w:rFonts w:ascii="Arial" w:hAnsi="Arial"/>
          <w:b/>
          <w:bCs/>
          <w:sz w:val="36"/>
          <w:szCs w:val="36"/>
        </w:rPr>
      </w:pPr>
    </w:p>
    <w:p w14:paraId="2F9E7BC3" w14:textId="77777777" w:rsidR="004A26CB" w:rsidRPr="00A57AC1" w:rsidRDefault="004A26CB" w:rsidP="00BA1675">
      <w:pPr>
        <w:rPr>
          <w:rFonts w:ascii="Arial" w:hAnsi="Arial"/>
          <w:b/>
          <w:bCs/>
          <w:sz w:val="36"/>
          <w:szCs w:val="36"/>
        </w:rPr>
      </w:pPr>
    </w:p>
    <w:p w14:paraId="6DFEBA1C" w14:textId="77777777" w:rsidR="004E4AAB" w:rsidRPr="00A57AC1" w:rsidRDefault="004E4AAB" w:rsidP="00BA1675">
      <w:pPr>
        <w:rPr>
          <w:rFonts w:ascii="Arial" w:hAnsi="Arial"/>
          <w:b/>
          <w:bCs/>
          <w:sz w:val="36"/>
          <w:szCs w:val="36"/>
        </w:rPr>
      </w:pPr>
    </w:p>
    <w:p w14:paraId="6036AEF1" w14:textId="4D92AC69" w:rsidR="00D15B69" w:rsidRPr="00612DDF" w:rsidRDefault="00612DDF" w:rsidP="00D15B69">
      <w:pPr>
        <w:rPr>
          <w:rFonts w:ascii="Arial" w:hAnsi="Arial"/>
          <w:b/>
          <w:bCs/>
          <w:sz w:val="40"/>
          <w:szCs w:val="40"/>
          <w:lang w:val="en-US"/>
        </w:rPr>
      </w:pPr>
      <w:r w:rsidRPr="00612DDF">
        <w:rPr>
          <w:rFonts w:ascii="Arial" w:hAnsi="Arial"/>
          <w:b/>
          <w:bCs/>
          <w:sz w:val="40"/>
          <w:szCs w:val="40"/>
          <w:lang w:val="en"/>
        </w:rPr>
        <w:t>Written digital examinations via distance</w:t>
      </w:r>
      <w:r w:rsidR="003A17D7">
        <w:rPr>
          <w:rFonts w:ascii="Arial" w:hAnsi="Arial"/>
          <w:b/>
          <w:bCs/>
          <w:sz w:val="40"/>
          <w:szCs w:val="40"/>
          <w:lang w:val="en"/>
        </w:rPr>
        <w:t xml:space="preserve">, </w:t>
      </w:r>
      <w:r w:rsidR="003A17D7" w:rsidRPr="003A17D7">
        <w:rPr>
          <w:rFonts w:ascii="Arial" w:hAnsi="Arial"/>
          <w:b/>
          <w:bCs/>
          <w:sz w:val="40"/>
          <w:szCs w:val="40"/>
          <w:lang w:val="en" w:bidi="en-GB"/>
        </w:rPr>
        <w:t>at first and second cycle</w:t>
      </w:r>
    </w:p>
    <w:p w14:paraId="0E99E213" w14:textId="77777777" w:rsidR="00612DDF" w:rsidRPr="00612DDF" w:rsidRDefault="00612DDF" w:rsidP="00612DDF">
      <w:pPr>
        <w:rPr>
          <w:rFonts w:ascii="Arial" w:hAnsi="Arial"/>
          <w:b/>
          <w:bCs/>
          <w:sz w:val="28"/>
          <w:szCs w:val="28"/>
          <w:lang w:val="en-US"/>
        </w:rPr>
      </w:pPr>
      <w:r w:rsidRPr="00612DDF">
        <w:rPr>
          <w:rFonts w:ascii="Arial" w:hAnsi="Arial"/>
          <w:b/>
          <w:bCs/>
          <w:sz w:val="28"/>
          <w:szCs w:val="28"/>
          <w:lang w:val="en"/>
        </w:rPr>
        <w:t>Regulations and instructions</w:t>
      </w:r>
    </w:p>
    <w:p w14:paraId="2CE24D9C" w14:textId="3ACD51F4" w:rsidR="00D15B69" w:rsidRPr="00612DDF" w:rsidRDefault="00D15B69" w:rsidP="00D15B69">
      <w:pPr>
        <w:rPr>
          <w:rFonts w:ascii="Arial" w:hAnsi="Arial"/>
          <w:b/>
          <w:bCs/>
          <w:sz w:val="28"/>
          <w:szCs w:val="28"/>
          <w:lang w:val="en-US"/>
        </w:rPr>
      </w:pPr>
    </w:p>
    <w:p w14:paraId="00C82F65" w14:textId="77777777" w:rsidR="00927944" w:rsidRPr="00612DDF" w:rsidRDefault="00927944" w:rsidP="00BA1675">
      <w:pPr>
        <w:rPr>
          <w:rFonts w:ascii="Arial" w:hAnsi="Arial"/>
          <w:b/>
          <w:bCs/>
          <w:sz w:val="36"/>
          <w:szCs w:val="36"/>
          <w:lang w:val="en-US"/>
        </w:rPr>
      </w:pPr>
    </w:p>
    <w:p w14:paraId="1ACEE161" w14:textId="77777777" w:rsidR="004F5F73" w:rsidRPr="00612DDF" w:rsidRDefault="004F5F73" w:rsidP="00BA1675">
      <w:pPr>
        <w:rPr>
          <w:rFonts w:ascii="Arial" w:hAnsi="Arial" w:cs="Arial"/>
          <w:lang w:val="en-US"/>
        </w:rPr>
      </w:pPr>
    </w:p>
    <w:p w14:paraId="0DA8F5BF" w14:textId="77777777" w:rsidR="004F5F73" w:rsidRPr="00612DDF" w:rsidRDefault="004F5F73" w:rsidP="00BA1675">
      <w:pPr>
        <w:rPr>
          <w:rFonts w:ascii="Arial" w:hAnsi="Arial" w:cs="Arial"/>
          <w:lang w:val="en-US"/>
        </w:rPr>
      </w:pPr>
    </w:p>
    <w:p w14:paraId="25E86583" w14:textId="77777777" w:rsidR="004F5F73" w:rsidRPr="00612DDF" w:rsidRDefault="004F5F73" w:rsidP="00BA1675">
      <w:pPr>
        <w:rPr>
          <w:rFonts w:ascii="Arial" w:hAnsi="Arial" w:cs="Arial"/>
          <w:lang w:val="en-US"/>
        </w:rPr>
      </w:pPr>
    </w:p>
    <w:p w14:paraId="5F8B0880" w14:textId="77777777" w:rsidR="00B46167" w:rsidRPr="00612DDF" w:rsidRDefault="00B46167" w:rsidP="00BA1675">
      <w:pPr>
        <w:rPr>
          <w:rFonts w:ascii="Arial" w:hAnsi="Arial" w:cs="Arial"/>
          <w:lang w:val="en-US"/>
        </w:rPr>
      </w:pPr>
    </w:p>
    <w:p w14:paraId="086A2A94" w14:textId="7AD8B047" w:rsidR="002176A9" w:rsidRPr="00352F30" w:rsidRDefault="00612DDF" w:rsidP="002176A9">
      <w:pPr>
        <w:rPr>
          <w:rFonts w:ascii="Arial" w:hAnsi="Arial" w:cs="Arial"/>
          <w:caps/>
          <w:sz w:val="32"/>
          <w:szCs w:val="32"/>
          <w:lang w:val="en-US"/>
        </w:rPr>
      </w:pPr>
      <w:r>
        <w:rPr>
          <w:rFonts w:ascii="Arial" w:hAnsi="Arial" w:cs="Arial"/>
          <w:caps/>
          <w:sz w:val="32"/>
          <w:szCs w:val="32"/>
          <w:lang w:val="en-US"/>
        </w:rPr>
        <w:t>Content</w:t>
      </w:r>
    </w:p>
    <w:sdt>
      <w:sdtPr>
        <w:id w:val="-18097054"/>
        <w:docPartObj>
          <w:docPartGallery w:val="Table of Contents"/>
          <w:docPartUnique/>
        </w:docPartObj>
      </w:sdtPr>
      <w:sdtEndPr>
        <w:rPr>
          <w:b/>
          <w:bCs/>
        </w:rPr>
      </w:sdtEndPr>
      <w:sdtContent>
        <w:p w14:paraId="2E716F1F" w14:textId="5351E926" w:rsidR="002176A9" w:rsidRPr="00352F30" w:rsidRDefault="002176A9" w:rsidP="002176A9">
          <w:pPr>
            <w:rPr>
              <w:rFonts w:ascii="Arial" w:hAnsi="Arial" w:cs="Arial"/>
              <w:caps/>
              <w:sz w:val="32"/>
              <w:szCs w:val="32"/>
              <w:highlight w:val="red"/>
              <w:lang w:val="en-US"/>
            </w:rPr>
          </w:pPr>
        </w:p>
        <w:p w14:paraId="7B2BD50E" w14:textId="59C0857D" w:rsidR="00FF2033" w:rsidRDefault="002176A9">
          <w:pPr>
            <w:pStyle w:val="TOC1"/>
            <w:rPr>
              <w:rFonts w:asciiTheme="minorHAnsi" w:eastAsiaTheme="minorEastAsia" w:hAnsiTheme="minorHAnsi" w:cstheme="minorBidi"/>
              <w:noProof/>
              <w:sz w:val="24"/>
              <w:lang w:eastAsia="en-US"/>
            </w:rPr>
          </w:pPr>
          <w:r>
            <w:fldChar w:fldCharType="begin"/>
          </w:r>
          <w:r>
            <w:instrText xml:space="preserve"> TOC \o "1-3" \h \z \u </w:instrText>
          </w:r>
          <w:r>
            <w:fldChar w:fldCharType="separate"/>
          </w:r>
          <w:hyperlink w:anchor="_Toc36739835" w:history="1">
            <w:r w:rsidR="00FF2033" w:rsidRPr="002407FF">
              <w:rPr>
                <w:rStyle w:val="Hyperlink"/>
                <w:noProof/>
              </w:rPr>
              <w:t>Written digital examinations via distance</w:t>
            </w:r>
            <w:r w:rsidR="00FF2033">
              <w:rPr>
                <w:noProof/>
                <w:webHidden/>
              </w:rPr>
              <w:tab/>
            </w:r>
            <w:r w:rsidR="00FF2033">
              <w:rPr>
                <w:noProof/>
                <w:webHidden/>
              </w:rPr>
              <w:fldChar w:fldCharType="begin"/>
            </w:r>
            <w:r w:rsidR="00FF2033">
              <w:rPr>
                <w:noProof/>
                <w:webHidden/>
              </w:rPr>
              <w:instrText xml:space="preserve"> PAGEREF _Toc36739835 \h </w:instrText>
            </w:r>
            <w:r w:rsidR="00FF2033">
              <w:rPr>
                <w:noProof/>
                <w:webHidden/>
              </w:rPr>
            </w:r>
            <w:r w:rsidR="00FF2033">
              <w:rPr>
                <w:noProof/>
                <w:webHidden/>
              </w:rPr>
              <w:fldChar w:fldCharType="separate"/>
            </w:r>
            <w:r w:rsidR="00FF2033">
              <w:rPr>
                <w:noProof/>
                <w:webHidden/>
              </w:rPr>
              <w:t>3</w:t>
            </w:r>
            <w:r w:rsidR="00FF2033">
              <w:rPr>
                <w:noProof/>
                <w:webHidden/>
              </w:rPr>
              <w:fldChar w:fldCharType="end"/>
            </w:r>
          </w:hyperlink>
        </w:p>
        <w:p w14:paraId="5B996E60" w14:textId="55576A29" w:rsidR="00FF2033" w:rsidRDefault="00E43D70">
          <w:pPr>
            <w:pStyle w:val="TOC3"/>
            <w:rPr>
              <w:rFonts w:asciiTheme="minorHAnsi" w:eastAsiaTheme="minorEastAsia" w:hAnsiTheme="minorHAnsi" w:cstheme="minorBidi"/>
              <w:noProof/>
              <w:sz w:val="24"/>
              <w:lang w:eastAsia="en-US"/>
            </w:rPr>
          </w:pPr>
          <w:hyperlink w:anchor="_Toc36739836" w:history="1">
            <w:r w:rsidR="00FF2033" w:rsidRPr="002407FF">
              <w:rPr>
                <w:rStyle w:val="Hyperlink"/>
                <w:noProof/>
                <w:lang w:val="en-US"/>
              </w:rPr>
              <w:t>System for written digital examinations via distance</w:t>
            </w:r>
            <w:r w:rsidR="00FF2033">
              <w:rPr>
                <w:noProof/>
                <w:webHidden/>
              </w:rPr>
              <w:tab/>
            </w:r>
            <w:r w:rsidR="00FF2033">
              <w:rPr>
                <w:noProof/>
                <w:webHidden/>
              </w:rPr>
              <w:fldChar w:fldCharType="begin"/>
            </w:r>
            <w:r w:rsidR="00FF2033">
              <w:rPr>
                <w:noProof/>
                <w:webHidden/>
              </w:rPr>
              <w:instrText xml:space="preserve"> PAGEREF _Toc36739836 \h </w:instrText>
            </w:r>
            <w:r w:rsidR="00FF2033">
              <w:rPr>
                <w:noProof/>
                <w:webHidden/>
              </w:rPr>
            </w:r>
            <w:r w:rsidR="00FF2033">
              <w:rPr>
                <w:noProof/>
                <w:webHidden/>
              </w:rPr>
              <w:fldChar w:fldCharType="separate"/>
            </w:r>
            <w:r w:rsidR="00FF2033">
              <w:rPr>
                <w:noProof/>
                <w:webHidden/>
              </w:rPr>
              <w:t>3</w:t>
            </w:r>
            <w:r w:rsidR="00FF2033">
              <w:rPr>
                <w:noProof/>
                <w:webHidden/>
              </w:rPr>
              <w:fldChar w:fldCharType="end"/>
            </w:r>
          </w:hyperlink>
        </w:p>
        <w:p w14:paraId="282C2F1F" w14:textId="27B3B82B" w:rsidR="00FF2033" w:rsidRDefault="00E43D70">
          <w:pPr>
            <w:pStyle w:val="TOC3"/>
            <w:rPr>
              <w:rFonts w:asciiTheme="minorHAnsi" w:eastAsiaTheme="minorEastAsia" w:hAnsiTheme="minorHAnsi" w:cstheme="minorBidi"/>
              <w:noProof/>
              <w:sz w:val="24"/>
              <w:lang w:eastAsia="en-US"/>
            </w:rPr>
          </w:pPr>
          <w:hyperlink w:anchor="_Toc36739837" w:history="1">
            <w:r w:rsidR="00FF2033" w:rsidRPr="002407FF">
              <w:rPr>
                <w:rStyle w:val="Hyperlink"/>
                <w:noProof/>
                <w:lang w:val="en"/>
              </w:rPr>
              <w:t>Student identification</w:t>
            </w:r>
            <w:r w:rsidR="00FF2033">
              <w:rPr>
                <w:noProof/>
                <w:webHidden/>
              </w:rPr>
              <w:tab/>
            </w:r>
            <w:r w:rsidR="00FF2033">
              <w:rPr>
                <w:noProof/>
                <w:webHidden/>
              </w:rPr>
              <w:fldChar w:fldCharType="begin"/>
            </w:r>
            <w:r w:rsidR="00FF2033">
              <w:rPr>
                <w:noProof/>
                <w:webHidden/>
              </w:rPr>
              <w:instrText xml:space="preserve"> PAGEREF _Toc36739837 \h </w:instrText>
            </w:r>
            <w:r w:rsidR="00FF2033">
              <w:rPr>
                <w:noProof/>
                <w:webHidden/>
              </w:rPr>
            </w:r>
            <w:r w:rsidR="00FF2033">
              <w:rPr>
                <w:noProof/>
                <w:webHidden/>
              </w:rPr>
              <w:fldChar w:fldCharType="separate"/>
            </w:r>
            <w:r w:rsidR="00FF2033">
              <w:rPr>
                <w:noProof/>
                <w:webHidden/>
              </w:rPr>
              <w:t>4</w:t>
            </w:r>
            <w:r w:rsidR="00FF2033">
              <w:rPr>
                <w:noProof/>
                <w:webHidden/>
              </w:rPr>
              <w:fldChar w:fldCharType="end"/>
            </w:r>
          </w:hyperlink>
        </w:p>
        <w:p w14:paraId="42186E5C" w14:textId="03AD3037" w:rsidR="00FF2033" w:rsidRDefault="00E43D70">
          <w:pPr>
            <w:pStyle w:val="TOC3"/>
            <w:rPr>
              <w:rFonts w:asciiTheme="minorHAnsi" w:eastAsiaTheme="minorEastAsia" w:hAnsiTheme="minorHAnsi" w:cstheme="minorBidi"/>
              <w:noProof/>
              <w:sz w:val="24"/>
              <w:lang w:eastAsia="en-US"/>
            </w:rPr>
          </w:pPr>
          <w:hyperlink w:anchor="_Toc36739838" w:history="1">
            <w:r w:rsidR="00FF2033" w:rsidRPr="002407FF">
              <w:rPr>
                <w:rStyle w:val="Hyperlink"/>
                <w:noProof/>
                <w:lang w:val="en-US"/>
              </w:rPr>
              <w:t>Monitoring during examinations</w:t>
            </w:r>
            <w:r w:rsidR="00FF2033">
              <w:rPr>
                <w:noProof/>
                <w:webHidden/>
              </w:rPr>
              <w:tab/>
            </w:r>
            <w:r w:rsidR="00FF2033">
              <w:rPr>
                <w:noProof/>
                <w:webHidden/>
              </w:rPr>
              <w:fldChar w:fldCharType="begin"/>
            </w:r>
            <w:r w:rsidR="00FF2033">
              <w:rPr>
                <w:noProof/>
                <w:webHidden/>
              </w:rPr>
              <w:instrText xml:space="preserve"> PAGEREF _Toc36739838 \h </w:instrText>
            </w:r>
            <w:r w:rsidR="00FF2033">
              <w:rPr>
                <w:noProof/>
                <w:webHidden/>
              </w:rPr>
            </w:r>
            <w:r w:rsidR="00FF2033">
              <w:rPr>
                <w:noProof/>
                <w:webHidden/>
              </w:rPr>
              <w:fldChar w:fldCharType="separate"/>
            </w:r>
            <w:r w:rsidR="00FF2033">
              <w:rPr>
                <w:noProof/>
                <w:webHidden/>
              </w:rPr>
              <w:t>4</w:t>
            </w:r>
            <w:r w:rsidR="00FF2033">
              <w:rPr>
                <w:noProof/>
                <w:webHidden/>
              </w:rPr>
              <w:fldChar w:fldCharType="end"/>
            </w:r>
          </w:hyperlink>
        </w:p>
        <w:p w14:paraId="3E4E9ECE" w14:textId="10623F3F" w:rsidR="00FF2033" w:rsidRDefault="00E43D70">
          <w:pPr>
            <w:pStyle w:val="TOC3"/>
            <w:rPr>
              <w:rFonts w:asciiTheme="minorHAnsi" w:eastAsiaTheme="minorEastAsia" w:hAnsiTheme="minorHAnsi" w:cstheme="minorBidi"/>
              <w:noProof/>
              <w:sz w:val="24"/>
              <w:lang w:eastAsia="en-US"/>
            </w:rPr>
          </w:pPr>
          <w:hyperlink w:anchor="_Toc36739839" w:history="1">
            <w:r w:rsidR="00FF2033" w:rsidRPr="002407FF">
              <w:rPr>
                <w:rStyle w:val="Hyperlink"/>
                <w:noProof/>
                <w:lang w:val="en"/>
              </w:rPr>
              <w:t>Anonymous examinations</w:t>
            </w:r>
            <w:r w:rsidR="00FF2033">
              <w:rPr>
                <w:noProof/>
                <w:webHidden/>
              </w:rPr>
              <w:tab/>
            </w:r>
            <w:r w:rsidR="00FF2033">
              <w:rPr>
                <w:noProof/>
                <w:webHidden/>
              </w:rPr>
              <w:fldChar w:fldCharType="begin"/>
            </w:r>
            <w:r w:rsidR="00FF2033">
              <w:rPr>
                <w:noProof/>
                <w:webHidden/>
              </w:rPr>
              <w:instrText xml:space="preserve"> PAGEREF _Toc36739839 \h </w:instrText>
            </w:r>
            <w:r w:rsidR="00FF2033">
              <w:rPr>
                <w:noProof/>
                <w:webHidden/>
              </w:rPr>
            </w:r>
            <w:r w:rsidR="00FF2033">
              <w:rPr>
                <w:noProof/>
                <w:webHidden/>
              </w:rPr>
              <w:fldChar w:fldCharType="separate"/>
            </w:r>
            <w:r w:rsidR="00FF2033">
              <w:rPr>
                <w:noProof/>
                <w:webHidden/>
              </w:rPr>
              <w:t>4</w:t>
            </w:r>
            <w:r w:rsidR="00FF2033">
              <w:rPr>
                <w:noProof/>
                <w:webHidden/>
              </w:rPr>
              <w:fldChar w:fldCharType="end"/>
            </w:r>
          </w:hyperlink>
        </w:p>
        <w:p w14:paraId="692F2770" w14:textId="5096A4EF" w:rsidR="00FF2033" w:rsidRDefault="00E43D70">
          <w:pPr>
            <w:pStyle w:val="TOC3"/>
            <w:rPr>
              <w:rFonts w:asciiTheme="minorHAnsi" w:eastAsiaTheme="minorEastAsia" w:hAnsiTheme="minorHAnsi" w:cstheme="minorBidi"/>
              <w:noProof/>
              <w:sz w:val="24"/>
              <w:lang w:eastAsia="en-US"/>
            </w:rPr>
          </w:pPr>
          <w:hyperlink w:anchor="_Toc36739840" w:history="1">
            <w:r w:rsidR="00FF2033" w:rsidRPr="002407FF">
              <w:rPr>
                <w:rStyle w:val="Hyperlink"/>
                <w:noProof/>
                <w:lang w:val="en"/>
              </w:rPr>
              <w:t>Plagiarism review</w:t>
            </w:r>
            <w:r w:rsidR="00FF2033">
              <w:rPr>
                <w:noProof/>
                <w:webHidden/>
              </w:rPr>
              <w:tab/>
            </w:r>
            <w:r w:rsidR="00FF2033">
              <w:rPr>
                <w:noProof/>
                <w:webHidden/>
              </w:rPr>
              <w:fldChar w:fldCharType="begin"/>
            </w:r>
            <w:r w:rsidR="00FF2033">
              <w:rPr>
                <w:noProof/>
                <w:webHidden/>
              </w:rPr>
              <w:instrText xml:space="preserve"> PAGEREF _Toc36739840 \h </w:instrText>
            </w:r>
            <w:r w:rsidR="00FF2033">
              <w:rPr>
                <w:noProof/>
                <w:webHidden/>
              </w:rPr>
            </w:r>
            <w:r w:rsidR="00FF2033">
              <w:rPr>
                <w:noProof/>
                <w:webHidden/>
              </w:rPr>
              <w:fldChar w:fldCharType="separate"/>
            </w:r>
            <w:r w:rsidR="00FF2033">
              <w:rPr>
                <w:noProof/>
                <w:webHidden/>
              </w:rPr>
              <w:t>4</w:t>
            </w:r>
            <w:r w:rsidR="00FF2033">
              <w:rPr>
                <w:noProof/>
                <w:webHidden/>
              </w:rPr>
              <w:fldChar w:fldCharType="end"/>
            </w:r>
          </w:hyperlink>
        </w:p>
        <w:p w14:paraId="5108F563" w14:textId="4555853C" w:rsidR="00FF2033" w:rsidRDefault="00E43D70">
          <w:pPr>
            <w:pStyle w:val="TOC3"/>
            <w:rPr>
              <w:rFonts w:asciiTheme="minorHAnsi" w:eastAsiaTheme="minorEastAsia" w:hAnsiTheme="minorHAnsi" w:cstheme="minorBidi"/>
              <w:noProof/>
              <w:sz w:val="24"/>
              <w:lang w:eastAsia="en-US"/>
            </w:rPr>
          </w:pPr>
          <w:hyperlink w:anchor="_Toc36739841" w:history="1">
            <w:r w:rsidR="00FF2033" w:rsidRPr="002407FF">
              <w:rPr>
                <w:rStyle w:val="Hyperlink"/>
                <w:noProof/>
                <w:lang w:val="en"/>
              </w:rPr>
              <w:t>Individual work</w:t>
            </w:r>
            <w:r w:rsidR="00FF2033">
              <w:rPr>
                <w:noProof/>
                <w:webHidden/>
              </w:rPr>
              <w:tab/>
            </w:r>
            <w:r w:rsidR="00FF2033">
              <w:rPr>
                <w:noProof/>
                <w:webHidden/>
              </w:rPr>
              <w:fldChar w:fldCharType="begin"/>
            </w:r>
            <w:r w:rsidR="00FF2033">
              <w:rPr>
                <w:noProof/>
                <w:webHidden/>
              </w:rPr>
              <w:instrText xml:space="preserve"> PAGEREF _Toc36739841 \h </w:instrText>
            </w:r>
            <w:r w:rsidR="00FF2033">
              <w:rPr>
                <w:noProof/>
                <w:webHidden/>
              </w:rPr>
            </w:r>
            <w:r w:rsidR="00FF2033">
              <w:rPr>
                <w:noProof/>
                <w:webHidden/>
              </w:rPr>
              <w:fldChar w:fldCharType="separate"/>
            </w:r>
            <w:r w:rsidR="00FF2033">
              <w:rPr>
                <w:noProof/>
                <w:webHidden/>
              </w:rPr>
              <w:t>5</w:t>
            </w:r>
            <w:r w:rsidR="00FF2033">
              <w:rPr>
                <w:noProof/>
                <w:webHidden/>
              </w:rPr>
              <w:fldChar w:fldCharType="end"/>
            </w:r>
          </w:hyperlink>
        </w:p>
        <w:p w14:paraId="5FBAC0E9" w14:textId="49786244" w:rsidR="00FF2033" w:rsidRDefault="00E43D70">
          <w:pPr>
            <w:pStyle w:val="TOC3"/>
            <w:rPr>
              <w:rFonts w:asciiTheme="minorHAnsi" w:eastAsiaTheme="minorEastAsia" w:hAnsiTheme="minorHAnsi" w:cstheme="minorBidi"/>
              <w:noProof/>
              <w:sz w:val="24"/>
              <w:lang w:eastAsia="en-US"/>
            </w:rPr>
          </w:pPr>
          <w:hyperlink w:anchor="_Toc36739842" w:history="1">
            <w:r w:rsidR="00FF2033" w:rsidRPr="002407FF">
              <w:rPr>
                <w:rStyle w:val="Hyperlink"/>
                <w:noProof/>
                <w:lang w:val="en"/>
              </w:rPr>
              <w:t>Use of sources and aids</w:t>
            </w:r>
            <w:r w:rsidR="00FF2033">
              <w:rPr>
                <w:noProof/>
                <w:webHidden/>
              </w:rPr>
              <w:tab/>
            </w:r>
            <w:r w:rsidR="00FF2033">
              <w:rPr>
                <w:noProof/>
                <w:webHidden/>
              </w:rPr>
              <w:fldChar w:fldCharType="begin"/>
            </w:r>
            <w:r w:rsidR="00FF2033">
              <w:rPr>
                <w:noProof/>
                <w:webHidden/>
              </w:rPr>
              <w:instrText xml:space="preserve"> PAGEREF _Toc36739842 \h </w:instrText>
            </w:r>
            <w:r w:rsidR="00FF2033">
              <w:rPr>
                <w:noProof/>
                <w:webHidden/>
              </w:rPr>
            </w:r>
            <w:r w:rsidR="00FF2033">
              <w:rPr>
                <w:noProof/>
                <w:webHidden/>
              </w:rPr>
              <w:fldChar w:fldCharType="separate"/>
            </w:r>
            <w:r w:rsidR="00FF2033">
              <w:rPr>
                <w:noProof/>
                <w:webHidden/>
              </w:rPr>
              <w:t>5</w:t>
            </w:r>
            <w:r w:rsidR="00FF2033">
              <w:rPr>
                <w:noProof/>
                <w:webHidden/>
              </w:rPr>
              <w:fldChar w:fldCharType="end"/>
            </w:r>
          </w:hyperlink>
        </w:p>
        <w:p w14:paraId="1A87A4B5" w14:textId="5ED1B553" w:rsidR="00FF2033" w:rsidRDefault="00E43D70">
          <w:pPr>
            <w:pStyle w:val="TOC3"/>
            <w:rPr>
              <w:rFonts w:asciiTheme="minorHAnsi" w:eastAsiaTheme="minorEastAsia" w:hAnsiTheme="minorHAnsi" w:cstheme="minorBidi"/>
              <w:noProof/>
              <w:sz w:val="24"/>
              <w:lang w:eastAsia="en-US"/>
            </w:rPr>
          </w:pPr>
          <w:hyperlink w:anchor="_Toc36739843" w:history="1">
            <w:r w:rsidR="00FF2033" w:rsidRPr="002407FF">
              <w:rPr>
                <w:rStyle w:val="Hyperlink"/>
                <w:noProof/>
                <w:lang w:val="en"/>
              </w:rPr>
              <w:t>Time aspects</w:t>
            </w:r>
            <w:r w:rsidR="00FF2033">
              <w:rPr>
                <w:noProof/>
                <w:webHidden/>
              </w:rPr>
              <w:tab/>
            </w:r>
            <w:r w:rsidR="00FF2033">
              <w:rPr>
                <w:noProof/>
                <w:webHidden/>
              </w:rPr>
              <w:fldChar w:fldCharType="begin"/>
            </w:r>
            <w:r w:rsidR="00FF2033">
              <w:rPr>
                <w:noProof/>
                <w:webHidden/>
              </w:rPr>
              <w:instrText xml:space="preserve"> PAGEREF _Toc36739843 \h </w:instrText>
            </w:r>
            <w:r w:rsidR="00FF2033">
              <w:rPr>
                <w:noProof/>
                <w:webHidden/>
              </w:rPr>
            </w:r>
            <w:r w:rsidR="00FF2033">
              <w:rPr>
                <w:noProof/>
                <w:webHidden/>
              </w:rPr>
              <w:fldChar w:fldCharType="separate"/>
            </w:r>
            <w:r w:rsidR="00FF2033">
              <w:rPr>
                <w:noProof/>
                <w:webHidden/>
              </w:rPr>
              <w:t>5</w:t>
            </w:r>
            <w:r w:rsidR="00FF2033">
              <w:rPr>
                <w:noProof/>
                <w:webHidden/>
              </w:rPr>
              <w:fldChar w:fldCharType="end"/>
            </w:r>
          </w:hyperlink>
        </w:p>
        <w:p w14:paraId="60C6631B" w14:textId="5C85F133" w:rsidR="00FF2033" w:rsidRDefault="00E43D70">
          <w:pPr>
            <w:pStyle w:val="TOC3"/>
            <w:rPr>
              <w:rFonts w:asciiTheme="minorHAnsi" w:eastAsiaTheme="minorEastAsia" w:hAnsiTheme="minorHAnsi" w:cstheme="minorBidi"/>
              <w:noProof/>
              <w:sz w:val="24"/>
              <w:lang w:eastAsia="en-US"/>
            </w:rPr>
          </w:pPr>
          <w:hyperlink w:anchor="_Toc36739844" w:history="1">
            <w:r w:rsidR="00FF2033" w:rsidRPr="002407FF">
              <w:rPr>
                <w:rStyle w:val="Hyperlink"/>
                <w:noProof/>
                <w:lang w:val="en"/>
              </w:rPr>
              <w:t>Started examinations</w:t>
            </w:r>
            <w:r w:rsidR="00FF2033">
              <w:rPr>
                <w:noProof/>
                <w:webHidden/>
              </w:rPr>
              <w:tab/>
            </w:r>
            <w:r w:rsidR="00FF2033">
              <w:rPr>
                <w:noProof/>
                <w:webHidden/>
              </w:rPr>
              <w:fldChar w:fldCharType="begin"/>
            </w:r>
            <w:r w:rsidR="00FF2033">
              <w:rPr>
                <w:noProof/>
                <w:webHidden/>
              </w:rPr>
              <w:instrText xml:space="preserve"> PAGEREF _Toc36739844 \h </w:instrText>
            </w:r>
            <w:r w:rsidR="00FF2033">
              <w:rPr>
                <w:noProof/>
                <w:webHidden/>
              </w:rPr>
            </w:r>
            <w:r w:rsidR="00FF2033">
              <w:rPr>
                <w:noProof/>
                <w:webHidden/>
              </w:rPr>
              <w:fldChar w:fldCharType="separate"/>
            </w:r>
            <w:r w:rsidR="00FF2033">
              <w:rPr>
                <w:noProof/>
                <w:webHidden/>
              </w:rPr>
              <w:t>5</w:t>
            </w:r>
            <w:r w:rsidR="00FF2033">
              <w:rPr>
                <w:noProof/>
                <w:webHidden/>
              </w:rPr>
              <w:fldChar w:fldCharType="end"/>
            </w:r>
          </w:hyperlink>
        </w:p>
        <w:p w14:paraId="35D4FB38" w14:textId="6FD3E40F" w:rsidR="00FF2033" w:rsidRDefault="00E43D70">
          <w:pPr>
            <w:pStyle w:val="TOC3"/>
            <w:rPr>
              <w:rFonts w:asciiTheme="minorHAnsi" w:eastAsiaTheme="minorEastAsia" w:hAnsiTheme="minorHAnsi" w:cstheme="minorBidi"/>
              <w:noProof/>
              <w:sz w:val="24"/>
              <w:lang w:eastAsia="en-US"/>
            </w:rPr>
          </w:pPr>
          <w:hyperlink w:anchor="_Toc36739845" w:history="1">
            <w:r w:rsidR="00FF2033" w:rsidRPr="002407FF">
              <w:rPr>
                <w:rStyle w:val="Hyperlink"/>
                <w:noProof/>
                <w:lang w:val="en-US"/>
              </w:rPr>
              <w:t>Information for students for written digital examination via distance</w:t>
            </w:r>
            <w:r w:rsidR="00FF2033">
              <w:rPr>
                <w:noProof/>
                <w:webHidden/>
              </w:rPr>
              <w:tab/>
            </w:r>
            <w:r w:rsidR="00FF2033">
              <w:rPr>
                <w:noProof/>
                <w:webHidden/>
              </w:rPr>
              <w:fldChar w:fldCharType="begin"/>
            </w:r>
            <w:r w:rsidR="00FF2033">
              <w:rPr>
                <w:noProof/>
                <w:webHidden/>
              </w:rPr>
              <w:instrText xml:space="preserve"> PAGEREF _Toc36739845 \h </w:instrText>
            </w:r>
            <w:r w:rsidR="00FF2033">
              <w:rPr>
                <w:noProof/>
                <w:webHidden/>
              </w:rPr>
            </w:r>
            <w:r w:rsidR="00FF2033">
              <w:rPr>
                <w:noProof/>
                <w:webHidden/>
              </w:rPr>
              <w:fldChar w:fldCharType="separate"/>
            </w:r>
            <w:r w:rsidR="00FF2033">
              <w:rPr>
                <w:noProof/>
                <w:webHidden/>
              </w:rPr>
              <w:t>6</w:t>
            </w:r>
            <w:r w:rsidR="00FF2033">
              <w:rPr>
                <w:noProof/>
                <w:webHidden/>
              </w:rPr>
              <w:fldChar w:fldCharType="end"/>
            </w:r>
          </w:hyperlink>
        </w:p>
        <w:p w14:paraId="50C0B15B" w14:textId="528CB5EB" w:rsidR="002176A9" w:rsidRDefault="002176A9">
          <w:r>
            <w:rPr>
              <w:b/>
              <w:bCs/>
            </w:rPr>
            <w:fldChar w:fldCharType="end"/>
          </w:r>
        </w:p>
      </w:sdtContent>
    </w:sdt>
    <w:p w14:paraId="47D6409B" w14:textId="56F333F6" w:rsidR="00C21983" w:rsidRDefault="00C21983" w:rsidP="0057635C">
      <w:pPr>
        <w:tabs>
          <w:tab w:val="left" w:pos="1440"/>
          <w:tab w:val="right" w:leader="dot" w:pos="7320"/>
        </w:tabs>
        <w:rPr>
          <w:rFonts w:ascii="Arial" w:hAnsi="Arial" w:cs="Arial"/>
          <w:sz w:val="22"/>
          <w:szCs w:val="22"/>
        </w:rPr>
      </w:pPr>
    </w:p>
    <w:p w14:paraId="4B1D5462" w14:textId="39C501B8" w:rsidR="00352F30" w:rsidRDefault="00352F30" w:rsidP="0057635C">
      <w:pPr>
        <w:tabs>
          <w:tab w:val="left" w:pos="1440"/>
          <w:tab w:val="right" w:leader="dot" w:pos="7320"/>
        </w:tabs>
        <w:rPr>
          <w:rFonts w:ascii="Arial" w:hAnsi="Arial" w:cs="Arial"/>
          <w:sz w:val="22"/>
          <w:szCs w:val="22"/>
        </w:rPr>
      </w:pPr>
    </w:p>
    <w:p w14:paraId="55DFC483" w14:textId="44F5B493" w:rsidR="00352F30" w:rsidRPr="00F22C67" w:rsidRDefault="00F22C67" w:rsidP="0057635C">
      <w:pPr>
        <w:tabs>
          <w:tab w:val="left" w:pos="1440"/>
          <w:tab w:val="right" w:leader="dot" w:pos="7320"/>
        </w:tabs>
        <w:rPr>
          <w:rFonts w:ascii="Arial" w:hAnsi="Arial" w:cs="Arial"/>
        </w:rPr>
      </w:pPr>
      <w:r w:rsidRPr="00F22C67">
        <w:rPr>
          <w:color w:val="191919"/>
          <w:lang w:val="en-US"/>
        </w:rPr>
        <w:t xml:space="preserve">Steering documents at KI must be written in Swedish and, if necessary, translated into English unless otherwise decided. </w:t>
      </w:r>
      <w:r w:rsidRPr="00F22C67">
        <w:rPr>
          <w:color w:val="191919"/>
        </w:rPr>
        <w:t>The Swedish version has a preference for interpretation</w:t>
      </w:r>
      <w:r>
        <w:rPr>
          <w:color w:val="191919"/>
        </w:rPr>
        <w:t>.</w:t>
      </w:r>
    </w:p>
    <w:p w14:paraId="516CAA3D" w14:textId="644958B8" w:rsidR="00352F30" w:rsidRDefault="00352F30" w:rsidP="0057635C">
      <w:pPr>
        <w:tabs>
          <w:tab w:val="left" w:pos="1440"/>
          <w:tab w:val="right" w:leader="dot" w:pos="7320"/>
        </w:tabs>
        <w:rPr>
          <w:rFonts w:ascii="Arial" w:hAnsi="Arial" w:cs="Arial"/>
          <w:sz w:val="22"/>
          <w:szCs w:val="22"/>
        </w:rPr>
      </w:pPr>
    </w:p>
    <w:p w14:paraId="6CDD82F4" w14:textId="77777777" w:rsidR="00352F30" w:rsidRDefault="00352F30" w:rsidP="0057635C">
      <w:pPr>
        <w:tabs>
          <w:tab w:val="left" w:pos="1440"/>
          <w:tab w:val="right" w:leader="dot" w:pos="7320"/>
        </w:tabs>
        <w:rPr>
          <w:rFonts w:ascii="Arial" w:hAnsi="Arial" w:cs="Arial"/>
          <w:sz w:val="22"/>
          <w:szCs w:val="22"/>
        </w:rPr>
      </w:pPr>
    </w:p>
    <w:tbl>
      <w:tblPr>
        <w:tblpPr w:leftFromText="132" w:rightFromText="132" w:vertAnchor="text" w:horzAnchor="margin" w:tblpY="93"/>
        <w:tblW w:w="7920" w:type="dxa"/>
        <w:tblCellMar>
          <w:left w:w="0" w:type="dxa"/>
          <w:right w:w="0" w:type="dxa"/>
        </w:tblCellMar>
        <w:tblLook w:val="04A0" w:firstRow="1" w:lastRow="0" w:firstColumn="1" w:lastColumn="0" w:noHBand="0" w:noVBand="1"/>
      </w:tblPr>
      <w:tblGrid>
        <w:gridCol w:w="1669"/>
        <w:gridCol w:w="2128"/>
        <w:gridCol w:w="2128"/>
        <w:gridCol w:w="1995"/>
      </w:tblGrid>
      <w:tr w:rsidR="002176A9" w:rsidRPr="00986C27" w14:paraId="0475EFBE" w14:textId="77777777" w:rsidTr="002176A9">
        <w:trPr>
          <w:trHeight w:val="628"/>
        </w:trPr>
        <w:tc>
          <w:tcPr>
            <w:tcW w:w="16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B3E5DA" w14:textId="3FAD3366" w:rsidR="00346432" w:rsidRDefault="00403EF2" w:rsidP="002176A9">
            <w:pPr>
              <w:spacing w:after="240"/>
              <w:rPr>
                <w:b/>
                <w:bCs/>
                <w:sz w:val="20"/>
                <w:szCs w:val="20"/>
              </w:rPr>
            </w:pPr>
            <w:r>
              <w:rPr>
                <w:b/>
                <w:bCs/>
                <w:sz w:val="20"/>
                <w:szCs w:val="20"/>
              </w:rPr>
              <w:t>Reference</w:t>
            </w:r>
            <w:r w:rsidR="00DF2D79">
              <w:rPr>
                <w:b/>
                <w:bCs/>
                <w:sz w:val="20"/>
                <w:szCs w:val="20"/>
              </w:rPr>
              <w:t xml:space="preserve"> </w:t>
            </w:r>
            <w:r w:rsidR="002176A9">
              <w:rPr>
                <w:b/>
                <w:bCs/>
                <w:sz w:val="20"/>
                <w:szCs w:val="20"/>
              </w:rPr>
              <w:t>num</w:t>
            </w:r>
            <w:r w:rsidR="00DF2D79">
              <w:rPr>
                <w:b/>
                <w:bCs/>
                <w:sz w:val="20"/>
                <w:szCs w:val="20"/>
              </w:rPr>
              <w:t>b</w:t>
            </w:r>
            <w:r w:rsidR="002176A9">
              <w:rPr>
                <w:b/>
                <w:bCs/>
                <w:sz w:val="20"/>
                <w:szCs w:val="20"/>
              </w:rPr>
              <w:t>er:</w:t>
            </w:r>
          </w:p>
          <w:p w14:paraId="04584AF6" w14:textId="10F38A1F" w:rsidR="002176A9" w:rsidRPr="00DF2D79" w:rsidRDefault="00346432" w:rsidP="002176A9">
            <w:pPr>
              <w:spacing w:after="240"/>
              <w:rPr>
                <w:bCs/>
                <w:sz w:val="20"/>
                <w:szCs w:val="20"/>
              </w:rPr>
            </w:pPr>
            <w:r w:rsidRPr="00346432">
              <w:rPr>
                <w:b/>
                <w:bCs/>
                <w:sz w:val="20"/>
                <w:szCs w:val="20"/>
              </w:rPr>
              <w:t xml:space="preserve"> </w:t>
            </w:r>
            <w:r w:rsidRPr="00DF2D79">
              <w:rPr>
                <w:bCs/>
                <w:sz w:val="20"/>
                <w:szCs w:val="20"/>
              </w:rPr>
              <w:t>1-291/2020</w:t>
            </w: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406B46" w14:textId="73FB7B73" w:rsidR="002176A9" w:rsidRDefault="00403EF2" w:rsidP="002176A9">
            <w:pPr>
              <w:rPr>
                <w:b/>
                <w:bCs/>
                <w:sz w:val="20"/>
                <w:szCs w:val="20"/>
              </w:rPr>
            </w:pPr>
            <w:r>
              <w:rPr>
                <w:b/>
                <w:bCs/>
                <w:sz w:val="20"/>
                <w:szCs w:val="20"/>
              </w:rPr>
              <w:t>Ref</w:t>
            </w:r>
            <w:r w:rsidR="002176A9">
              <w:rPr>
                <w:b/>
                <w:bCs/>
                <w:sz w:val="20"/>
                <w:szCs w:val="20"/>
              </w:rPr>
              <w:t xml:space="preserve"> </w:t>
            </w:r>
            <w:r>
              <w:rPr>
                <w:b/>
                <w:bCs/>
                <w:sz w:val="20"/>
                <w:szCs w:val="20"/>
              </w:rPr>
              <w:t>of</w:t>
            </w:r>
            <w:r w:rsidR="002176A9">
              <w:rPr>
                <w:b/>
                <w:bCs/>
                <w:sz w:val="20"/>
                <w:szCs w:val="20"/>
              </w:rPr>
              <w:t xml:space="preserve"> </w:t>
            </w:r>
            <w:r>
              <w:rPr>
                <w:b/>
                <w:bCs/>
                <w:sz w:val="20"/>
                <w:szCs w:val="20"/>
              </w:rPr>
              <w:t>previous</w:t>
            </w:r>
            <w:r w:rsidR="002176A9">
              <w:rPr>
                <w:b/>
                <w:bCs/>
                <w:sz w:val="20"/>
                <w:szCs w:val="20"/>
              </w:rPr>
              <w:t xml:space="preserve"> version:</w:t>
            </w:r>
          </w:p>
          <w:p w14:paraId="24604734" w14:textId="77777777" w:rsidR="002176A9" w:rsidRDefault="002176A9" w:rsidP="002176A9">
            <w:pPr>
              <w:rPr>
                <w:sz w:val="20"/>
                <w:szCs w:val="20"/>
              </w:rPr>
            </w:pP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86983" w14:textId="6B8D893E" w:rsidR="002176A9" w:rsidRDefault="00403EF2" w:rsidP="002176A9">
            <w:pPr>
              <w:spacing w:after="240"/>
              <w:rPr>
                <w:b/>
                <w:bCs/>
                <w:sz w:val="20"/>
                <w:szCs w:val="20"/>
              </w:rPr>
            </w:pPr>
            <w:r>
              <w:rPr>
                <w:b/>
                <w:bCs/>
                <w:sz w:val="20"/>
                <w:szCs w:val="20"/>
              </w:rPr>
              <w:t>Decision date</w:t>
            </w:r>
            <w:r w:rsidR="002176A9">
              <w:rPr>
                <w:b/>
                <w:bCs/>
                <w:sz w:val="20"/>
                <w:szCs w:val="20"/>
              </w:rPr>
              <w:t>:</w:t>
            </w:r>
          </w:p>
          <w:p w14:paraId="1E149558" w14:textId="339130B5" w:rsidR="002176A9" w:rsidRDefault="002176A9" w:rsidP="002176A9">
            <w:pPr>
              <w:spacing w:after="240"/>
              <w:rPr>
                <w:sz w:val="20"/>
                <w:szCs w:val="20"/>
              </w:rPr>
            </w:pPr>
            <w:r w:rsidRPr="00575AD7">
              <w:rPr>
                <w:sz w:val="20"/>
                <w:szCs w:val="20"/>
              </w:rPr>
              <w:t>2020-0</w:t>
            </w:r>
            <w:r w:rsidR="003A17D7">
              <w:rPr>
                <w:sz w:val="20"/>
                <w:szCs w:val="20"/>
              </w:rPr>
              <w:t>6</w:t>
            </w:r>
            <w:r w:rsidRPr="00575AD7">
              <w:rPr>
                <w:sz w:val="20"/>
                <w:szCs w:val="20"/>
              </w:rPr>
              <w:t>-</w:t>
            </w:r>
            <w:r w:rsidR="003A17D7">
              <w:rPr>
                <w:sz w:val="20"/>
                <w:szCs w:val="20"/>
              </w:rPr>
              <w:t>17</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200C7" w14:textId="7AFA5DF0" w:rsidR="002176A9" w:rsidRPr="00403EF2" w:rsidRDefault="00403EF2" w:rsidP="002176A9">
            <w:pPr>
              <w:spacing w:after="240"/>
              <w:rPr>
                <w:b/>
                <w:bCs/>
                <w:sz w:val="20"/>
                <w:szCs w:val="20"/>
                <w:lang w:val="en-US"/>
              </w:rPr>
            </w:pPr>
            <w:r w:rsidRPr="00403EF2">
              <w:rPr>
                <w:b/>
                <w:bCs/>
                <w:sz w:val="20"/>
                <w:szCs w:val="20"/>
                <w:lang w:val="en-US"/>
              </w:rPr>
              <w:t>Period of validity</w:t>
            </w:r>
            <w:r w:rsidR="002176A9" w:rsidRPr="00403EF2">
              <w:rPr>
                <w:b/>
                <w:bCs/>
                <w:sz w:val="20"/>
                <w:szCs w:val="20"/>
                <w:lang w:val="en-US"/>
              </w:rPr>
              <w:t>:</w:t>
            </w:r>
          </w:p>
          <w:p w14:paraId="45D4816C" w14:textId="7E23658A" w:rsidR="002176A9" w:rsidRPr="00403EF2" w:rsidRDefault="002176A9" w:rsidP="002176A9">
            <w:pPr>
              <w:spacing w:after="240"/>
              <w:rPr>
                <w:sz w:val="20"/>
                <w:szCs w:val="20"/>
                <w:lang w:val="en-US"/>
              </w:rPr>
            </w:pPr>
            <w:r w:rsidRPr="00403EF2">
              <w:rPr>
                <w:sz w:val="20"/>
                <w:szCs w:val="20"/>
                <w:lang w:val="en-US"/>
              </w:rPr>
              <w:t>Fr</w:t>
            </w:r>
            <w:r w:rsidR="00403EF2">
              <w:rPr>
                <w:sz w:val="20"/>
                <w:szCs w:val="20"/>
                <w:lang w:val="en-US"/>
              </w:rPr>
              <w:t>o</w:t>
            </w:r>
            <w:r w:rsidRPr="00403EF2">
              <w:rPr>
                <w:sz w:val="20"/>
                <w:szCs w:val="20"/>
                <w:lang w:val="en-US"/>
              </w:rPr>
              <w:t>m. 2020-0</w:t>
            </w:r>
            <w:r w:rsidR="003A17D7">
              <w:rPr>
                <w:sz w:val="20"/>
                <w:szCs w:val="20"/>
                <w:lang w:val="en-US"/>
              </w:rPr>
              <w:t>8</w:t>
            </w:r>
            <w:r w:rsidRPr="00403EF2">
              <w:rPr>
                <w:sz w:val="20"/>
                <w:szCs w:val="20"/>
                <w:lang w:val="en-US"/>
              </w:rPr>
              <w:t>-</w:t>
            </w:r>
            <w:r w:rsidR="003A17D7">
              <w:rPr>
                <w:sz w:val="20"/>
                <w:szCs w:val="20"/>
                <w:lang w:val="en-US"/>
              </w:rPr>
              <w:t>31</w:t>
            </w:r>
            <w:r w:rsidRPr="00403EF2">
              <w:rPr>
                <w:sz w:val="20"/>
                <w:szCs w:val="20"/>
                <w:lang w:val="en-US"/>
              </w:rPr>
              <w:t xml:space="preserve"> </w:t>
            </w:r>
            <w:r w:rsidR="00403EF2" w:rsidRPr="00403EF2">
              <w:rPr>
                <w:sz w:val="20"/>
                <w:szCs w:val="20"/>
                <w:lang w:val="en-US"/>
              </w:rPr>
              <w:t xml:space="preserve">until </w:t>
            </w:r>
            <w:r w:rsidR="00403EF2">
              <w:rPr>
                <w:sz w:val="20"/>
                <w:szCs w:val="20"/>
                <w:lang w:val="en-US"/>
              </w:rPr>
              <w:t>further notice</w:t>
            </w:r>
          </w:p>
        </w:tc>
      </w:tr>
      <w:tr w:rsidR="002176A9" w:rsidRPr="00DF2D79" w14:paraId="42EC7F65" w14:textId="77777777" w:rsidTr="002176A9">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68768" w14:textId="77777777" w:rsidR="00403EF2" w:rsidRDefault="00403EF2" w:rsidP="00604F2D">
            <w:pPr>
              <w:spacing w:after="240"/>
              <w:rPr>
                <w:b/>
                <w:bCs/>
                <w:sz w:val="20"/>
                <w:szCs w:val="20"/>
                <w:lang w:val="en-US"/>
              </w:rPr>
            </w:pPr>
            <w:r w:rsidRPr="00403EF2">
              <w:rPr>
                <w:b/>
                <w:bCs/>
                <w:sz w:val="20"/>
                <w:szCs w:val="20"/>
                <w:lang w:val="en-US"/>
              </w:rPr>
              <w:t>Decision</w:t>
            </w:r>
            <w:r w:rsidR="002176A9" w:rsidRPr="00403EF2">
              <w:rPr>
                <w:b/>
                <w:bCs/>
                <w:sz w:val="20"/>
                <w:szCs w:val="20"/>
                <w:lang w:val="en-US"/>
              </w:rPr>
              <w:t>:</w:t>
            </w:r>
          </w:p>
          <w:p w14:paraId="3B7B07E4" w14:textId="12E4E94A" w:rsidR="00604F2D" w:rsidRPr="00DF2D79" w:rsidRDefault="00403EF2" w:rsidP="00604F2D">
            <w:pPr>
              <w:spacing w:after="240"/>
              <w:rPr>
                <w:bCs/>
                <w:sz w:val="20"/>
                <w:szCs w:val="20"/>
                <w:lang w:val="en-US"/>
              </w:rPr>
            </w:pPr>
            <w:r w:rsidRPr="00DF2D79">
              <w:rPr>
                <w:bCs/>
                <w:sz w:val="20"/>
                <w:szCs w:val="20"/>
                <w:lang w:val="en-US"/>
              </w:rPr>
              <w:t>Committee for higher education</w:t>
            </w:r>
          </w:p>
        </w:tc>
        <w:tc>
          <w:tcPr>
            <w:tcW w:w="4123" w:type="dxa"/>
            <w:gridSpan w:val="2"/>
            <w:tcBorders>
              <w:top w:val="nil"/>
              <w:left w:val="nil"/>
              <w:bottom w:val="single" w:sz="8" w:space="0" w:color="auto"/>
              <w:right w:val="single" w:sz="8" w:space="0" w:color="auto"/>
            </w:tcBorders>
            <w:tcMar>
              <w:top w:w="0" w:type="dxa"/>
              <w:left w:w="108" w:type="dxa"/>
              <w:bottom w:w="0" w:type="dxa"/>
              <w:right w:w="108" w:type="dxa"/>
            </w:tcMar>
          </w:tcPr>
          <w:p w14:paraId="79EA94AF" w14:textId="0ADA9C3D" w:rsidR="002176A9" w:rsidRPr="00DF2D79" w:rsidRDefault="002176A9" w:rsidP="002176A9">
            <w:pPr>
              <w:rPr>
                <w:b/>
                <w:bCs/>
                <w:sz w:val="20"/>
                <w:szCs w:val="20"/>
                <w:lang w:val="en-US"/>
              </w:rPr>
            </w:pPr>
            <w:r w:rsidRPr="00DF2D79">
              <w:rPr>
                <w:b/>
                <w:bCs/>
                <w:sz w:val="20"/>
                <w:szCs w:val="20"/>
                <w:lang w:val="en-US"/>
              </w:rPr>
              <w:t>Do</w:t>
            </w:r>
            <w:r w:rsidR="00DF2D79">
              <w:rPr>
                <w:b/>
                <w:bCs/>
                <w:sz w:val="20"/>
                <w:szCs w:val="20"/>
                <w:lang w:val="en-US"/>
              </w:rPr>
              <w:t>c</w:t>
            </w:r>
            <w:r w:rsidRPr="00DF2D79">
              <w:rPr>
                <w:b/>
                <w:bCs/>
                <w:sz w:val="20"/>
                <w:szCs w:val="20"/>
                <w:lang w:val="en-US"/>
              </w:rPr>
              <w:t>ument</w:t>
            </w:r>
            <w:r w:rsidR="00DF2D79" w:rsidRPr="00DF2D79">
              <w:rPr>
                <w:b/>
                <w:bCs/>
                <w:sz w:val="20"/>
                <w:szCs w:val="20"/>
                <w:lang w:val="en-US"/>
              </w:rPr>
              <w:t xml:space="preserve"> </w:t>
            </w:r>
            <w:r w:rsidRPr="00DF2D79">
              <w:rPr>
                <w:b/>
                <w:bCs/>
                <w:sz w:val="20"/>
                <w:szCs w:val="20"/>
                <w:lang w:val="en-US"/>
              </w:rPr>
              <w:t>typ</w:t>
            </w:r>
            <w:r w:rsidR="00DF2D79">
              <w:rPr>
                <w:b/>
                <w:bCs/>
                <w:sz w:val="20"/>
                <w:szCs w:val="20"/>
                <w:lang w:val="en-US"/>
              </w:rPr>
              <w:t>e</w:t>
            </w:r>
            <w:r w:rsidRPr="00DF2D79">
              <w:rPr>
                <w:b/>
                <w:bCs/>
                <w:sz w:val="20"/>
                <w:szCs w:val="20"/>
                <w:lang w:val="en-US"/>
              </w:rPr>
              <w:t>:</w:t>
            </w:r>
          </w:p>
          <w:p w14:paraId="003D44F7" w14:textId="77777777" w:rsidR="00403EF2" w:rsidRDefault="00403EF2" w:rsidP="00403EF2">
            <w:pPr>
              <w:rPr>
                <w:b/>
                <w:bCs/>
                <w:sz w:val="20"/>
                <w:szCs w:val="20"/>
                <w:lang w:val="en"/>
              </w:rPr>
            </w:pPr>
          </w:p>
          <w:p w14:paraId="13E02880" w14:textId="7FBC9216" w:rsidR="00403EF2" w:rsidRPr="002302D3" w:rsidRDefault="00403EF2" w:rsidP="00403EF2">
            <w:pPr>
              <w:rPr>
                <w:bCs/>
                <w:sz w:val="20"/>
                <w:szCs w:val="20"/>
                <w:lang w:val="en-US"/>
              </w:rPr>
            </w:pPr>
            <w:r w:rsidRPr="002302D3">
              <w:rPr>
                <w:bCs/>
                <w:sz w:val="20"/>
                <w:szCs w:val="20"/>
                <w:lang w:val="en"/>
              </w:rPr>
              <w:t>Regulations and instructions</w:t>
            </w:r>
          </w:p>
          <w:p w14:paraId="1F134FE3" w14:textId="77777777" w:rsidR="002176A9" w:rsidRPr="00DF2D79" w:rsidRDefault="002176A9" w:rsidP="002176A9">
            <w:pPr>
              <w:rPr>
                <w:sz w:val="20"/>
                <w:szCs w:val="20"/>
                <w:lang w:val="en-US"/>
              </w:rPr>
            </w:pPr>
          </w:p>
        </w:tc>
      </w:tr>
      <w:tr w:rsidR="002176A9" w:rsidRPr="003A17D7" w14:paraId="069F4B94" w14:textId="77777777" w:rsidTr="002176A9">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02DEC" w14:textId="089F33FE" w:rsidR="002176A9" w:rsidRPr="003A17D7" w:rsidRDefault="00306FA5" w:rsidP="002176A9">
            <w:pPr>
              <w:spacing w:after="240"/>
              <w:rPr>
                <w:b/>
                <w:bCs/>
                <w:sz w:val="20"/>
                <w:szCs w:val="20"/>
                <w:lang w:val="en-US"/>
              </w:rPr>
            </w:pPr>
            <w:r w:rsidRPr="003A17D7">
              <w:rPr>
                <w:b/>
                <w:bCs/>
                <w:sz w:val="20"/>
                <w:szCs w:val="20"/>
                <w:lang w:val="en-US"/>
              </w:rPr>
              <w:t>Administrerad by</w:t>
            </w:r>
            <w:r w:rsidR="002176A9" w:rsidRPr="003A17D7">
              <w:rPr>
                <w:b/>
                <w:bCs/>
                <w:sz w:val="20"/>
                <w:szCs w:val="20"/>
                <w:lang w:val="en-US"/>
              </w:rPr>
              <w:t xml:space="preserve"> </w:t>
            </w:r>
            <w:r w:rsidRPr="003A17D7">
              <w:rPr>
                <w:b/>
                <w:bCs/>
                <w:sz w:val="20"/>
                <w:szCs w:val="20"/>
                <w:lang w:val="en-US"/>
              </w:rPr>
              <w:t>department/unit</w:t>
            </w:r>
            <w:r w:rsidR="002176A9" w:rsidRPr="003A17D7">
              <w:rPr>
                <w:b/>
                <w:bCs/>
                <w:sz w:val="20"/>
                <w:szCs w:val="20"/>
                <w:lang w:val="en-US"/>
              </w:rPr>
              <w:t>:</w:t>
            </w:r>
          </w:p>
          <w:p w14:paraId="044E5D40" w14:textId="78D8EF02" w:rsidR="002176A9" w:rsidRPr="003A17D7" w:rsidRDefault="00CA4341" w:rsidP="002176A9">
            <w:pPr>
              <w:spacing w:after="240"/>
              <w:rPr>
                <w:sz w:val="20"/>
                <w:szCs w:val="20"/>
                <w:lang w:val="en-US"/>
              </w:rPr>
            </w:pPr>
            <w:r w:rsidRPr="003A17D7">
              <w:rPr>
                <w:sz w:val="20"/>
                <w:szCs w:val="20"/>
                <w:lang w:val="en-US"/>
              </w:rPr>
              <w:t xml:space="preserve">Education support office </w:t>
            </w:r>
          </w:p>
        </w:tc>
        <w:tc>
          <w:tcPr>
            <w:tcW w:w="412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5C21A9" w14:textId="084373D4" w:rsidR="002176A9" w:rsidRPr="00306FA5" w:rsidRDefault="00306FA5" w:rsidP="002176A9">
            <w:pPr>
              <w:spacing w:after="240"/>
              <w:rPr>
                <w:b/>
                <w:bCs/>
                <w:sz w:val="20"/>
                <w:szCs w:val="20"/>
                <w:lang w:val="en-US"/>
              </w:rPr>
            </w:pPr>
            <w:r w:rsidRPr="00306FA5">
              <w:rPr>
                <w:b/>
                <w:bCs/>
                <w:sz w:val="20"/>
                <w:szCs w:val="20"/>
                <w:lang w:val="en-US"/>
              </w:rPr>
              <w:t>Prepared by</w:t>
            </w:r>
            <w:r w:rsidR="002176A9" w:rsidRPr="00306FA5">
              <w:rPr>
                <w:b/>
                <w:bCs/>
                <w:sz w:val="20"/>
                <w:szCs w:val="20"/>
                <w:lang w:val="en-US"/>
              </w:rPr>
              <w:t>:</w:t>
            </w:r>
          </w:p>
          <w:p w14:paraId="62844030" w14:textId="7CB30A7D" w:rsidR="002176A9" w:rsidRPr="00306FA5" w:rsidRDefault="00306FA5" w:rsidP="002176A9">
            <w:pPr>
              <w:spacing w:after="240"/>
              <w:rPr>
                <w:sz w:val="20"/>
                <w:szCs w:val="20"/>
                <w:lang w:val="en-US"/>
              </w:rPr>
            </w:pPr>
            <w:r w:rsidRPr="00306FA5">
              <w:rPr>
                <w:sz w:val="20"/>
                <w:szCs w:val="20"/>
                <w:lang w:val="en-US"/>
              </w:rPr>
              <w:t>Working group for written dig</w:t>
            </w:r>
            <w:r>
              <w:rPr>
                <w:sz w:val="20"/>
                <w:szCs w:val="20"/>
                <w:lang w:val="en-US"/>
              </w:rPr>
              <w:t>i</w:t>
            </w:r>
            <w:r w:rsidRPr="00306FA5">
              <w:rPr>
                <w:sz w:val="20"/>
                <w:szCs w:val="20"/>
                <w:lang w:val="en-US"/>
              </w:rPr>
              <w:t>tal examina</w:t>
            </w:r>
            <w:r>
              <w:rPr>
                <w:sz w:val="20"/>
                <w:szCs w:val="20"/>
                <w:lang w:val="en-US"/>
              </w:rPr>
              <w:t>ti</w:t>
            </w:r>
            <w:r w:rsidRPr="00306FA5">
              <w:rPr>
                <w:sz w:val="20"/>
                <w:szCs w:val="20"/>
                <w:lang w:val="en-US"/>
              </w:rPr>
              <w:t>on via distance</w:t>
            </w:r>
            <w:r w:rsidR="002176A9" w:rsidRPr="00306FA5">
              <w:rPr>
                <w:sz w:val="20"/>
                <w:szCs w:val="20"/>
                <w:lang w:val="en-US"/>
              </w:rPr>
              <w:t xml:space="preserve"> </w:t>
            </w:r>
          </w:p>
        </w:tc>
      </w:tr>
      <w:tr w:rsidR="002176A9" w:rsidRPr="003A17D7" w14:paraId="6E8DB223" w14:textId="77777777" w:rsidTr="002176A9">
        <w:tc>
          <w:tcPr>
            <w:tcW w:w="79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295D00A" w14:textId="77777777" w:rsidR="003A17D7" w:rsidRDefault="002176A9" w:rsidP="002176A9">
            <w:pPr>
              <w:rPr>
                <w:lang w:val="en-US"/>
              </w:rPr>
            </w:pPr>
            <w:r w:rsidRPr="003A17D7">
              <w:rPr>
                <w:b/>
                <w:bCs/>
                <w:sz w:val="20"/>
                <w:szCs w:val="20"/>
                <w:lang w:val="en-US"/>
              </w:rPr>
              <w:t>Revi</w:t>
            </w:r>
            <w:r w:rsidR="00306FA5" w:rsidRPr="003A17D7">
              <w:rPr>
                <w:b/>
                <w:bCs/>
                <w:sz w:val="20"/>
                <w:szCs w:val="20"/>
                <w:lang w:val="en-US"/>
              </w:rPr>
              <w:t>sed with regard to</w:t>
            </w:r>
            <w:r w:rsidRPr="003A17D7">
              <w:rPr>
                <w:b/>
                <w:bCs/>
                <w:sz w:val="20"/>
                <w:szCs w:val="20"/>
                <w:lang w:val="en-US"/>
              </w:rPr>
              <w:t xml:space="preserve">: </w:t>
            </w:r>
            <w:r w:rsidR="003A17D7">
              <w:rPr>
                <w:b/>
                <w:bCs/>
                <w:sz w:val="20"/>
                <w:szCs w:val="20"/>
                <w:lang w:val="en-US"/>
              </w:rPr>
              <w:t xml:space="preserve"> </w:t>
            </w:r>
            <w:r w:rsidR="003A17D7" w:rsidRPr="003A17D7">
              <w:rPr>
                <w:lang w:val="en-US"/>
              </w:rPr>
              <w:t xml:space="preserve"> </w:t>
            </w:r>
          </w:p>
          <w:p w14:paraId="282333F3" w14:textId="3156C3E0" w:rsidR="002176A9" w:rsidRPr="003A17D7" w:rsidRDefault="003A17D7" w:rsidP="002176A9">
            <w:pPr>
              <w:rPr>
                <w:bCs/>
                <w:sz w:val="20"/>
                <w:szCs w:val="20"/>
                <w:lang w:val="en-US"/>
              </w:rPr>
            </w:pPr>
            <w:r w:rsidRPr="003A17D7">
              <w:rPr>
                <w:bCs/>
                <w:sz w:val="20"/>
                <w:szCs w:val="20"/>
                <w:lang w:val="en-US"/>
              </w:rPr>
              <w:t>Anonymous examinations</w:t>
            </w:r>
            <w:r>
              <w:rPr>
                <w:bCs/>
                <w:sz w:val="20"/>
                <w:szCs w:val="20"/>
                <w:lang w:val="en-US"/>
              </w:rPr>
              <w:t>, valid for first and second cycle</w:t>
            </w:r>
          </w:p>
          <w:p w14:paraId="56CF6CCC" w14:textId="77777777" w:rsidR="002176A9" w:rsidRPr="003A17D7" w:rsidRDefault="002176A9" w:rsidP="002176A9">
            <w:pPr>
              <w:rPr>
                <w:sz w:val="20"/>
                <w:szCs w:val="20"/>
                <w:lang w:val="en"/>
              </w:rPr>
            </w:pPr>
          </w:p>
        </w:tc>
      </w:tr>
    </w:tbl>
    <w:p w14:paraId="382320E7" w14:textId="39282451" w:rsidR="00D15B69" w:rsidRPr="002C7DA4" w:rsidRDefault="00B25596" w:rsidP="00D15B69">
      <w:pPr>
        <w:pStyle w:val="Heading1"/>
        <w:rPr>
          <w:lang w:val="en-US"/>
        </w:rPr>
      </w:pPr>
      <w:bookmarkStart w:id="1" w:name="_Toc36739835"/>
      <w:r w:rsidRPr="002C7DA4">
        <w:rPr>
          <w:lang w:val="en-US"/>
        </w:rPr>
        <w:lastRenderedPageBreak/>
        <w:t>Written digital examinations via distance</w:t>
      </w:r>
      <w:bookmarkEnd w:id="1"/>
      <w:r w:rsidRPr="002C7DA4">
        <w:rPr>
          <w:lang w:val="en-US"/>
        </w:rPr>
        <w:t xml:space="preserve"> </w:t>
      </w:r>
    </w:p>
    <w:p w14:paraId="25AEA6C2" w14:textId="07FFFF92" w:rsidR="00604F2D" w:rsidRPr="00415B58" w:rsidRDefault="00B25596" w:rsidP="00D15B69">
      <w:pPr>
        <w:rPr>
          <w:rStyle w:val="Emphasis"/>
        </w:rPr>
      </w:pPr>
      <w:r w:rsidRPr="00B25596">
        <w:rPr>
          <w:iCs/>
          <w:lang w:val="en-US"/>
        </w:rPr>
        <w:t>Written digital examinations via distance</w:t>
      </w:r>
      <w:r w:rsidRPr="00B25596">
        <w:rPr>
          <w:i/>
          <w:iCs/>
          <w:lang w:val="en-US"/>
        </w:rPr>
        <w:t xml:space="preserve"> </w:t>
      </w:r>
      <w:r w:rsidRPr="00B25596">
        <w:rPr>
          <w:lang w:val="en-US"/>
        </w:rPr>
        <w:t xml:space="preserve">specifies written examinations that are not conducted in an examination hall and where the student's examination material is submitted digitally. </w:t>
      </w:r>
      <w:r w:rsidRPr="0047429E">
        <w:rPr>
          <w:lang w:val="en"/>
        </w:rPr>
        <w:t>Th</w:t>
      </w:r>
      <w:r>
        <w:rPr>
          <w:lang w:val="en"/>
        </w:rPr>
        <w:t>is</w:t>
      </w:r>
      <w:r w:rsidRPr="0047429E">
        <w:rPr>
          <w:lang w:val="en"/>
        </w:rPr>
        <w:t xml:space="preserve"> document includes both regulations and instructions for written digital examination</w:t>
      </w:r>
      <w:r>
        <w:rPr>
          <w:lang w:val="en"/>
        </w:rPr>
        <w:t xml:space="preserve">s via </w:t>
      </w:r>
      <w:r w:rsidRPr="0047429E">
        <w:rPr>
          <w:lang w:val="en"/>
        </w:rPr>
        <w:t xml:space="preserve">distance for first and second cycle education.  In addition to these rules, the applicable parts of the other regulations </w:t>
      </w:r>
      <w:r>
        <w:rPr>
          <w:lang w:val="en"/>
        </w:rPr>
        <w:t>for</w:t>
      </w:r>
      <w:r w:rsidRPr="0047429E">
        <w:rPr>
          <w:lang w:val="en"/>
        </w:rPr>
        <w:t xml:space="preserve"> examination</w:t>
      </w:r>
      <w:r>
        <w:rPr>
          <w:lang w:val="en"/>
        </w:rPr>
        <w:t>s</w:t>
      </w:r>
      <w:r w:rsidRPr="0047429E">
        <w:rPr>
          <w:lang w:val="en"/>
        </w:rPr>
        <w:t xml:space="preserve"> at KI apply</w:t>
      </w:r>
      <w:r>
        <w:rPr>
          <w:lang w:val="en"/>
        </w:rPr>
        <w:t>;</w:t>
      </w:r>
      <w:r w:rsidRPr="0047429E">
        <w:rPr>
          <w:lang w:val="en"/>
        </w:rPr>
        <w:t xml:space="preserve"> </w:t>
      </w:r>
      <w:r w:rsidR="002C7DA4" w:rsidRPr="002C7DA4">
        <w:rPr>
          <w:bCs/>
          <w:color w:val="000000" w:themeColor="text1"/>
          <w:lang w:val="en-US" w:bidi="en-GB"/>
        </w:rPr>
        <w:t>Rules and instructions for examinations at first and second cycle</w:t>
      </w:r>
      <w:r w:rsidR="002C7DA4">
        <w:rPr>
          <w:bCs/>
          <w:color w:val="000000" w:themeColor="text1"/>
          <w:lang w:val="en-US" w:bidi="en-GB"/>
        </w:rPr>
        <w:t xml:space="preserve">, </w:t>
      </w:r>
      <w:r w:rsidR="002C7DA4" w:rsidRPr="002C7DA4">
        <w:rPr>
          <w:bCs/>
          <w:color w:val="000000" w:themeColor="text1"/>
          <w:lang w:val="en-US" w:bidi="en-GB"/>
        </w:rPr>
        <w:t>Oral digital examination at a distance</w:t>
      </w:r>
      <w:r w:rsidR="002C7DA4">
        <w:rPr>
          <w:bCs/>
          <w:color w:val="000000" w:themeColor="text1"/>
          <w:lang w:val="en-US" w:bidi="en-GB"/>
        </w:rPr>
        <w:t>.</w:t>
      </w:r>
    </w:p>
    <w:p w14:paraId="4E4D9B49" w14:textId="5D49375B" w:rsidR="005E3DD8" w:rsidRPr="00AD42C9" w:rsidRDefault="005E3DD8" w:rsidP="005E3DD8">
      <w:pPr>
        <w:pStyle w:val="Heading3"/>
        <w:rPr>
          <w:lang w:val="en-US"/>
        </w:rPr>
      </w:pPr>
      <w:bookmarkStart w:id="2" w:name="_Toc36739836"/>
      <w:r w:rsidRPr="00AD42C9">
        <w:rPr>
          <w:lang w:val="en-US"/>
        </w:rPr>
        <w:t>System for written digital examinations via distance</w:t>
      </w:r>
      <w:bookmarkEnd w:id="2"/>
    </w:p>
    <w:p w14:paraId="070E0590" w14:textId="1DB97BEE" w:rsidR="00FA5E10" w:rsidRPr="00FA5E10" w:rsidRDefault="00FA5E10" w:rsidP="00FA5E10">
      <w:pPr>
        <w:rPr>
          <w:lang w:val="en-US"/>
        </w:rPr>
      </w:pPr>
      <w:r w:rsidRPr="00FA5E10">
        <w:rPr>
          <w:lang w:val="en-US"/>
        </w:rPr>
        <w:t xml:space="preserve">Written digital examinations via distance can be conducted at KI as an Assignment in Canvas, as a </w:t>
      </w:r>
      <w:r w:rsidR="00415B58">
        <w:rPr>
          <w:lang w:val="en-US"/>
        </w:rPr>
        <w:t xml:space="preserve">self-marking test in </w:t>
      </w:r>
      <w:r w:rsidRPr="00FA5E10">
        <w:rPr>
          <w:lang w:val="en-US"/>
        </w:rPr>
        <w:t xml:space="preserve">Quiz in Canvas and in Inspera Assessment (Inspera). </w:t>
      </w:r>
      <w:r w:rsidRPr="00844D9E">
        <w:rPr>
          <w:lang w:val="en"/>
        </w:rPr>
        <w:t>The different systems offer alternativ</w:t>
      </w:r>
      <w:r>
        <w:rPr>
          <w:lang w:val="en"/>
        </w:rPr>
        <w:t>e</w:t>
      </w:r>
      <w:r w:rsidRPr="0047429E">
        <w:rPr>
          <w:lang w:val="en"/>
        </w:rPr>
        <w:t xml:space="preserve"> possibilities for anonymization, plagiarism review and different question types. In all </w:t>
      </w:r>
      <w:r>
        <w:rPr>
          <w:lang w:val="en"/>
        </w:rPr>
        <w:t xml:space="preserve">of </w:t>
      </w:r>
      <w:r w:rsidRPr="0047429E">
        <w:rPr>
          <w:lang w:val="en"/>
        </w:rPr>
        <w:t>these systems</w:t>
      </w:r>
      <w:r>
        <w:rPr>
          <w:lang w:val="en"/>
        </w:rPr>
        <w:t>,</w:t>
      </w:r>
      <w:r w:rsidRPr="0047429E">
        <w:rPr>
          <w:lang w:val="en"/>
        </w:rPr>
        <w:t xml:space="preserve"> it is possible to limit the time that the examination is available to the students, and it is possible to provide extended writing time for students who have been granted </w:t>
      </w:r>
      <w:r>
        <w:rPr>
          <w:lang w:val="en"/>
        </w:rPr>
        <w:t>that option</w:t>
      </w:r>
      <w:r w:rsidRPr="0047429E">
        <w:rPr>
          <w:lang w:val="en"/>
        </w:rPr>
        <w:t xml:space="preserve"> (see table).</w:t>
      </w:r>
    </w:p>
    <w:p w14:paraId="0EB2AA7D" w14:textId="77777777" w:rsidR="00AD42C9" w:rsidRDefault="00AD42C9" w:rsidP="00FA5E10">
      <w:pPr>
        <w:rPr>
          <w:lang w:val="en"/>
        </w:rPr>
      </w:pPr>
    </w:p>
    <w:p w14:paraId="477388EB" w14:textId="62A5D393" w:rsidR="00D15B69" w:rsidRPr="00FA5E10" w:rsidRDefault="00FA5E10" w:rsidP="00FA5E10">
      <w:pPr>
        <w:rPr>
          <w:lang w:val="en-US"/>
        </w:rPr>
      </w:pPr>
      <w:r w:rsidRPr="0047429E">
        <w:rPr>
          <w:lang w:val="en"/>
        </w:rPr>
        <w:t>The Unit for Teaching and Learning (UoL) provides information and guidance on how the different systems can be used for digital examination</w:t>
      </w:r>
      <w:r>
        <w:rPr>
          <w:lang w:val="en"/>
        </w:rPr>
        <w:t>s</w:t>
      </w:r>
      <w:r w:rsidRPr="0047429E">
        <w:rPr>
          <w:lang w:val="en"/>
        </w:rPr>
        <w:t xml:space="preserve"> </w:t>
      </w:r>
      <w:r>
        <w:rPr>
          <w:lang w:val="en"/>
        </w:rPr>
        <w:t>via distance</w:t>
      </w:r>
      <w:r w:rsidRPr="0047429E">
        <w:rPr>
          <w:lang w:val="en"/>
        </w:rPr>
        <w:t>, as well as pedagogical guidance in design</w:t>
      </w:r>
      <w:r>
        <w:rPr>
          <w:lang w:val="en"/>
        </w:rPr>
        <w:t>ing the</w:t>
      </w:r>
      <w:r w:rsidRPr="0047429E">
        <w:rPr>
          <w:lang w:val="en"/>
        </w:rPr>
        <w:t xml:space="preserve"> examinations.</w:t>
      </w:r>
      <w:r w:rsidR="00D15B69" w:rsidRPr="00FA5E10">
        <w:rPr>
          <w:lang w:val="en-US"/>
        </w:rPr>
        <w:t xml:space="preserve">. </w:t>
      </w:r>
    </w:p>
    <w:p w14:paraId="36588400" w14:textId="77777777" w:rsidR="00D15B69" w:rsidRPr="00FA5E10" w:rsidRDefault="00D15B69" w:rsidP="00D15B69">
      <w:pPr>
        <w:rPr>
          <w:lang w:val="en-US"/>
        </w:rPr>
      </w:pPr>
    </w:p>
    <w:p w14:paraId="3FDD6594" w14:textId="77777777" w:rsidR="00AD42C9" w:rsidRDefault="00AD42C9" w:rsidP="00AD42C9">
      <w:r w:rsidRPr="00557E91">
        <w:rPr>
          <w:lang w:val="en"/>
        </w:rPr>
        <w:t>Table: Comparison of systems</w:t>
      </w:r>
    </w:p>
    <w:p w14:paraId="57AE2687" w14:textId="77777777" w:rsidR="00D15B69" w:rsidRDefault="00D15B69" w:rsidP="00D15B69"/>
    <w:tbl>
      <w:tblPr>
        <w:tblStyle w:val="TableGrid"/>
        <w:tblW w:w="8642" w:type="dxa"/>
        <w:tblLook w:val="04A0" w:firstRow="1" w:lastRow="0" w:firstColumn="1" w:lastColumn="0" w:noHBand="0" w:noVBand="1"/>
      </w:tblPr>
      <w:tblGrid>
        <w:gridCol w:w="1980"/>
        <w:gridCol w:w="1843"/>
        <w:gridCol w:w="2268"/>
        <w:gridCol w:w="2551"/>
      </w:tblGrid>
      <w:tr w:rsidR="00AD42C9" w:rsidRPr="00B20E97" w14:paraId="308EC67F" w14:textId="77777777" w:rsidTr="001C1BDD">
        <w:tc>
          <w:tcPr>
            <w:tcW w:w="1980" w:type="dxa"/>
          </w:tcPr>
          <w:p w14:paraId="4D3B39BF" w14:textId="77777777" w:rsidR="00AD42C9" w:rsidRPr="00B20E97" w:rsidRDefault="00AD42C9" w:rsidP="00601C59"/>
        </w:tc>
        <w:tc>
          <w:tcPr>
            <w:tcW w:w="1843" w:type="dxa"/>
          </w:tcPr>
          <w:p w14:paraId="74233B7C" w14:textId="77777777" w:rsidR="00AD42C9" w:rsidRPr="00B20E97" w:rsidRDefault="00AD42C9" w:rsidP="00601C59">
            <w:r w:rsidRPr="00B20E97">
              <w:t>Assignment in Canvas</w:t>
            </w:r>
          </w:p>
        </w:tc>
        <w:tc>
          <w:tcPr>
            <w:tcW w:w="2268" w:type="dxa"/>
          </w:tcPr>
          <w:p w14:paraId="06AE01DB" w14:textId="7FAABF1D" w:rsidR="00AD42C9" w:rsidRPr="00415B58" w:rsidRDefault="00415B58" w:rsidP="00601C59">
            <w:pPr>
              <w:rPr>
                <w:lang w:val="en-US"/>
              </w:rPr>
            </w:pPr>
            <w:r w:rsidRPr="00415B58">
              <w:rPr>
                <w:lang w:val="en-US"/>
              </w:rPr>
              <w:t xml:space="preserve">Self-marking test in </w:t>
            </w:r>
            <w:r w:rsidR="00AD42C9" w:rsidRPr="00415B58">
              <w:rPr>
                <w:lang w:val="en-US"/>
              </w:rPr>
              <w:t>Quiz in Canvas</w:t>
            </w:r>
          </w:p>
        </w:tc>
        <w:tc>
          <w:tcPr>
            <w:tcW w:w="2551" w:type="dxa"/>
          </w:tcPr>
          <w:p w14:paraId="5C89E122" w14:textId="77777777" w:rsidR="00AD42C9" w:rsidRPr="00B20E97" w:rsidRDefault="00AD42C9" w:rsidP="00601C59">
            <w:r w:rsidRPr="00B20E97">
              <w:t>Inspera</w:t>
            </w:r>
          </w:p>
        </w:tc>
      </w:tr>
      <w:tr w:rsidR="00AD42C9" w:rsidRPr="00B20E97" w14:paraId="12A84938" w14:textId="77777777" w:rsidTr="001C1BDD">
        <w:tc>
          <w:tcPr>
            <w:tcW w:w="1980" w:type="dxa"/>
          </w:tcPr>
          <w:p w14:paraId="7061B440" w14:textId="77777777" w:rsidR="00AD42C9" w:rsidRPr="00B20E97" w:rsidRDefault="00AD42C9" w:rsidP="00601C59">
            <w:r w:rsidRPr="00B20E97">
              <w:t>Student Identification</w:t>
            </w:r>
          </w:p>
        </w:tc>
        <w:tc>
          <w:tcPr>
            <w:tcW w:w="1843" w:type="dxa"/>
          </w:tcPr>
          <w:p w14:paraId="6F4CEB57" w14:textId="77777777" w:rsidR="00AD42C9" w:rsidRPr="00B20E97" w:rsidRDefault="00AD42C9" w:rsidP="00601C59">
            <w:r w:rsidRPr="00B20E97">
              <w:t>Login in Canvas via student account</w:t>
            </w:r>
          </w:p>
        </w:tc>
        <w:tc>
          <w:tcPr>
            <w:tcW w:w="2268" w:type="dxa"/>
          </w:tcPr>
          <w:p w14:paraId="74ED5E9D" w14:textId="77777777" w:rsidR="00AD42C9" w:rsidRPr="00B20E97" w:rsidRDefault="00AD42C9" w:rsidP="00601C59">
            <w:r w:rsidRPr="00B20E97">
              <w:t>Login in Canvas via student account</w:t>
            </w:r>
          </w:p>
        </w:tc>
        <w:tc>
          <w:tcPr>
            <w:tcW w:w="2551" w:type="dxa"/>
          </w:tcPr>
          <w:p w14:paraId="5153B089" w14:textId="77777777" w:rsidR="00AD42C9" w:rsidRPr="00B20E97" w:rsidRDefault="00AD42C9" w:rsidP="00601C59">
            <w:r w:rsidRPr="00B20E97">
              <w:t>Individual login code</w:t>
            </w:r>
          </w:p>
        </w:tc>
      </w:tr>
      <w:tr w:rsidR="00AD42C9" w:rsidRPr="00B20E97" w14:paraId="2668CCE8" w14:textId="77777777" w:rsidTr="001C1BDD">
        <w:tc>
          <w:tcPr>
            <w:tcW w:w="1980" w:type="dxa"/>
          </w:tcPr>
          <w:p w14:paraId="5D0DADD4" w14:textId="77777777" w:rsidR="00AD42C9" w:rsidRPr="00B20E97" w:rsidRDefault="00AD42C9" w:rsidP="00601C59">
            <w:r w:rsidRPr="00B20E97">
              <w:t>Anonymous Grading</w:t>
            </w:r>
          </w:p>
        </w:tc>
        <w:tc>
          <w:tcPr>
            <w:tcW w:w="1843" w:type="dxa"/>
          </w:tcPr>
          <w:p w14:paraId="70D2789A" w14:textId="77777777" w:rsidR="00AD42C9" w:rsidRPr="00B20E97" w:rsidRDefault="00AD42C9" w:rsidP="00601C59">
            <w:r w:rsidRPr="00B20E97">
              <w:t>Yes</w:t>
            </w:r>
          </w:p>
        </w:tc>
        <w:tc>
          <w:tcPr>
            <w:tcW w:w="2268" w:type="dxa"/>
          </w:tcPr>
          <w:p w14:paraId="55699CF0" w14:textId="62CC9C16" w:rsidR="00AD42C9" w:rsidRPr="00415B58" w:rsidRDefault="00415B58" w:rsidP="00601C59">
            <w:pPr>
              <w:rPr>
                <w:lang w:val="en-US"/>
              </w:rPr>
            </w:pPr>
            <w:r w:rsidRPr="00415B58">
              <w:rPr>
                <w:lang w:val="en-US"/>
              </w:rPr>
              <w:t xml:space="preserve">Only self-marking tests </w:t>
            </w:r>
            <w:r>
              <w:rPr>
                <w:lang w:val="en-US"/>
              </w:rPr>
              <w:t>are anonymous during grading</w:t>
            </w:r>
            <w:r w:rsidRPr="00415B58">
              <w:rPr>
                <w:lang w:val="en-US"/>
              </w:rPr>
              <w:t xml:space="preserve"> </w:t>
            </w:r>
          </w:p>
        </w:tc>
        <w:tc>
          <w:tcPr>
            <w:tcW w:w="2551" w:type="dxa"/>
          </w:tcPr>
          <w:p w14:paraId="4FB679BB" w14:textId="77777777" w:rsidR="00AD42C9" w:rsidRPr="00B20E97" w:rsidRDefault="00AD42C9" w:rsidP="00601C59">
            <w:r w:rsidRPr="00B20E97">
              <w:t>Yes</w:t>
            </w:r>
          </w:p>
        </w:tc>
      </w:tr>
      <w:tr w:rsidR="00AD42C9" w:rsidRPr="00B20E97" w14:paraId="1B4CE723" w14:textId="77777777" w:rsidTr="001C1BDD">
        <w:tc>
          <w:tcPr>
            <w:tcW w:w="1980" w:type="dxa"/>
          </w:tcPr>
          <w:p w14:paraId="1D89AF2F" w14:textId="77777777" w:rsidR="00AD42C9" w:rsidRPr="00B20E97" w:rsidRDefault="00AD42C9" w:rsidP="00601C59">
            <w:r w:rsidRPr="00B20E97">
              <w:t>Plagiarism Review</w:t>
            </w:r>
          </w:p>
        </w:tc>
        <w:tc>
          <w:tcPr>
            <w:tcW w:w="1843" w:type="dxa"/>
          </w:tcPr>
          <w:p w14:paraId="46125BD1" w14:textId="77777777" w:rsidR="00AD42C9" w:rsidRPr="00B20E97" w:rsidRDefault="00AD42C9" w:rsidP="00601C59">
            <w:r w:rsidRPr="00B20E97">
              <w:t>Yes</w:t>
            </w:r>
          </w:p>
        </w:tc>
        <w:tc>
          <w:tcPr>
            <w:tcW w:w="2268" w:type="dxa"/>
          </w:tcPr>
          <w:p w14:paraId="49592E2D" w14:textId="06D726A8" w:rsidR="00AD42C9" w:rsidRPr="00415B58" w:rsidRDefault="00415B58" w:rsidP="00601C59">
            <w:pPr>
              <w:rPr>
                <w:lang w:val="en-US"/>
              </w:rPr>
            </w:pPr>
            <w:r w:rsidRPr="00415B58">
              <w:rPr>
                <w:lang w:val="en-US"/>
              </w:rPr>
              <w:t>Not applicable for self-marking tests</w:t>
            </w:r>
          </w:p>
        </w:tc>
        <w:tc>
          <w:tcPr>
            <w:tcW w:w="2551" w:type="dxa"/>
          </w:tcPr>
          <w:p w14:paraId="7D4D5899" w14:textId="77777777" w:rsidR="00AD42C9" w:rsidRPr="00B20E97" w:rsidRDefault="00AD42C9" w:rsidP="00601C59">
            <w:r w:rsidRPr="00B20E97">
              <w:t>No</w:t>
            </w:r>
          </w:p>
        </w:tc>
      </w:tr>
      <w:tr w:rsidR="00AD42C9" w:rsidRPr="00B20E97" w14:paraId="71BBD7EB" w14:textId="77777777" w:rsidTr="001C1BDD">
        <w:tc>
          <w:tcPr>
            <w:tcW w:w="1980" w:type="dxa"/>
          </w:tcPr>
          <w:p w14:paraId="704BDF70" w14:textId="77777777" w:rsidR="00AD42C9" w:rsidRPr="00B20E97" w:rsidRDefault="00AD42C9" w:rsidP="00601C59">
            <w:r w:rsidRPr="00B20E97">
              <w:t>Time limit for examination</w:t>
            </w:r>
          </w:p>
        </w:tc>
        <w:tc>
          <w:tcPr>
            <w:tcW w:w="1843" w:type="dxa"/>
          </w:tcPr>
          <w:p w14:paraId="29C7AE98" w14:textId="77777777" w:rsidR="00AD42C9" w:rsidRPr="00B20E97" w:rsidRDefault="00AD42C9" w:rsidP="00601C59">
            <w:r w:rsidRPr="00B20E97">
              <w:t>Yes</w:t>
            </w:r>
          </w:p>
        </w:tc>
        <w:tc>
          <w:tcPr>
            <w:tcW w:w="2268" w:type="dxa"/>
          </w:tcPr>
          <w:p w14:paraId="6C81CE10" w14:textId="77777777" w:rsidR="00AD42C9" w:rsidRPr="00B20E97" w:rsidRDefault="00AD42C9" w:rsidP="00601C59">
            <w:r w:rsidRPr="00B20E97">
              <w:t>Yes</w:t>
            </w:r>
          </w:p>
        </w:tc>
        <w:tc>
          <w:tcPr>
            <w:tcW w:w="2551" w:type="dxa"/>
          </w:tcPr>
          <w:p w14:paraId="4ACB3BA4" w14:textId="77777777" w:rsidR="00AD42C9" w:rsidRPr="00B20E97" w:rsidRDefault="00AD42C9" w:rsidP="00601C59">
            <w:r w:rsidRPr="00B20E97">
              <w:t>Yes</w:t>
            </w:r>
          </w:p>
        </w:tc>
      </w:tr>
      <w:tr w:rsidR="00AD42C9" w:rsidRPr="003A17D7" w14:paraId="28808A16" w14:textId="77777777" w:rsidTr="001C1BDD">
        <w:tc>
          <w:tcPr>
            <w:tcW w:w="1980" w:type="dxa"/>
          </w:tcPr>
          <w:p w14:paraId="4E574E4D" w14:textId="77777777" w:rsidR="00AD42C9" w:rsidRPr="00B20E97" w:rsidRDefault="00AD42C9" w:rsidP="00601C59">
            <w:r w:rsidRPr="00B20E97">
              <w:t>Question types</w:t>
            </w:r>
          </w:p>
        </w:tc>
        <w:tc>
          <w:tcPr>
            <w:tcW w:w="1843" w:type="dxa"/>
          </w:tcPr>
          <w:p w14:paraId="0663CA99" w14:textId="77777777" w:rsidR="00AD42C9" w:rsidRPr="00B20E97" w:rsidRDefault="00AD42C9" w:rsidP="00601C59">
            <w:r w:rsidRPr="00B20E97">
              <w:t xml:space="preserve">Document upload, free text </w:t>
            </w:r>
          </w:p>
        </w:tc>
        <w:tc>
          <w:tcPr>
            <w:tcW w:w="2268" w:type="dxa"/>
          </w:tcPr>
          <w:p w14:paraId="3D601544" w14:textId="71055455" w:rsidR="00AD42C9" w:rsidRPr="008A2BF1" w:rsidRDefault="00A8693E" w:rsidP="00601C59">
            <w:pPr>
              <w:rPr>
                <w:lang w:val="en-US"/>
              </w:rPr>
            </w:pPr>
            <w:r>
              <w:rPr>
                <w:lang w:val="en-US"/>
              </w:rPr>
              <w:t>M</w:t>
            </w:r>
            <w:r w:rsidR="00AD42C9" w:rsidRPr="008A2BF1">
              <w:rPr>
                <w:lang w:val="en-US"/>
              </w:rPr>
              <w:t>ultiple choice, etc.</w:t>
            </w:r>
          </w:p>
        </w:tc>
        <w:tc>
          <w:tcPr>
            <w:tcW w:w="2551" w:type="dxa"/>
          </w:tcPr>
          <w:p w14:paraId="2A1CA8B2" w14:textId="1D8BCAA0" w:rsidR="00AD42C9" w:rsidRPr="008A2BF1" w:rsidRDefault="00AD42C9" w:rsidP="00601C59">
            <w:pPr>
              <w:rPr>
                <w:lang w:val="en-US"/>
              </w:rPr>
            </w:pPr>
            <w:r w:rsidRPr="008A2BF1">
              <w:rPr>
                <w:lang w:val="en-US"/>
              </w:rPr>
              <w:t>Document upload, free text, multiple choice,</w:t>
            </w:r>
            <w:r w:rsidR="001C1BDD">
              <w:rPr>
                <w:lang w:val="en-US"/>
              </w:rPr>
              <w:t xml:space="preserve"> </w:t>
            </w:r>
            <w:r w:rsidRPr="008A2BF1">
              <w:rPr>
                <w:lang w:val="en-US"/>
              </w:rPr>
              <w:t>etc.</w:t>
            </w:r>
          </w:p>
        </w:tc>
      </w:tr>
      <w:tr w:rsidR="00AD42C9" w:rsidRPr="003A17D7" w14:paraId="322612D2" w14:textId="77777777" w:rsidTr="001C1BDD">
        <w:tc>
          <w:tcPr>
            <w:tcW w:w="1980" w:type="dxa"/>
          </w:tcPr>
          <w:p w14:paraId="663E242A" w14:textId="77777777" w:rsidR="00AD42C9" w:rsidRPr="008A2BF1" w:rsidRDefault="00AD42C9" w:rsidP="00601C59">
            <w:pPr>
              <w:rPr>
                <w:lang w:val="en-US"/>
              </w:rPr>
            </w:pPr>
            <w:r w:rsidRPr="008A2BF1">
              <w:rPr>
                <w:lang w:val="en-US"/>
              </w:rPr>
              <w:t>Limit for access to questions (Time limit for each question, one question appears at a time)</w:t>
            </w:r>
          </w:p>
        </w:tc>
        <w:tc>
          <w:tcPr>
            <w:tcW w:w="1843" w:type="dxa"/>
          </w:tcPr>
          <w:p w14:paraId="78FE459B" w14:textId="77777777" w:rsidR="00AD42C9" w:rsidRPr="008A2BF1" w:rsidRDefault="00AD42C9" w:rsidP="00601C59">
            <w:pPr>
              <w:rPr>
                <w:lang w:val="en-US"/>
              </w:rPr>
            </w:pPr>
            <w:r w:rsidRPr="008A2BF1">
              <w:rPr>
                <w:lang w:val="en-US"/>
              </w:rPr>
              <w:t>Yes (through different assignments for each question)</w:t>
            </w:r>
          </w:p>
        </w:tc>
        <w:tc>
          <w:tcPr>
            <w:tcW w:w="2268" w:type="dxa"/>
          </w:tcPr>
          <w:p w14:paraId="4DC15028" w14:textId="77777777" w:rsidR="00AD42C9" w:rsidRPr="008A2BF1" w:rsidRDefault="00AD42C9" w:rsidP="00601C59">
            <w:pPr>
              <w:rPr>
                <w:lang w:val="en-US"/>
              </w:rPr>
            </w:pPr>
            <w:r w:rsidRPr="008A2BF1">
              <w:rPr>
                <w:lang w:val="en-US"/>
              </w:rPr>
              <w:t>Yes (time limit for each question, show one question at a time)</w:t>
            </w:r>
          </w:p>
        </w:tc>
        <w:tc>
          <w:tcPr>
            <w:tcW w:w="2551" w:type="dxa"/>
          </w:tcPr>
          <w:p w14:paraId="0C2CEA52" w14:textId="77777777" w:rsidR="00AD42C9" w:rsidRPr="008A2BF1" w:rsidRDefault="00AD42C9" w:rsidP="00601C59">
            <w:pPr>
              <w:rPr>
                <w:lang w:val="en-US"/>
              </w:rPr>
            </w:pPr>
            <w:r w:rsidRPr="008A2BF1">
              <w:rPr>
                <w:lang w:val="en-US"/>
              </w:rPr>
              <w:t>Yes (show one question at a time, the student cannot go back to the previous question (Modified Essay Question)).</w:t>
            </w:r>
          </w:p>
        </w:tc>
      </w:tr>
      <w:tr w:rsidR="00AD42C9" w:rsidRPr="003A17D7" w14:paraId="23092145" w14:textId="77777777" w:rsidTr="001C1BDD">
        <w:tc>
          <w:tcPr>
            <w:tcW w:w="1980" w:type="dxa"/>
          </w:tcPr>
          <w:p w14:paraId="79ACE39E" w14:textId="77777777" w:rsidR="00AD42C9" w:rsidRPr="00B20E97" w:rsidRDefault="00AD42C9" w:rsidP="00601C59">
            <w:r w:rsidRPr="00B20E97">
              <w:t>Other functions</w:t>
            </w:r>
          </w:p>
        </w:tc>
        <w:tc>
          <w:tcPr>
            <w:tcW w:w="1843" w:type="dxa"/>
          </w:tcPr>
          <w:p w14:paraId="78A522B9" w14:textId="77777777" w:rsidR="00AD42C9" w:rsidRPr="00B20E97" w:rsidRDefault="00AD42C9" w:rsidP="00601C59"/>
        </w:tc>
        <w:tc>
          <w:tcPr>
            <w:tcW w:w="2268" w:type="dxa"/>
          </w:tcPr>
          <w:p w14:paraId="72321CFF" w14:textId="77777777" w:rsidR="00AD42C9" w:rsidRPr="008A2BF1" w:rsidRDefault="00AD42C9" w:rsidP="00601C59">
            <w:pPr>
              <w:rPr>
                <w:lang w:val="en-US"/>
              </w:rPr>
            </w:pPr>
            <w:r w:rsidRPr="008A2BF1">
              <w:rPr>
                <w:lang w:val="en-US"/>
              </w:rPr>
              <w:t>For multiple choice questions, the alternatives may come in random order.</w:t>
            </w:r>
          </w:p>
        </w:tc>
        <w:tc>
          <w:tcPr>
            <w:tcW w:w="2551" w:type="dxa"/>
          </w:tcPr>
          <w:p w14:paraId="078F6457" w14:textId="77777777" w:rsidR="00AD42C9" w:rsidRPr="008A2BF1" w:rsidRDefault="00AD42C9" w:rsidP="00601C59">
            <w:pPr>
              <w:rPr>
                <w:lang w:val="en-US"/>
              </w:rPr>
            </w:pPr>
            <w:r w:rsidRPr="008A2BF1">
              <w:rPr>
                <w:lang w:val="en-US"/>
              </w:rPr>
              <w:t xml:space="preserve">Random order of questions and for multiple choice questions the </w:t>
            </w:r>
            <w:r w:rsidRPr="008A2BF1">
              <w:rPr>
                <w:lang w:val="en-US"/>
              </w:rPr>
              <w:lastRenderedPageBreak/>
              <w:t>alternatives may come in random order.</w:t>
            </w:r>
          </w:p>
        </w:tc>
      </w:tr>
    </w:tbl>
    <w:p w14:paraId="477D7F3F" w14:textId="0B79962B" w:rsidR="008A2BF1" w:rsidRPr="008A2BF1" w:rsidRDefault="008A2BF1" w:rsidP="008A2BF1">
      <w:pPr>
        <w:pStyle w:val="Heading3"/>
        <w:rPr>
          <w:lang w:val="en"/>
        </w:rPr>
      </w:pPr>
      <w:bookmarkStart w:id="3" w:name="_Toc36739837"/>
      <w:r w:rsidRPr="008A2BF1">
        <w:rPr>
          <w:lang w:val="en"/>
        </w:rPr>
        <w:lastRenderedPageBreak/>
        <w:t xml:space="preserve">Student </w:t>
      </w:r>
      <w:r w:rsidR="00AA17D8">
        <w:rPr>
          <w:lang w:val="en"/>
        </w:rPr>
        <w:t>i</w:t>
      </w:r>
      <w:r w:rsidRPr="008A2BF1">
        <w:rPr>
          <w:lang w:val="en"/>
        </w:rPr>
        <w:t>dentification</w:t>
      </w:r>
      <w:bookmarkEnd w:id="3"/>
    </w:p>
    <w:p w14:paraId="13894F4D" w14:textId="689D315E" w:rsidR="00D15B69" w:rsidRPr="008A2BF1" w:rsidRDefault="008A2BF1" w:rsidP="00D15B69">
      <w:pPr>
        <w:rPr>
          <w:lang w:val="en-US"/>
        </w:rPr>
      </w:pPr>
      <w:r w:rsidRPr="00084C7E">
        <w:rPr>
          <w:lang w:val="en"/>
        </w:rPr>
        <w:t>In Canvas, the student is identified by logging in</w:t>
      </w:r>
      <w:r>
        <w:rPr>
          <w:lang w:val="en"/>
        </w:rPr>
        <w:t xml:space="preserve"> </w:t>
      </w:r>
      <w:r w:rsidRPr="00084C7E">
        <w:rPr>
          <w:lang w:val="en"/>
        </w:rPr>
        <w:t>to Canvas with a student account. In Inspera, the student is identified by individual login code that is created and sent to the student.</w:t>
      </w:r>
    </w:p>
    <w:p w14:paraId="612DAFBA" w14:textId="77777777" w:rsidR="007C6F8F" w:rsidRDefault="008A2BF1" w:rsidP="007C6F8F">
      <w:pPr>
        <w:pStyle w:val="Heading3"/>
        <w:rPr>
          <w:lang w:val="en-US"/>
        </w:rPr>
      </w:pPr>
      <w:bookmarkStart w:id="4" w:name="_Toc36739838"/>
      <w:r w:rsidRPr="007C6F8F">
        <w:rPr>
          <w:lang w:val="en-US"/>
        </w:rPr>
        <w:t>Monitoring during examinations</w:t>
      </w:r>
      <w:bookmarkEnd w:id="4"/>
    </w:p>
    <w:p w14:paraId="4D414629" w14:textId="2B93D3B6" w:rsidR="007C6F8F" w:rsidRPr="007C6F8F" w:rsidRDefault="007C6F8F" w:rsidP="0061240D">
      <w:pPr>
        <w:rPr>
          <w:rFonts w:ascii="Arial" w:hAnsi="Arial" w:cs="Arial"/>
          <w:lang w:val="en-US"/>
        </w:rPr>
      </w:pPr>
      <w:r w:rsidRPr="007C6F8F">
        <w:rPr>
          <w:lang w:val="en"/>
        </w:rPr>
        <w:t xml:space="preserve">Monitoring of students during an examination is achieved as activities are recorded in the system (Inspera, Canvas). Monitoring by webcam or similar shall not be used since </w:t>
      </w:r>
      <w:r w:rsidRPr="007C6F8F">
        <w:rPr>
          <w:lang w:val="en-US"/>
        </w:rPr>
        <w:t>there is no basis for a lawful processing of personal data according to GDPR.</w:t>
      </w:r>
    </w:p>
    <w:p w14:paraId="40AED287" w14:textId="77777777" w:rsidR="003A3D01" w:rsidRDefault="003A3D01" w:rsidP="0061240D">
      <w:pPr>
        <w:rPr>
          <w:lang w:val="en"/>
        </w:rPr>
      </w:pPr>
    </w:p>
    <w:p w14:paraId="5C2D6D2F" w14:textId="2CD34946" w:rsidR="007C6F8F" w:rsidRPr="007C6F8F" w:rsidRDefault="007C6F8F" w:rsidP="0061240D">
      <w:pPr>
        <w:rPr>
          <w:lang w:val="en-US"/>
        </w:rPr>
      </w:pPr>
      <w:r w:rsidRPr="007C6F8F">
        <w:rPr>
          <w:lang w:val="en"/>
        </w:rPr>
        <w:t>In the case of written digital examinations via distance, the circumstances are such that it shall be assumed that students have access to all sources and aids (such as course literature, other literature, notes, websites, calculators).</w:t>
      </w:r>
    </w:p>
    <w:p w14:paraId="2A5658EA" w14:textId="77777777" w:rsidR="008E4FE0" w:rsidRDefault="008E4FE0" w:rsidP="0061240D">
      <w:pPr>
        <w:rPr>
          <w:lang w:val="en"/>
        </w:rPr>
      </w:pPr>
    </w:p>
    <w:p w14:paraId="55C27931" w14:textId="08D9E5ED" w:rsidR="007C6F8F" w:rsidRPr="007C6F8F" w:rsidRDefault="007C6F8F" w:rsidP="0061240D">
      <w:pPr>
        <w:rPr>
          <w:lang w:val="en-US"/>
        </w:rPr>
      </w:pPr>
      <w:r w:rsidRPr="007C6F8F">
        <w:rPr>
          <w:lang w:val="en"/>
        </w:rPr>
        <w:t>It should be taken into account in the current situation that complete certainty cannot be achieved regarding who is actually answering the questions or that unauthorized cooperation and communication does not exist. This document proposes measures that are deemed to prevent, as much as possible, attempts at cheating.</w:t>
      </w:r>
    </w:p>
    <w:p w14:paraId="4A64E305" w14:textId="77777777" w:rsidR="003A3D01" w:rsidRDefault="003A3D01" w:rsidP="0061240D">
      <w:pPr>
        <w:rPr>
          <w:lang w:val="en"/>
        </w:rPr>
      </w:pPr>
    </w:p>
    <w:p w14:paraId="65EDB43F" w14:textId="268F08C6" w:rsidR="007C6F8F" w:rsidRPr="0040192D" w:rsidRDefault="007C6F8F" w:rsidP="0061240D">
      <w:pPr>
        <w:rPr>
          <w:lang w:val="en"/>
        </w:rPr>
      </w:pPr>
      <w:r w:rsidRPr="007C6F8F">
        <w:rPr>
          <w:lang w:val="en"/>
        </w:rPr>
        <w:t xml:space="preserve">If the examiner considers that it is not possible to adapt the examination to a </w:t>
      </w:r>
      <w:r w:rsidRPr="007C6F8F">
        <w:rPr>
          <w:iCs/>
          <w:lang w:val="en"/>
        </w:rPr>
        <w:t>written digital examination via distance</w:t>
      </w:r>
      <w:r w:rsidRPr="007C6F8F">
        <w:rPr>
          <w:i/>
          <w:iCs/>
          <w:lang w:val="en"/>
        </w:rPr>
        <w:t xml:space="preserve"> </w:t>
      </w:r>
      <w:r w:rsidRPr="007C6F8F">
        <w:rPr>
          <w:lang w:val="en"/>
        </w:rPr>
        <w:t xml:space="preserve">for distance at the original examination occasion, this occasion may be cancelled and the students will be referred to a new examination occasion as soon as possible; for example, a </w:t>
      </w:r>
      <w:r w:rsidRPr="007C6F8F">
        <w:rPr>
          <w:lang w:val="en-US"/>
        </w:rPr>
        <w:t>re-examination occasion</w:t>
      </w:r>
      <w:r w:rsidRPr="007C6F8F">
        <w:rPr>
          <w:lang w:val="en"/>
        </w:rPr>
        <w:t>.</w:t>
      </w:r>
    </w:p>
    <w:p w14:paraId="651BD03D" w14:textId="77777777" w:rsidR="007C6F8F" w:rsidRPr="007C6F8F" w:rsidRDefault="007C6F8F" w:rsidP="0040192D">
      <w:pPr>
        <w:pStyle w:val="Heading3"/>
        <w:rPr>
          <w:lang w:val="en"/>
        </w:rPr>
      </w:pPr>
      <w:bookmarkStart w:id="5" w:name="_Toc36739839"/>
      <w:r w:rsidRPr="007C6F8F">
        <w:rPr>
          <w:lang w:val="en"/>
        </w:rPr>
        <w:t>Anonymous examinations</w:t>
      </w:r>
      <w:bookmarkEnd w:id="5"/>
    </w:p>
    <w:p w14:paraId="7356A49B" w14:textId="7724DED3" w:rsidR="003A3D01" w:rsidRPr="0040192D" w:rsidRDefault="007C6F8F" w:rsidP="007C6F8F">
      <w:pPr>
        <w:rPr>
          <w:lang w:val="en-US"/>
        </w:rPr>
      </w:pPr>
      <w:r w:rsidRPr="007C6F8F">
        <w:rPr>
          <w:lang w:val="en"/>
        </w:rPr>
        <w:t xml:space="preserve">According to KI's regulations for examinations, written examinations </w:t>
      </w:r>
      <w:r w:rsidR="00504807">
        <w:rPr>
          <w:lang w:val="en"/>
        </w:rPr>
        <w:t xml:space="preserve">shall </w:t>
      </w:r>
      <w:r w:rsidRPr="007C6F8F">
        <w:rPr>
          <w:lang w:val="en"/>
        </w:rPr>
        <w:t xml:space="preserve">be coded and remain anonymous during the grading so that the examining teacher/examiner does not know who the student is. Assignment in Canvas and Inspera </w:t>
      </w:r>
      <w:r w:rsidRPr="007C6F8F">
        <w:rPr>
          <w:lang w:val="en-US"/>
        </w:rPr>
        <w:t>have the possibility for anonymization</w:t>
      </w:r>
      <w:r w:rsidR="00504807">
        <w:rPr>
          <w:lang w:val="en-US"/>
        </w:rPr>
        <w:t>. Self-marking tests in</w:t>
      </w:r>
      <w:r w:rsidRPr="007C6F8F">
        <w:rPr>
          <w:lang w:val="en"/>
        </w:rPr>
        <w:t xml:space="preserve"> Quiz in Canvas </w:t>
      </w:r>
      <w:r w:rsidR="00504807">
        <w:rPr>
          <w:lang w:val="en"/>
        </w:rPr>
        <w:t xml:space="preserve">can be viewed as anonymous, whereas other types of tests in </w:t>
      </w:r>
      <w:r w:rsidR="00504807" w:rsidRPr="007C6F8F">
        <w:rPr>
          <w:lang w:val="en"/>
        </w:rPr>
        <w:t xml:space="preserve">Quiz in Canvas </w:t>
      </w:r>
      <w:r w:rsidR="00504807">
        <w:rPr>
          <w:lang w:val="en"/>
        </w:rPr>
        <w:t xml:space="preserve">are not anonymous and shall not be used in examinations. </w:t>
      </w:r>
    </w:p>
    <w:p w14:paraId="533DEF7D" w14:textId="4963C2D5" w:rsidR="007C6F8F" w:rsidRPr="007C6F8F" w:rsidRDefault="007C6F8F" w:rsidP="0040192D">
      <w:pPr>
        <w:pStyle w:val="Heading3"/>
        <w:rPr>
          <w:lang w:val="en"/>
        </w:rPr>
      </w:pPr>
      <w:bookmarkStart w:id="6" w:name="_Toc36739840"/>
      <w:r w:rsidRPr="007C6F8F">
        <w:rPr>
          <w:lang w:val="en"/>
        </w:rPr>
        <w:t xml:space="preserve">Plagiarism </w:t>
      </w:r>
      <w:r w:rsidR="00AA17D8">
        <w:rPr>
          <w:lang w:val="en"/>
        </w:rPr>
        <w:t>r</w:t>
      </w:r>
      <w:r w:rsidRPr="007C6F8F">
        <w:rPr>
          <w:lang w:val="en"/>
        </w:rPr>
        <w:t>eview</w:t>
      </w:r>
      <w:bookmarkEnd w:id="6"/>
    </w:p>
    <w:p w14:paraId="0A196482" w14:textId="77777777" w:rsidR="007C6F8F" w:rsidRPr="007C6F8F" w:rsidRDefault="007C6F8F" w:rsidP="007C6F8F">
      <w:pPr>
        <w:rPr>
          <w:lang w:val="en-US"/>
        </w:rPr>
      </w:pPr>
      <w:r w:rsidRPr="007C6F8F">
        <w:rPr>
          <w:lang w:val="en"/>
        </w:rPr>
        <w:t xml:space="preserve">According to KI's rules, take-home examinations shall be checked to detect plagiarism using text recognition tools. This shall be done as far as possible for </w:t>
      </w:r>
      <w:r w:rsidRPr="007C6F8F">
        <w:rPr>
          <w:iCs/>
          <w:lang w:val="en"/>
        </w:rPr>
        <w:t>written digital examinations via distance</w:t>
      </w:r>
      <w:r w:rsidRPr="007C6F8F">
        <w:rPr>
          <w:i/>
          <w:iCs/>
          <w:lang w:val="en"/>
        </w:rPr>
        <w:t xml:space="preserve"> </w:t>
      </w:r>
      <w:r w:rsidRPr="007C6F8F">
        <w:rPr>
          <w:lang w:val="en"/>
        </w:rPr>
        <w:t>designed to assess theoretical knowledge.</w:t>
      </w:r>
    </w:p>
    <w:p w14:paraId="3D4324DE" w14:textId="77777777" w:rsidR="003A3D01" w:rsidRDefault="003A3D01" w:rsidP="007C6F8F">
      <w:pPr>
        <w:rPr>
          <w:lang w:val="en"/>
        </w:rPr>
      </w:pPr>
    </w:p>
    <w:p w14:paraId="0B317764" w14:textId="43D7AB07" w:rsidR="007C6F8F" w:rsidRPr="007C6F8F" w:rsidRDefault="007C6F8F" w:rsidP="007C6F8F">
      <w:pPr>
        <w:rPr>
          <w:lang w:val="en-US"/>
        </w:rPr>
      </w:pPr>
      <w:r w:rsidRPr="007C6F8F">
        <w:rPr>
          <w:lang w:val="en"/>
        </w:rPr>
        <w:t xml:space="preserve">Assignment in Canvas enables plagiarism review through Urkund, while Inspera </w:t>
      </w:r>
      <w:r w:rsidR="00E54C98">
        <w:rPr>
          <w:lang w:val="en"/>
        </w:rPr>
        <w:t>does</w:t>
      </w:r>
      <w:r w:rsidRPr="007C6F8F">
        <w:rPr>
          <w:lang w:val="en"/>
        </w:rPr>
        <w:t xml:space="preserve"> not have that function. Plagiarism review can be done separately by sending the exam responses to Urkund via e-mail through the teacher's Urkund account.</w:t>
      </w:r>
    </w:p>
    <w:p w14:paraId="4634606A" w14:textId="77777777" w:rsidR="003A3D01" w:rsidRDefault="003A3D01" w:rsidP="007C6F8F">
      <w:pPr>
        <w:rPr>
          <w:lang w:val="en"/>
        </w:rPr>
      </w:pPr>
    </w:p>
    <w:p w14:paraId="03BDF898" w14:textId="3E8D1A3D" w:rsidR="007C6F8F" w:rsidRPr="007C6F8F" w:rsidRDefault="007C6F8F" w:rsidP="007C6F8F">
      <w:pPr>
        <w:rPr>
          <w:lang w:val="en-US"/>
        </w:rPr>
      </w:pPr>
      <w:r w:rsidRPr="007C6F8F">
        <w:rPr>
          <w:lang w:val="en"/>
        </w:rPr>
        <w:t xml:space="preserve">Along with information provided with an examination, students shall be informed that they shall formulate the answers independently and that </w:t>
      </w:r>
      <w:r w:rsidRPr="007C6F8F">
        <w:rPr>
          <w:lang w:val="en"/>
        </w:rPr>
        <w:lastRenderedPageBreak/>
        <w:t>plagiarism is not allowed. They should be reminded of the importance of correct references when the use of source material and aids is permitted.</w:t>
      </w:r>
    </w:p>
    <w:p w14:paraId="6C34AEC5" w14:textId="424AB197" w:rsidR="007C6F8F" w:rsidRPr="007C6F8F" w:rsidRDefault="007C6F8F" w:rsidP="0040192D">
      <w:pPr>
        <w:pStyle w:val="Heading3"/>
        <w:rPr>
          <w:lang w:val="en"/>
        </w:rPr>
      </w:pPr>
      <w:bookmarkStart w:id="7" w:name="_Toc36739841"/>
      <w:r w:rsidRPr="007C6F8F">
        <w:rPr>
          <w:lang w:val="en"/>
        </w:rPr>
        <w:t>Individual work</w:t>
      </w:r>
      <w:bookmarkEnd w:id="7"/>
      <w:r w:rsidRPr="007C6F8F">
        <w:rPr>
          <w:lang w:val="en"/>
        </w:rPr>
        <w:t xml:space="preserve"> </w:t>
      </w:r>
    </w:p>
    <w:p w14:paraId="3C21B480" w14:textId="77777777" w:rsidR="007C6F8F" w:rsidRPr="007C6F8F" w:rsidRDefault="007C6F8F" w:rsidP="007C6F8F">
      <w:pPr>
        <w:rPr>
          <w:lang w:val="en"/>
        </w:rPr>
      </w:pPr>
      <w:r w:rsidRPr="007C6F8F">
        <w:rPr>
          <w:lang w:val="en"/>
        </w:rPr>
        <w:t>Normally, cooperation and communication with other students or other persons is not allowed during digital examinations via distance. This shall be stated in the information provided with the examination.</w:t>
      </w:r>
    </w:p>
    <w:p w14:paraId="2303B8C3" w14:textId="77777777" w:rsidR="008E4FE0" w:rsidRDefault="008E4FE0" w:rsidP="007C6F8F">
      <w:pPr>
        <w:rPr>
          <w:lang w:val="en"/>
        </w:rPr>
      </w:pPr>
    </w:p>
    <w:p w14:paraId="77B48375" w14:textId="5A3EC0A4" w:rsidR="003A3D01" w:rsidRPr="0040192D" w:rsidRDefault="007C6F8F" w:rsidP="007C6F8F">
      <w:pPr>
        <w:rPr>
          <w:lang w:val="en"/>
        </w:rPr>
      </w:pPr>
      <w:r w:rsidRPr="007C6F8F">
        <w:rPr>
          <w:lang w:val="en"/>
        </w:rPr>
        <w:t xml:space="preserve">The examiner may allow certain forms of cooperation or communication during the examination if it is pedagogically justified. This shall be stated in the information provided with the examination. </w:t>
      </w:r>
    </w:p>
    <w:p w14:paraId="1C440BE6" w14:textId="5D2BE31C" w:rsidR="007C6F8F" w:rsidRPr="007C6F8F" w:rsidRDefault="007C6F8F" w:rsidP="0040192D">
      <w:pPr>
        <w:pStyle w:val="Heading3"/>
        <w:rPr>
          <w:lang w:val="en"/>
        </w:rPr>
      </w:pPr>
      <w:bookmarkStart w:id="8" w:name="_Toc36739842"/>
      <w:r w:rsidRPr="007C6F8F">
        <w:rPr>
          <w:lang w:val="en"/>
        </w:rPr>
        <w:t>Use of sources and aids</w:t>
      </w:r>
      <w:bookmarkEnd w:id="8"/>
      <w:r w:rsidRPr="007C6F8F">
        <w:rPr>
          <w:lang w:val="en"/>
        </w:rPr>
        <w:t xml:space="preserve"> </w:t>
      </w:r>
    </w:p>
    <w:p w14:paraId="79893EB5" w14:textId="77777777" w:rsidR="007C6F8F" w:rsidRPr="007C6F8F" w:rsidRDefault="007C6F8F" w:rsidP="007C6F8F">
      <w:pPr>
        <w:rPr>
          <w:lang w:val="en"/>
        </w:rPr>
      </w:pPr>
      <w:r w:rsidRPr="007C6F8F">
        <w:rPr>
          <w:lang w:val="en"/>
        </w:rPr>
        <w:t xml:space="preserve">In the case of digital examinations via distance, it is normally not effective to prohibit students from using different sources and aids (such as course literature, other literature, notes, websites, calculators). </w:t>
      </w:r>
    </w:p>
    <w:p w14:paraId="321FFAE6" w14:textId="77777777" w:rsidR="003014DA" w:rsidRDefault="003014DA" w:rsidP="007C6F8F">
      <w:pPr>
        <w:rPr>
          <w:lang w:val="en"/>
        </w:rPr>
      </w:pPr>
    </w:p>
    <w:p w14:paraId="6E709F20" w14:textId="05F8DD2E" w:rsidR="007C6F8F" w:rsidRPr="007C6F8F" w:rsidRDefault="007C6F8F" w:rsidP="007C6F8F">
      <w:pPr>
        <w:rPr>
          <w:lang w:val="en"/>
        </w:rPr>
      </w:pPr>
      <w:r w:rsidRPr="007C6F8F">
        <w:rPr>
          <w:lang w:val="en"/>
        </w:rPr>
        <w:t xml:space="preserve">It </w:t>
      </w:r>
      <w:r w:rsidRPr="007C6F8F">
        <w:rPr>
          <w:lang w:val="en-US"/>
        </w:rPr>
        <w:t>shall be stated in the information provided with the examination that the use of sources and aids is permitted</w:t>
      </w:r>
      <w:r w:rsidRPr="007C6F8F">
        <w:rPr>
          <w:lang w:val="en"/>
        </w:rPr>
        <w:t xml:space="preserve">. </w:t>
      </w:r>
    </w:p>
    <w:p w14:paraId="71958575" w14:textId="77777777" w:rsidR="007C6F8F" w:rsidRPr="007C6F8F" w:rsidRDefault="007C6F8F" w:rsidP="0040192D">
      <w:pPr>
        <w:pStyle w:val="Heading3"/>
        <w:rPr>
          <w:lang w:val="en"/>
        </w:rPr>
      </w:pPr>
      <w:bookmarkStart w:id="9" w:name="_Toc36739843"/>
      <w:r w:rsidRPr="007C6F8F">
        <w:rPr>
          <w:lang w:val="en"/>
        </w:rPr>
        <w:t>Time aspects</w:t>
      </w:r>
      <w:bookmarkEnd w:id="9"/>
      <w:r w:rsidRPr="007C6F8F">
        <w:rPr>
          <w:lang w:val="en"/>
        </w:rPr>
        <w:t xml:space="preserve"> </w:t>
      </w:r>
    </w:p>
    <w:p w14:paraId="4A8440CF" w14:textId="1D3A2084" w:rsidR="007C6F8F" w:rsidRPr="007C6F8F" w:rsidRDefault="007C6F8F" w:rsidP="007C6F8F">
      <w:pPr>
        <w:rPr>
          <w:lang w:val="en"/>
        </w:rPr>
      </w:pPr>
      <w:r w:rsidRPr="007C6F8F">
        <w:rPr>
          <w:lang w:val="en"/>
        </w:rPr>
        <w:t xml:space="preserve">The time at which a student will be granted access to the examination and the time when the student shall submit the answers shall be determined and included in the information provided with the examination. The time to answer each individual question may also be limited. Assignment in Canvas, </w:t>
      </w:r>
      <w:r w:rsidR="009F1447">
        <w:rPr>
          <w:lang w:val="en"/>
        </w:rPr>
        <w:t xml:space="preserve">self-marking test in </w:t>
      </w:r>
      <w:r w:rsidRPr="007C6F8F">
        <w:rPr>
          <w:lang w:val="en"/>
        </w:rPr>
        <w:t>Quiz in Canvas and Inspera have different options to limit the time for the examination and for individual questions.</w:t>
      </w:r>
    </w:p>
    <w:p w14:paraId="55253146" w14:textId="77777777" w:rsidR="003A3D01" w:rsidRDefault="003A3D01" w:rsidP="007C6F8F">
      <w:pPr>
        <w:rPr>
          <w:lang w:val="en"/>
        </w:rPr>
      </w:pPr>
    </w:p>
    <w:p w14:paraId="4EB7300C" w14:textId="3E5B71B0" w:rsidR="007C6F8F" w:rsidRPr="007C6F8F" w:rsidRDefault="007C6F8F" w:rsidP="007C6F8F">
      <w:pPr>
        <w:rPr>
          <w:lang w:val="en"/>
        </w:rPr>
      </w:pPr>
      <w:r w:rsidRPr="007C6F8F">
        <w:rPr>
          <w:lang w:val="en"/>
        </w:rPr>
        <w:t>All systems offer the possibility to provide extended writing time (for the entire exam) for students who have been granted the option.</w:t>
      </w:r>
    </w:p>
    <w:p w14:paraId="783F8A83" w14:textId="77777777" w:rsidR="003E3504" w:rsidRDefault="003E3504" w:rsidP="007C6F8F">
      <w:pPr>
        <w:rPr>
          <w:lang w:val="en"/>
        </w:rPr>
      </w:pPr>
    </w:p>
    <w:p w14:paraId="786C32E7" w14:textId="46D33BAC" w:rsidR="007C6F8F" w:rsidRPr="007C6F8F" w:rsidRDefault="007C6F8F" w:rsidP="007C6F8F">
      <w:pPr>
        <w:rPr>
          <w:lang w:val="en"/>
        </w:rPr>
      </w:pPr>
      <w:r w:rsidRPr="007C6F8F">
        <w:rPr>
          <w:lang w:val="en"/>
        </w:rPr>
        <w:t xml:space="preserve">When the time for answering individual questions is limited, and when the time interval for the examination is determined, the conditions for students with disabilities and students who do not have the language of the examination as their mother tongue shall be taken into account when possible. </w:t>
      </w:r>
    </w:p>
    <w:p w14:paraId="69E9C4D2" w14:textId="77777777" w:rsidR="007C6F8F" w:rsidRPr="007C6F8F" w:rsidRDefault="007C6F8F" w:rsidP="0040192D">
      <w:pPr>
        <w:pStyle w:val="Heading3"/>
        <w:rPr>
          <w:lang w:val="en"/>
        </w:rPr>
      </w:pPr>
      <w:bookmarkStart w:id="10" w:name="_Toc36739844"/>
      <w:r w:rsidRPr="007C6F8F">
        <w:rPr>
          <w:lang w:val="en"/>
        </w:rPr>
        <w:t>Started examinations</w:t>
      </w:r>
      <w:bookmarkEnd w:id="10"/>
    </w:p>
    <w:p w14:paraId="0D2B3CE6" w14:textId="77777777" w:rsidR="007C6F8F" w:rsidRPr="007C6F8F" w:rsidRDefault="007C6F8F" w:rsidP="007C6F8F">
      <w:pPr>
        <w:rPr>
          <w:lang w:val="en"/>
        </w:rPr>
      </w:pPr>
      <w:r w:rsidRPr="007C6F8F">
        <w:rPr>
          <w:lang w:val="en"/>
        </w:rPr>
        <w:t>The student is considered to have started an examination once they has logged into the system or opened the first question.</w:t>
      </w:r>
    </w:p>
    <w:p w14:paraId="2F2775C1" w14:textId="77777777" w:rsidR="005F6EE3" w:rsidRDefault="005F6EE3" w:rsidP="007C6F8F">
      <w:pPr>
        <w:rPr>
          <w:lang w:val="en"/>
        </w:rPr>
      </w:pPr>
    </w:p>
    <w:p w14:paraId="4ECBFD2D" w14:textId="3905D0C9" w:rsidR="007C6F8F" w:rsidRPr="007C6F8F" w:rsidRDefault="007C6F8F" w:rsidP="007C6F8F">
      <w:pPr>
        <w:rPr>
          <w:lang w:val="en"/>
        </w:rPr>
      </w:pPr>
      <w:r w:rsidRPr="007C6F8F">
        <w:rPr>
          <w:lang w:val="en"/>
        </w:rPr>
        <w:t>If the student concludes the examination without answering the questions and with no special reason, the student will receive the grade fail and will have used up an examination occasion.</w:t>
      </w:r>
    </w:p>
    <w:p w14:paraId="02BC74FA" w14:textId="77777777" w:rsidR="007C6F8F" w:rsidRPr="007C6F8F" w:rsidRDefault="007C6F8F" w:rsidP="007C6F8F">
      <w:pPr>
        <w:rPr>
          <w:lang w:val="en-US"/>
        </w:rPr>
      </w:pPr>
    </w:p>
    <w:p w14:paraId="12E05531" w14:textId="61DCDC76" w:rsidR="007C6F8F" w:rsidRDefault="007C6F8F" w:rsidP="007C6F8F">
      <w:pPr>
        <w:rPr>
          <w:lang w:val="en-US"/>
        </w:rPr>
      </w:pPr>
    </w:p>
    <w:p w14:paraId="71027D52" w14:textId="10F050A7" w:rsidR="00C6213A" w:rsidRDefault="00C6213A" w:rsidP="007C6F8F">
      <w:pPr>
        <w:rPr>
          <w:lang w:val="en-US"/>
        </w:rPr>
      </w:pPr>
    </w:p>
    <w:p w14:paraId="6E52D9BA" w14:textId="5E8FAC18" w:rsidR="00C6213A" w:rsidRDefault="00C6213A" w:rsidP="007C6F8F">
      <w:pPr>
        <w:rPr>
          <w:lang w:val="en-US"/>
        </w:rPr>
      </w:pPr>
    </w:p>
    <w:p w14:paraId="48C9F4ED" w14:textId="76FC3566" w:rsidR="00C6213A" w:rsidRDefault="00C6213A" w:rsidP="007C6F8F">
      <w:pPr>
        <w:rPr>
          <w:lang w:val="en-US"/>
        </w:rPr>
      </w:pPr>
    </w:p>
    <w:p w14:paraId="4499884F" w14:textId="1F8E2858" w:rsidR="00C6213A" w:rsidRDefault="00C6213A" w:rsidP="007C6F8F">
      <w:pPr>
        <w:rPr>
          <w:lang w:val="en-US"/>
        </w:rPr>
      </w:pPr>
    </w:p>
    <w:p w14:paraId="2BAE684D" w14:textId="29ED0E38" w:rsidR="00C6213A" w:rsidRDefault="00C6213A" w:rsidP="007C6F8F">
      <w:pPr>
        <w:rPr>
          <w:lang w:val="en-US"/>
        </w:rPr>
      </w:pPr>
    </w:p>
    <w:p w14:paraId="064753E3" w14:textId="0730988D" w:rsidR="00C6213A" w:rsidRDefault="00C6213A" w:rsidP="007C6F8F">
      <w:pPr>
        <w:rPr>
          <w:lang w:val="en-US"/>
        </w:rPr>
      </w:pPr>
    </w:p>
    <w:p w14:paraId="0D707B02" w14:textId="77777777" w:rsidR="007C6F8F" w:rsidRPr="007C6F8F" w:rsidRDefault="007C6F8F" w:rsidP="0040192D">
      <w:pPr>
        <w:pStyle w:val="Heading3"/>
        <w:rPr>
          <w:lang w:val="en-US"/>
        </w:rPr>
      </w:pPr>
      <w:bookmarkStart w:id="11" w:name="_Toc36739845"/>
      <w:r w:rsidRPr="007C6F8F">
        <w:rPr>
          <w:lang w:val="en-US"/>
        </w:rPr>
        <w:lastRenderedPageBreak/>
        <w:t>Information for students for written digital examination via distance</w:t>
      </w:r>
      <w:bookmarkEnd w:id="11"/>
    </w:p>
    <w:p w14:paraId="2F2BC23C" w14:textId="77777777" w:rsidR="007C6F8F" w:rsidRPr="007C6F8F" w:rsidRDefault="007C6F8F" w:rsidP="007C6F8F">
      <w:pPr>
        <w:rPr>
          <w:lang w:val="en-US"/>
        </w:rPr>
      </w:pPr>
      <w:r w:rsidRPr="007C6F8F">
        <w:rPr>
          <w:lang w:val="en-US"/>
        </w:rPr>
        <w:t>Before the examination begins, students shall be informed about the rules for the examination. The following information may be included. The information is to be adapted for the selected examination, including text in italics below.</w:t>
      </w:r>
    </w:p>
    <w:p w14:paraId="5A649FFF" w14:textId="77777777" w:rsidR="003A3D01" w:rsidRDefault="003A3D01" w:rsidP="007C6F8F">
      <w:pPr>
        <w:rPr>
          <w:b/>
          <w:bCs/>
          <w:lang w:val="en-US"/>
        </w:rPr>
      </w:pPr>
    </w:p>
    <w:p w14:paraId="3CC74EB7" w14:textId="6CD249C3" w:rsidR="007C6F8F" w:rsidRPr="007C6F8F" w:rsidRDefault="007C6F8F" w:rsidP="007C6F8F">
      <w:pPr>
        <w:rPr>
          <w:b/>
          <w:bCs/>
          <w:lang w:val="en-US"/>
        </w:rPr>
      </w:pPr>
      <w:r w:rsidRPr="007C6F8F">
        <w:rPr>
          <w:b/>
          <w:bCs/>
          <w:lang w:val="en-US"/>
        </w:rPr>
        <w:t>System</w:t>
      </w:r>
    </w:p>
    <w:p w14:paraId="452390EE" w14:textId="6094CFC7" w:rsidR="007C6F8F" w:rsidRPr="007C6F8F" w:rsidRDefault="007C6F8F" w:rsidP="007C6F8F">
      <w:pPr>
        <w:rPr>
          <w:i/>
          <w:iCs/>
          <w:lang w:val="en-US"/>
        </w:rPr>
      </w:pPr>
      <w:r w:rsidRPr="007C6F8F">
        <w:rPr>
          <w:lang w:val="en-US"/>
        </w:rPr>
        <w:t xml:space="preserve">The exam is conducted as an Assignment </w:t>
      </w:r>
      <w:r w:rsidRPr="007C6F8F">
        <w:rPr>
          <w:i/>
          <w:iCs/>
          <w:lang w:val="en-US"/>
        </w:rPr>
        <w:t xml:space="preserve">in Canvas / </w:t>
      </w:r>
      <w:r w:rsidR="00BB5A47">
        <w:rPr>
          <w:i/>
          <w:iCs/>
          <w:lang w:val="en-US"/>
        </w:rPr>
        <w:t xml:space="preserve">self-marking test in </w:t>
      </w:r>
      <w:r w:rsidRPr="007C6F8F">
        <w:rPr>
          <w:i/>
          <w:iCs/>
          <w:lang w:val="en-US"/>
        </w:rPr>
        <w:t>Quiz in Canvas / in Inspera. Add details about course rooms in Canvas or link to Inspera.</w:t>
      </w:r>
    </w:p>
    <w:p w14:paraId="2C81182B" w14:textId="77777777" w:rsidR="003A3D01" w:rsidRDefault="003A3D01" w:rsidP="007C6F8F">
      <w:pPr>
        <w:rPr>
          <w:b/>
          <w:bCs/>
          <w:lang w:val="en-US"/>
        </w:rPr>
      </w:pPr>
    </w:p>
    <w:p w14:paraId="007BDB1F" w14:textId="66502AA6" w:rsidR="007C6F8F" w:rsidRPr="007C6F8F" w:rsidRDefault="007C6F8F" w:rsidP="007C6F8F">
      <w:pPr>
        <w:rPr>
          <w:b/>
          <w:bCs/>
          <w:lang w:val="en-US"/>
        </w:rPr>
      </w:pPr>
      <w:r w:rsidRPr="007C6F8F">
        <w:rPr>
          <w:b/>
          <w:bCs/>
          <w:lang w:val="en-US"/>
        </w:rPr>
        <w:t>Time</w:t>
      </w:r>
    </w:p>
    <w:p w14:paraId="2A91F3E1" w14:textId="77777777" w:rsidR="007C6F8F" w:rsidRPr="007C6F8F" w:rsidRDefault="007C6F8F" w:rsidP="007C6F8F">
      <w:pPr>
        <w:rPr>
          <w:i/>
          <w:iCs/>
          <w:lang w:val="en-US"/>
        </w:rPr>
      </w:pPr>
      <w:r w:rsidRPr="007C6F8F">
        <w:rPr>
          <w:lang w:val="en-US"/>
        </w:rPr>
        <w:t xml:space="preserve">The written digital examination at a distance becomes available </w:t>
      </w:r>
      <w:r w:rsidRPr="007C6F8F">
        <w:rPr>
          <w:i/>
          <w:iCs/>
          <w:lang w:val="en-US"/>
        </w:rPr>
        <w:t>date and time</w:t>
      </w:r>
      <w:r w:rsidRPr="007C6F8F">
        <w:rPr>
          <w:lang w:val="en-US"/>
        </w:rPr>
        <w:t xml:space="preserve"> and deadline for submission is </w:t>
      </w:r>
      <w:r w:rsidRPr="007C6F8F">
        <w:rPr>
          <w:i/>
          <w:iCs/>
          <w:lang w:val="en-US"/>
        </w:rPr>
        <w:t>date and time.</w:t>
      </w:r>
    </w:p>
    <w:p w14:paraId="3C45BA62" w14:textId="77777777" w:rsidR="007C6F8F" w:rsidRPr="007C6F8F" w:rsidRDefault="007C6F8F" w:rsidP="007C6F8F">
      <w:pPr>
        <w:rPr>
          <w:i/>
          <w:iCs/>
          <w:lang w:val="en-US"/>
        </w:rPr>
      </w:pPr>
      <w:r w:rsidRPr="007C6F8F">
        <w:rPr>
          <w:i/>
          <w:iCs/>
          <w:lang w:val="en-US"/>
        </w:rPr>
        <w:t>Time for each question is limited to set minutes</w:t>
      </w:r>
    </w:p>
    <w:p w14:paraId="4A84625B" w14:textId="77777777" w:rsidR="003A3D01" w:rsidRDefault="003A3D01" w:rsidP="007C6F8F">
      <w:pPr>
        <w:rPr>
          <w:b/>
          <w:bCs/>
          <w:lang w:val="en-US"/>
        </w:rPr>
      </w:pPr>
    </w:p>
    <w:p w14:paraId="5A0C170E" w14:textId="00A81042" w:rsidR="007C6F8F" w:rsidRPr="007C6F8F" w:rsidRDefault="007C6F8F" w:rsidP="007C6F8F">
      <w:pPr>
        <w:rPr>
          <w:b/>
          <w:bCs/>
          <w:lang w:val="en-US"/>
        </w:rPr>
      </w:pPr>
      <w:r w:rsidRPr="007C6F8F">
        <w:rPr>
          <w:b/>
          <w:bCs/>
          <w:lang w:val="en-US"/>
        </w:rPr>
        <w:t>Started Examination</w:t>
      </w:r>
    </w:p>
    <w:p w14:paraId="1CDD6754" w14:textId="77777777" w:rsidR="007C6F8F" w:rsidRPr="007C6F8F" w:rsidRDefault="007C6F8F" w:rsidP="007C6F8F">
      <w:pPr>
        <w:rPr>
          <w:lang w:val="en-US"/>
        </w:rPr>
      </w:pPr>
      <w:r w:rsidRPr="007C6F8F">
        <w:rPr>
          <w:lang w:val="en-US"/>
        </w:rPr>
        <w:t xml:space="preserve">The student is considered to have started the examination once they have </w:t>
      </w:r>
      <w:r w:rsidRPr="007C6F8F">
        <w:rPr>
          <w:i/>
          <w:lang w:val="en-US"/>
        </w:rPr>
        <w:t>logged into the system or opened the first question</w:t>
      </w:r>
      <w:r w:rsidRPr="007C6F8F">
        <w:rPr>
          <w:lang w:val="en-US"/>
        </w:rPr>
        <w:t>.</w:t>
      </w:r>
    </w:p>
    <w:p w14:paraId="4F7B9BFB" w14:textId="77777777" w:rsidR="005F6EE3" w:rsidRDefault="005F6EE3" w:rsidP="007C6F8F">
      <w:pPr>
        <w:rPr>
          <w:lang w:val="en-US"/>
        </w:rPr>
      </w:pPr>
    </w:p>
    <w:p w14:paraId="74D1C2ED" w14:textId="5587A2C1" w:rsidR="007C6F8F" w:rsidRPr="007C6F8F" w:rsidRDefault="007C6F8F" w:rsidP="007C6F8F">
      <w:pPr>
        <w:rPr>
          <w:lang w:val="en-US"/>
        </w:rPr>
      </w:pPr>
      <w:r w:rsidRPr="007C6F8F">
        <w:rPr>
          <w:lang w:val="en-US"/>
        </w:rPr>
        <w:t>If the student concludes the examination without answering the questions and with no special reason, the student will receive the grade fail and has used up an examination occasion.</w:t>
      </w:r>
    </w:p>
    <w:p w14:paraId="74F7B3B6" w14:textId="77777777" w:rsidR="003A3D01" w:rsidRDefault="003A3D01" w:rsidP="007C6F8F">
      <w:pPr>
        <w:rPr>
          <w:b/>
          <w:bCs/>
          <w:lang w:val="en-US"/>
        </w:rPr>
      </w:pPr>
    </w:p>
    <w:p w14:paraId="2E2FEDE4" w14:textId="3B70E46B" w:rsidR="007C6F8F" w:rsidRPr="007C6F8F" w:rsidRDefault="007C6F8F" w:rsidP="007C6F8F">
      <w:pPr>
        <w:rPr>
          <w:b/>
          <w:bCs/>
          <w:lang w:val="en-US"/>
        </w:rPr>
      </w:pPr>
      <w:r w:rsidRPr="007C6F8F">
        <w:rPr>
          <w:b/>
          <w:bCs/>
          <w:lang w:val="en-US"/>
        </w:rPr>
        <w:t>Individual work</w:t>
      </w:r>
    </w:p>
    <w:p w14:paraId="7FC61DF7" w14:textId="77777777" w:rsidR="007C6F8F" w:rsidRPr="007C6F8F" w:rsidRDefault="007C6F8F" w:rsidP="007C6F8F">
      <w:pPr>
        <w:rPr>
          <w:lang w:val="en-US"/>
        </w:rPr>
      </w:pPr>
      <w:r w:rsidRPr="007C6F8F">
        <w:rPr>
          <w:lang w:val="en-US"/>
        </w:rPr>
        <w:t>Collaboration and communication with other students and other people is not allowed during the written digital examination via distance.</w:t>
      </w:r>
    </w:p>
    <w:p w14:paraId="0B1A957D" w14:textId="77777777" w:rsidR="003A3D01" w:rsidRDefault="003A3D01" w:rsidP="007C6F8F">
      <w:pPr>
        <w:rPr>
          <w:b/>
          <w:bCs/>
          <w:lang w:val="en-US"/>
        </w:rPr>
      </w:pPr>
    </w:p>
    <w:p w14:paraId="6E787A46" w14:textId="221141EB" w:rsidR="007C6F8F" w:rsidRPr="007C6F8F" w:rsidRDefault="007C6F8F" w:rsidP="007C6F8F">
      <w:pPr>
        <w:rPr>
          <w:b/>
          <w:bCs/>
          <w:lang w:val="en-US"/>
        </w:rPr>
      </w:pPr>
      <w:r w:rsidRPr="007C6F8F">
        <w:rPr>
          <w:b/>
          <w:bCs/>
          <w:lang w:val="en-US"/>
        </w:rPr>
        <w:t>Use of sources and aids</w:t>
      </w:r>
    </w:p>
    <w:p w14:paraId="1EF7BEDA" w14:textId="77777777" w:rsidR="007C6F8F" w:rsidRPr="007C6F8F" w:rsidRDefault="007C6F8F" w:rsidP="007C6F8F">
      <w:pPr>
        <w:rPr>
          <w:lang w:val="en-US"/>
        </w:rPr>
      </w:pPr>
      <w:r w:rsidRPr="007C6F8F">
        <w:rPr>
          <w:lang w:val="en-US"/>
        </w:rPr>
        <w:t>All sources and aids (such as course literature, other literature, notes, websites, calculators) are allowed. It is not allowed to collaborate and communicate with other students and other people.</w:t>
      </w:r>
    </w:p>
    <w:p w14:paraId="496A148F" w14:textId="77777777" w:rsidR="003A3D01" w:rsidRDefault="003A3D01" w:rsidP="007C6F8F">
      <w:pPr>
        <w:rPr>
          <w:b/>
          <w:bCs/>
          <w:lang w:val="en-US"/>
        </w:rPr>
      </w:pPr>
    </w:p>
    <w:p w14:paraId="21616892" w14:textId="4185E9E0" w:rsidR="007C6F8F" w:rsidRPr="007C6F8F" w:rsidRDefault="007C6F8F" w:rsidP="007C6F8F">
      <w:pPr>
        <w:rPr>
          <w:b/>
          <w:bCs/>
          <w:lang w:val="en-US"/>
        </w:rPr>
      </w:pPr>
      <w:r w:rsidRPr="007C6F8F">
        <w:rPr>
          <w:b/>
          <w:bCs/>
          <w:lang w:val="en-US"/>
        </w:rPr>
        <w:t>Plagiarism review</w:t>
      </w:r>
    </w:p>
    <w:p w14:paraId="30F5656F" w14:textId="77777777" w:rsidR="007C6F8F" w:rsidRPr="007C6F8F" w:rsidRDefault="007C6F8F" w:rsidP="007C6F8F">
      <w:pPr>
        <w:rPr>
          <w:lang w:val="en-US"/>
        </w:rPr>
      </w:pPr>
      <w:r w:rsidRPr="007C6F8F">
        <w:rPr>
          <w:lang w:val="en-US"/>
        </w:rPr>
        <w:t>The answers shall be formulated independently and plagiarism is not allowed. The answers will be reviewed for plagiarism.</w:t>
      </w:r>
    </w:p>
    <w:p w14:paraId="25A752C0" w14:textId="77777777" w:rsidR="005F6EE3" w:rsidRDefault="005F6EE3" w:rsidP="007C6F8F">
      <w:pPr>
        <w:rPr>
          <w:lang w:val="en-US"/>
        </w:rPr>
      </w:pPr>
    </w:p>
    <w:p w14:paraId="5141163C" w14:textId="28DC4748" w:rsidR="007C6F8F" w:rsidRPr="007C6F8F" w:rsidRDefault="007C6F8F" w:rsidP="007C6F8F">
      <w:pPr>
        <w:rPr>
          <w:lang w:val="en-US"/>
        </w:rPr>
      </w:pPr>
      <w:r w:rsidRPr="007C6F8F">
        <w:rPr>
          <w:lang w:val="en-US"/>
        </w:rPr>
        <w:t>Therefore, correct source references are important when use of source materials and aids are allowed.</w:t>
      </w:r>
    </w:p>
    <w:p w14:paraId="75DA1E06" w14:textId="77777777" w:rsidR="003A3D01" w:rsidRDefault="003A3D01" w:rsidP="007C6F8F">
      <w:pPr>
        <w:rPr>
          <w:b/>
          <w:bCs/>
          <w:lang w:val="en-US"/>
        </w:rPr>
      </w:pPr>
    </w:p>
    <w:p w14:paraId="48FEDD81" w14:textId="0D4A48DE" w:rsidR="007C6F8F" w:rsidRPr="007C6F8F" w:rsidRDefault="007C6F8F" w:rsidP="007C6F8F">
      <w:pPr>
        <w:rPr>
          <w:b/>
          <w:bCs/>
          <w:lang w:val="en-US"/>
        </w:rPr>
      </w:pPr>
      <w:r w:rsidRPr="007C6F8F">
        <w:rPr>
          <w:b/>
          <w:bCs/>
          <w:lang w:val="en-US"/>
        </w:rPr>
        <w:t>Suspected cheating</w:t>
      </w:r>
    </w:p>
    <w:p w14:paraId="7484724E" w14:textId="77777777" w:rsidR="007C6F8F" w:rsidRPr="007C6F8F" w:rsidRDefault="007C6F8F" w:rsidP="007C6F8F">
      <w:pPr>
        <w:rPr>
          <w:lang w:val="en-US"/>
        </w:rPr>
      </w:pPr>
      <w:r w:rsidRPr="007C6F8F">
        <w:rPr>
          <w:lang w:val="en-US"/>
        </w:rPr>
        <w:t>In the case of a suspected cheating, the student may complete the examination.</w:t>
      </w:r>
    </w:p>
    <w:p w14:paraId="18220F60" w14:textId="77777777" w:rsidR="007C6F8F" w:rsidRPr="007C6F8F" w:rsidRDefault="007C6F8F" w:rsidP="007C6F8F">
      <w:pPr>
        <w:rPr>
          <w:lang w:val="en-US"/>
        </w:rPr>
      </w:pPr>
      <w:r w:rsidRPr="007C6F8F">
        <w:rPr>
          <w:lang w:val="en-US"/>
        </w:rPr>
        <w:t>In the suspicion of cheating, the student's examination material will not be assessed until decisions have been made regarding the disciplinary case.</w:t>
      </w:r>
    </w:p>
    <w:p w14:paraId="6DB4A539" w14:textId="77777777" w:rsidR="007C6F8F" w:rsidRPr="007C6F8F" w:rsidRDefault="007C6F8F" w:rsidP="007C6F8F">
      <w:pPr>
        <w:rPr>
          <w:lang w:val="en-US"/>
        </w:rPr>
      </w:pPr>
      <w:r w:rsidRPr="007C6F8F">
        <w:rPr>
          <w:lang w:val="en-US"/>
        </w:rPr>
        <w:t xml:space="preserve"> </w:t>
      </w:r>
    </w:p>
    <w:p w14:paraId="46336342" w14:textId="77777777" w:rsidR="007C6F8F" w:rsidRPr="007C6F8F" w:rsidRDefault="007C6F8F" w:rsidP="007C6F8F">
      <w:pPr>
        <w:rPr>
          <w:b/>
          <w:bCs/>
          <w:lang w:val="en-US"/>
        </w:rPr>
      </w:pPr>
      <w:r w:rsidRPr="007C6F8F">
        <w:rPr>
          <w:b/>
          <w:bCs/>
          <w:lang w:val="en-US"/>
        </w:rPr>
        <w:t>Anonymous grading</w:t>
      </w:r>
    </w:p>
    <w:p w14:paraId="650500BA" w14:textId="3C73B604" w:rsidR="00346432" w:rsidRPr="007C6F8F" w:rsidRDefault="007C6F8F" w:rsidP="007C6F8F">
      <w:pPr>
        <w:rPr>
          <w:lang w:val="en-US"/>
        </w:rPr>
      </w:pPr>
      <w:r w:rsidRPr="007C6F8F">
        <w:rPr>
          <w:lang w:val="en-US"/>
        </w:rPr>
        <w:t>The student's identity is hidden during the grading. Therefore, do not include your name anywhere in the document or in the file name.</w:t>
      </w:r>
    </w:p>
    <w:p w14:paraId="5D22593F" w14:textId="2B811B1E" w:rsidR="008E0F68" w:rsidRPr="007C6F8F" w:rsidRDefault="008E0F68" w:rsidP="00D15B69">
      <w:pPr>
        <w:rPr>
          <w:lang w:val="en-US"/>
        </w:rPr>
      </w:pPr>
    </w:p>
    <w:p w14:paraId="12FA1143" w14:textId="5859CBE4" w:rsidR="008E0F68" w:rsidRPr="007C6F8F" w:rsidRDefault="008E0F68" w:rsidP="00D15B69">
      <w:pPr>
        <w:rPr>
          <w:lang w:val="en-US"/>
        </w:rPr>
      </w:pPr>
    </w:p>
    <w:p w14:paraId="07EFC59E" w14:textId="4DD2CFB5" w:rsidR="008E0F68" w:rsidRPr="007C6F8F" w:rsidRDefault="008E0F68" w:rsidP="00D15B69">
      <w:pPr>
        <w:rPr>
          <w:lang w:val="en-US"/>
        </w:rPr>
      </w:pPr>
    </w:p>
    <w:p w14:paraId="17FB750E" w14:textId="77777777" w:rsidR="002C505B" w:rsidRPr="003A17D7" w:rsidRDefault="002C505B" w:rsidP="00BA1675">
      <w:pPr>
        <w:rPr>
          <w:rFonts w:ascii="Arial" w:hAnsi="Arial" w:cs="Arial"/>
          <w:b/>
          <w:sz w:val="28"/>
          <w:szCs w:val="28"/>
          <w:lang w:val="en-US"/>
        </w:rPr>
      </w:pPr>
    </w:p>
    <w:sectPr w:rsidR="002C505B" w:rsidRPr="003A17D7" w:rsidSect="00A31E7A">
      <w:headerReference w:type="default" r:id="rId13"/>
      <w:pgSz w:w="11907" w:h="16839" w:code="9"/>
      <w:pgMar w:top="1418" w:right="1826" w:bottom="1134" w:left="2308"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2AC6A" w14:textId="77777777" w:rsidR="00E43D70" w:rsidRDefault="00E43D70">
      <w:r>
        <w:separator/>
      </w:r>
    </w:p>
  </w:endnote>
  <w:endnote w:type="continuationSeparator" w:id="0">
    <w:p w14:paraId="6A825DBF" w14:textId="77777777" w:rsidR="00E43D70" w:rsidRDefault="00E4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0C64" w14:textId="77777777" w:rsidR="00E43D70" w:rsidRDefault="00E43D70">
      <w:r>
        <w:separator/>
      </w:r>
    </w:p>
  </w:footnote>
  <w:footnote w:type="continuationSeparator" w:id="0">
    <w:p w14:paraId="4A49AE96" w14:textId="77777777" w:rsidR="00E43D70" w:rsidRDefault="00E4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0A0" w:firstRow="1" w:lastRow="0" w:firstColumn="1" w:lastColumn="0" w:noHBand="0" w:noVBand="0"/>
    </w:tblPr>
    <w:tblGrid>
      <w:gridCol w:w="6828"/>
      <w:gridCol w:w="945"/>
    </w:tblGrid>
    <w:tr w:rsidR="0085187B" w:rsidRPr="00A57AC1" w14:paraId="30D428DD" w14:textId="77777777">
      <w:tc>
        <w:tcPr>
          <w:tcW w:w="7128" w:type="dxa"/>
        </w:tcPr>
        <w:p w14:paraId="3397CA46" w14:textId="52F8BE78" w:rsidR="0085187B" w:rsidRPr="00A57AC1" w:rsidRDefault="0085187B" w:rsidP="005A03A2">
          <w:pPr>
            <w:pStyle w:val="Header"/>
            <w:tabs>
              <w:tab w:val="right" w:pos="7894"/>
            </w:tabs>
            <w:rPr>
              <w:rFonts w:ascii="Arial" w:hAnsi="Arial" w:cs="Arial"/>
              <w:color w:val="808080"/>
              <w:sz w:val="20"/>
              <w:szCs w:val="20"/>
            </w:rPr>
          </w:pPr>
          <w:r w:rsidRPr="00A57AC1">
            <w:rPr>
              <w:rFonts w:ascii="Arial" w:hAnsi="Arial" w:cs="Arial"/>
              <w:color w:val="808080"/>
              <w:sz w:val="20"/>
              <w:szCs w:val="20"/>
            </w:rPr>
            <w:t xml:space="preserve">Karolinska Institutet </w:t>
          </w:r>
          <w:r w:rsidR="00185655">
            <w:rPr>
              <w:rFonts w:ascii="Arial" w:hAnsi="Arial" w:cs="Arial"/>
              <w:color w:val="808080"/>
              <w:sz w:val="20"/>
              <w:szCs w:val="20"/>
            </w:rPr>
            <w:t>–</w:t>
          </w:r>
          <w:r w:rsidRPr="00A57AC1">
            <w:rPr>
              <w:rFonts w:ascii="Arial" w:hAnsi="Arial" w:cs="Arial"/>
              <w:color w:val="808080"/>
              <w:sz w:val="20"/>
              <w:szCs w:val="20"/>
            </w:rPr>
            <w:t xml:space="preserve"> </w:t>
          </w:r>
          <w:r w:rsidR="00823897">
            <w:rPr>
              <w:rFonts w:ascii="Arial" w:hAnsi="Arial" w:cs="Arial"/>
              <w:color w:val="808080"/>
              <w:sz w:val="20"/>
              <w:szCs w:val="20"/>
            </w:rPr>
            <w:t xml:space="preserve">Written </w:t>
          </w:r>
          <w:r w:rsidR="00185655">
            <w:rPr>
              <w:rFonts w:ascii="Arial" w:hAnsi="Arial" w:cs="Arial"/>
              <w:color w:val="808080"/>
              <w:sz w:val="20"/>
              <w:szCs w:val="20"/>
            </w:rPr>
            <w:t xml:space="preserve">digital examination </w:t>
          </w:r>
          <w:r w:rsidR="00823897">
            <w:rPr>
              <w:rFonts w:ascii="Arial" w:hAnsi="Arial" w:cs="Arial"/>
              <w:color w:val="808080"/>
              <w:sz w:val="20"/>
              <w:szCs w:val="20"/>
            </w:rPr>
            <w:t>via</w:t>
          </w:r>
          <w:r w:rsidR="00185655">
            <w:rPr>
              <w:rFonts w:ascii="Arial" w:hAnsi="Arial" w:cs="Arial"/>
              <w:color w:val="808080"/>
              <w:sz w:val="20"/>
              <w:szCs w:val="20"/>
            </w:rPr>
            <w:t xml:space="preserve"> distan</w:t>
          </w:r>
          <w:r w:rsidR="00823897">
            <w:rPr>
              <w:rFonts w:ascii="Arial" w:hAnsi="Arial" w:cs="Arial"/>
              <w:color w:val="808080"/>
              <w:sz w:val="20"/>
              <w:szCs w:val="20"/>
            </w:rPr>
            <w:t>ce</w:t>
          </w:r>
          <w:r w:rsidR="00185655" w:rsidDel="00185655">
            <w:rPr>
              <w:rFonts w:ascii="Arial" w:hAnsi="Arial" w:cs="Arial"/>
              <w:color w:val="808080"/>
              <w:sz w:val="20"/>
              <w:szCs w:val="20"/>
            </w:rPr>
            <w:t xml:space="preserve"> </w:t>
          </w:r>
        </w:p>
      </w:tc>
      <w:tc>
        <w:tcPr>
          <w:tcW w:w="982" w:type="dxa"/>
          <w:tcMar>
            <w:right w:w="0" w:type="dxa"/>
          </w:tcMar>
        </w:tcPr>
        <w:p w14:paraId="6137B2D3" w14:textId="4E41FC49" w:rsidR="0085187B" w:rsidRPr="00A57AC1" w:rsidRDefault="0085187B" w:rsidP="00C6285D">
          <w:pPr>
            <w:pStyle w:val="Header"/>
            <w:jc w:val="right"/>
            <w:rPr>
              <w:rFonts w:ascii="Arial" w:hAnsi="Arial" w:cs="Arial"/>
              <w:color w:val="808080"/>
              <w:sz w:val="20"/>
              <w:szCs w:val="20"/>
            </w:rPr>
          </w:pPr>
          <w:r w:rsidRPr="00A57AC1">
            <w:rPr>
              <w:rStyle w:val="PageNumber"/>
              <w:rFonts w:ascii="Arial" w:hAnsi="Arial" w:cs="Arial"/>
              <w:color w:val="808080"/>
              <w:sz w:val="20"/>
              <w:szCs w:val="20"/>
            </w:rPr>
            <w:fldChar w:fldCharType="begin"/>
          </w:r>
          <w:r w:rsidRPr="00A57AC1">
            <w:rPr>
              <w:rStyle w:val="PageNumber"/>
              <w:rFonts w:ascii="Arial" w:hAnsi="Arial" w:cs="Arial"/>
              <w:color w:val="808080"/>
              <w:sz w:val="20"/>
              <w:szCs w:val="20"/>
            </w:rPr>
            <w:instrText xml:space="preserve"> PAGE </w:instrText>
          </w:r>
          <w:r w:rsidRPr="00A57AC1">
            <w:rPr>
              <w:rStyle w:val="PageNumber"/>
              <w:rFonts w:ascii="Arial" w:hAnsi="Arial" w:cs="Arial"/>
              <w:color w:val="808080"/>
              <w:sz w:val="20"/>
              <w:szCs w:val="20"/>
            </w:rPr>
            <w:fldChar w:fldCharType="separate"/>
          </w:r>
          <w:r>
            <w:rPr>
              <w:rStyle w:val="PageNumber"/>
              <w:rFonts w:ascii="Arial" w:hAnsi="Arial" w:cs="Arial"/>
              <w:noProof/>
              <w:color w:val="808080"/>
              <w:sz w:val="20"/>
              <w:szCs w:val="20"/>
            </w:rPr>
            <w:t>1</w:t>
          </w:r>
          <w:r w:rsidRPr="00A57AC1">
            <w:rPr>
              <w:rStyle w:val="PageNumber"/>
              <w:rFonts w:ascii="Arial" w:hAnsi="Arial" w:cs="Arial"/>
              <w:color w:val="808080"/>
              <w:sz w:val="20"/>
              <w:szCs w:val="20"/>
            </w:rPr>
            <w:fldChar w:fldCharType="end"/>
          </w:r>
          <w:r w:rsidRPr="00A57AC1">
            <w:rPr>
              <w:rStyle w:val="PageNumber"/>
              <w:rFonts w:ascii="Arial" w:hAnsi="Arial" w:cs="Arial"/>
              <w:color w:val="808080"/>
              <w:sz w:val="20"/>
              <w:szCs w:val="20"/>
            </w:rPr>
            <w:t xml:space="preserve"> (</w:t>
          </w:r>
          <w:r w:rsidRPr="00A57AC1">
            <w:rPr>
              <w:rStyle w:val="PageNumber"/>
              <w:rFonts w:ascii="Arial" w:hAnsi="Arial" w:cs="Arial"/>
              <w:color w:val="808080"/>
              <w:sz w:val="20"/>
              <w:szCs w:val="20"/>
            </w:rPr>
            <w:fldChar w:fldCharType="begin"/>
          </w:r>
          <w:r w:rsidRPr="00A57AC1">
            <w:rPr>
              <w:rStyle w:val="PageNumber"/>
              <w:rFonts w:ascii="Arial" w:hAnsi="Arial" w:cs="Arial"/>
              <w:color w:val="808080"/>
              <w:sz w:val="20"/>
              <w:szCs w:val="20"/>
            </w:rPr>
            <w:instrText xml:space="preserve"> SECTIONPAGES </w:instrText>
          </w:r>
          <w:r w:rsidRPr="00A57AC1">
            <w:rPr>
              <w:rStyle w:val="PageNumber"/>
              <w:rFonts w:ascii="Arial" w:hAnsi="Arial" w:cs="Arial"/>
              <w:color w:val="808080"/>
              <w:sz w:val="20"/>
              <w:szCs w:val="20"/>
            </w:rPr>
            <w:fldChar w:fldCharType="separate"/>
          </w:r>
          <w:r w:rsidR="00986C27">
            <w:rPr>
              <w:rStyle w:val="PageNumber"/>
              <w:rFonts w:ascii="Arial" w:hAnsi="Arial" w:cs="Arial"/>
              <w:noProof/>
              <w:color w:val="808080"/>
              <w:sz w:val="20"/>
              <w:szCs w:val="20"/>
            </w:rPr>
            <w:t>6</w:t>
          </w:r>
          <w:r w:rsidRPr="00A57AC1">
            <w:rPr>
              <w:rStyle w:val="PageNumber"/>
              <w:rFonts w:ascii="Arial" w:hAnsi="Arial" w:cs="Arial"/>
              <w:color w:val="808080"/>
              <w:sz w:val="20"/>
              <w:szCs w:val="20"/>
            </w:rPr>
            <w:fldChar w:fldCharType="end"/>
          </w:r>
          <w:r w:rsidRPr="00A57AC1">
            <w:rPr>
              <w:rStyle w:val="PageNumber"/>
              <w:rFonts w:ascii="Arial" w:hAnsi="Arial" w:cs="Arial"/>
              <w:color w:val="808080"/>
              <w:sz w:val="20"/>
              <w:szCs w:val="20"/>
            </w:rPr>
            <w:t>)</w:t>
          </w:r>
        </w:p>
      </w:tc>
    </w:tr>
  </w:tbl>
  <w:p w14:paraId="56306274" w14:textId="77777777" w:rsidR="0085187B" w:rsidRPr="00A57AC1" w:rsidRDefault="0085187B" w:rsidP="00504FBF">
    <w:pPr>
      <w:pStyle w:val="Header"/>
      <w:tabs>
        <w:tab w:val="left" w:pos="2760"/>
        <w:tab w:val="right" w:pos="8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CF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126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0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8A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A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02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3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0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8C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47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0E81"/>
    <w:multiLevelType w:val="hybridMultilevel"/>
    <w:tmpl w:val="19FC3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EC6706D"/>
    <w:multiLevelType w:val="hybridMultilevel"/>
    <w:tmpl w:val="79145624"/>
    <w:lvl w:ilvl="0" w:tplc="041D000F">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2F076DD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BF26D37"/>
    <w:multiLevelType w:val="hybridMultilevel"/>
    <w:tmpl w:val="25463B78"/>
    <w:lvl w:ilvl="0" w:tplc="E84C572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976F29"/>
    <w:multiLevelType w:val="hybridMultilevel"/>
    <w:tmpl w:val="81FC40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BE69F3"/>
    <w:multiLevelType w:val="multilevel"/>
    <w:tmpl w:val="D26272BC"/>
    <w:lvl w:ilvl="0">
      <w:start w:val="1"/>
      <w:numFmt w:val="decimal"/>
      <w:lvlText w:val="%1"/>
      <w:lvlJc w:val="left"/>
      <w:pPr>
        <w:tabs>
          <w:tab w:val="num" w:pos="1600"/>
        </w:tabs>
        <w:ind w:left="1600" w:hanging="480"/>
      </w:pPr>
      <w:rPr>
        <w:rFonts w:hint="default"/>
      </w:rPr>
    </w:lvl>
    <w:lvl w:ilvl="1">
      <w:start w:val="1"/>
      <w:numFmt w:val="decimal"/>
      <w:lvlText w:val="%1.%2"/>
      <w:lvlJc w:val="left"/>
      <w:pPr>
        <w:tabs>
          <w:tab w:val="num" w:pos="2920"/>
        </w:tabs>
        <w:ind w:left="2920" w:hanging="720"/>
      </w:pPr>
      <w:rPr>
        <w:rFonts w:hint="default"/>
      </w:rPr>
    </w:lvl>
    <w:lvl w:ilvl="2">
      <w:start w:val="1"/>
      <w:numFmt w:val="decimal"/>
      <w:lvlText w:val="%1.%2.%3"/>
      <w:lvlJc w:val="left"/>
      <w:pPr>
        <w:tabs>
          <w:tab w:val="num" w:pos="4000"/>
        </w:tabs>
        <w:ind w:left="4000" w:hanging="720"/>
      </w:pPr>
      <w:rPr>
        <w:rFonts w:hint="default"/>
      </w:rPr>
    </w:lvl>
    <w:lvl w:ilvl="3">
      <w:start w:val="1"/>
      <w:numFmt w:val="decimal"/>
      <w:lvlText w:val="%1.%2.%3.%4"/>
      <w:lvlJc w:val="left"/>
      <w:pPr>
        <w:tabs>
          <w:tab w:val="num" w:pos="5440"/>
        </w:tabs>
        <w:ind w:left="5440" w:hanging="1080"/>
      </w:pPr>
      <w:rPr>
        <w:rFonts w:hint="default"/>
      </w:rPr>
    </w:lvl>
    <w:lvl w:ilvl="4">
      <w:start w:val="1"/>
      <w:numFmt w:val="decimal"/>
      <w:lvlText w:val="%1.%2.%3.%4.%5"/>
      <w:lvlJc w:val="left"/>
      <w:pPr>
        <w:tabs>
          <w:tab w:val="num" w:pos="6880"/>
        </w:tabs>
        <w:ind w:left="6880"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400"/>
        </w:tabs>
        <w:ind w:left="9400" w:hanging="1800"/>
      </w:pPr>
      <w:rPr>
        <w:rFonts w:hint="default"/>
      </w:rPr>
    </w:lvl>
    <w:lvl w:ilvl="7">
      <w:start w:val="1"/>
      <w:numFmt w:val="decimal"/>
      <w:lvlText w:val="%1.%2.%3.%4.%5.%6.%7.%8"/>
      <w:lvlJc w:val="left"/>
      <w:pPr>
        <w:tabs>
          <w:tab w:val="num" w:pos="10480"/>
        </w:tabs>
        <w:ind w:left="10480" w:hanging="1800"/>
      </w:pPr>
      <w:rPr>
        <w:rFonts w:hint="default"/>
      </w:rPr>
    </w:lvl>
    <w:lvl w:ilvl="8">
      <w:start w:val="1"/>
      <w:numFmt w:val="decimal"/>
      <w:lvlText w:val="%1.%2.%3.%4.%5.%6.%7.%8.%9"/>
      <w:lvlJc w:val="left"/>
      <w:pPr>
        <w:tabs>
          <w:tab w:val="num" w:pos="11920"/>
        </w:tabs>
        <w:ind w:left="11920" w:hanging="2160"/>
      </w:pPr>
      <w:rPr>
        <w:rFonts w:hint="default"/>
      </w:rPr>
    </w:lvl>
  </w:abstractNum>
  <w:num w:numId="1">
    <w:abstractNumId w:val="16"/>
  </w:num>
  <w:num w:numId="2">
    <w:abstractNumId w:val="12"/>
  </w:num>
  <w:num w:numId="3">
    <w:abstractNumId w:val="11"/>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over sheet / Försättsblad"/>
    <w:docVar w:name="stc3_dlg_cap¤frame_¤&lt;new&gt;1¤Svenska" w:val="Försättsblad / Cover sheet"/>
    <w:docVar w:name="stc3_dlg_cap¤frame_¤&lt;new&gt;3¤English" w:val="Authors name(s) on cover sheet / Namn på försättsblad"/>
    <w:docVar w:name="stc3_dlg_cap¤frame_¤&lt;new&gt;3¤Svenska" w:val="Namn på försättsblad / Authors name(s) on cover sheet"/>
    <w:docVar w:name="stc3_dlg_def_value¤oa_¤Försättsblad" w:val="True"/>
    <w:docVar w:name="stc3_dlg_def_value¤oa_¤Inget_försättsblad" w:val="False"/>
    <w:docVar w:name="stc3_dlg_def_value¤oa_¤Logo_färg" w:val="True"/>
    <w:docVar w:name="stc3_dlg_def_value¤oa_¤Logo_sv" w:val="False"/>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l_¤Date"/>
    <w:docVar w:name="stc3_dlg_element¤01¤01¤01¤04" w:val="ds_¤Titel"/>
    <w:docVar w:name="stc3_dlg_element¤01¤01¤01¤05" w:val="ds_¤DNR"/>
    <w:docVar w:name="stc3_dlg_element¤01¤01¤01¤06" w:val="ds_¤Versionsnr"/>
    <w:docVar w:name="stc3_dlg_element¤01¤01¤02" w:val="frame_¤&lt;new&gt;1"/>
    <w:docVar w:name="stc3_dlg_element¤01¤01¤02¤01" w:val="oa_¤Försättsblad"/>
    <w:docVar w:name="stc3_dlg_element¤01¤01¤02¤02" w:val="oa_¤Inget_försättsblad"/>
    <w:docVar w:name="stc3_dlg_element¤01¤01¤03" w:val="frame_¤&lt;new&gt;3"/>
    <w:docVar w:name="stc3_dlg_element¤01¤01¤03¤01" w:val="ds_¤Namn_på_försättsblad"/>
    <w:docVar w:name="stc3_dlg_element¤01¤01¤04" w:val="frame_¤&lt;new&gt;2"/>
    <w:docVar w:name="stc3_dlg_element¤01¤01¤04¤01" w:val="oa_¤Logo_färg"/>
    <w:docVar w:name="stc3_dlg_element¤01¤01¤04¤02" w:val="oa_¤Logo_sv"/>
    <w:docVar w:name="stc3_dlg_rowcount¤ds_¤DNR" w:val="1"/>
    <w:docVar w:name="stc3_dlg_rowcount¤ds_¤Namn_på_försättsblad" w:val="4"/>
    <w:docVar w:name="stc3_dlg_rowcount¤ds_¤Titel" w:val="1"/>
    <w:docVar w:name="stc3_dlg_rowcount¤ds_¤Versionsnr"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Namn_på_försättsblad" w:val="1"/>
    <w:docVar w:name="stc3_dlg_type¤ds_¤Titel" w:val="1"/>
    <w:docVar w:name="stc3_dlg_type¤ds_¤Versionsnr" w:val="1"/>
    <w:docVar w:name="stc3_dlg_type¤oa_¤Försättsblad" w:val="5"/>
    <w:docVar w:name="stc3_dlg_type¤oa_¤Inget_försättsblad" w:val="5"/>
    <w:docVar w:name="stc3_dlg_type¤oa_¤Logo_färg" w:val="5"/>
    <w:docVar w:name="stc3_dlg_type¤oa_¤Logo_sv" w:val="5"/>
    <w:docVar w:name="stc3_dlg_type¤pr_¤Profile" w:val="10"/>
  </w:docVars>
  <w:rsids>
    <w:rsidRoot w:val="00D15B69"/>
    <w:rsid w:val="00001C8E"/>
    <w:rsid w:val="00002A94"/>
    <w:rsid w:val="00002C92"/>
    <w:rsid w:val="000049DA"/>
    <w:rsid w:val="00006BD5"/>
    <w:rsid w:val="000318D6"/>
    <w:rsid w:val="000365FB"/>
    <w:rsid w:val="00042194"/>
    <w:rsid w:val="00050CDB"/>
    <w:rsid w:val="0005194C"/>
    <w:rsid w:val="00090A88"/>
    <w:rsid w:val="00091BF2"/>
    <w:rsid w:val="00091F91"/>
    <w:rsid w:val="000A0D13"/>
    <w:rsid w:val="000A1930"/>
    <w:rsid w:val="000B4182"/>
    <w:rsid w:val="000C3A6C"/>
    <w:rsid w:val="000D0093"/>
    <w:rsid w:val="0010011C"/>
    <w:rsid w:val="00106949"/>
    <w:rsid w:val="001130B7"/>
    <w:rsid w:val="001178BF"/>
    <w:rsid w:val="00130602"/>
    <w:rsid w:val="00163316"/>
    <w:rsid w:val="00166A5D"/>
    <w:rsid w:val="001772C2"/>
    <w:rsid w:val="001836FB"/>
    <w:rsid w:val="00185655"/>
    <w:rsid w:val="00191346"/>
    <w:rsid w:val="00194141"/>
    <w:rsid w:val="001B0075"/>
    <w:rsid w:val="001B685D"/>
    <w:rsid w:val="001C1092"/>
    <w:rsid w:val="001C1BDD"/>
    <w:rsid w:val="001C4742"/>
    <w:rsid w:val="001D1F98"/>
    <w:rsid w:val="001D6A73"/>
    <w:rsid w:val="001E0BE2"/>
    <w:rsid w:val="001E1111"/>
    <w:rsid w:val="001E49E8"/>
    <w:rsid w:val="001F255A"/>
    <w:rsid w:val="00203957"/>
    <w:rsid w:val="002176A9"/>
    <w:rsid w:val="00225481"/>
    <w:rsid w:val="00227883"/>
    <w:rsid w:val="002302D3"/>
    <w:rsid w:val="00234AF4"/>
    <w:rsid w:val="00235D4D"/>
    <w:rsid w:val="00236A85"/>
    <w:rsid w:val="0023767C"/>
    <w:rsid w:val="00242A1F"/>
    <w:rsid w:val="00244644"/>
    <w:rsid w:val="002551A2"/>
    <w:rsid w:val="00276922"/>
    <w:rsid w:val="00277875"/>
    <w:rsid w:val="002801CB"/>
    <w:rsid w:val="0029299A"/>
    <w:rsid w:val="00296239"/>
    <w:rsid w:val="002A5BC1"/>
    <w:rsid w:val="002B479A"/>
    <w:rsid w:val="002B6BAC"/>
    <w:rsid w:val="002C3D13"/>
    <w:rsid w:val="002C505B"/>
    <w:rsid w:val="002C7DA4"/>
    <w:rsid w:val="002D3ACB"/>
    <w:rsid w:val="002E0EF1"/>
    <w:rsid w:val="002E1F25"/>
    <w:rsid w:val="002F3180"/>
    <w:rsid w:val="002F4355"/>
    <w:rsid w:val="003014DA"/>
    <w:rsid w:val="00306FA5"/>
    <w:rsid w:val="00321DB5"/>
    <w:rsid w:val="003331AC"/>
    <w:rsid w:val="0034348D"/>
    <w:rsid w:val="00346432"/>
    <w:rsid w:val="00346BAD"/>
    <w:rsid w:val="00347465"/>
    <w:rsid w:val="0035129C"/>
    <w:rsid w:val="0035156F"/>
    <w:rsid w:val="00352E3F"/>
    <w:rsid w:val="00352F30"/>
    <w:rsid w:val="00384EC4"/>
    <w:rsid w:val="003A17D7"/>
    <w:rsid w:val="003A3D01"/>
    <w:rsid w:val="003A6C70"/>
    <w:rsid w:val="003B7805"/>
    <w:rsid w:val="003C6843"/>
    <w:rsid w:val="003C7240"/>
    <w:rsid w:val="003D2921"/>
    <w:rsid w:val="003E3504"/>
    <w:rsid w:val="003F5C4A"/>
    <w:rsid w:val="003F63D5"/>
    <w:rsid w:val="003F64DC"/>
    <w:rsid w:val="0040192D"/>
    <w:rsid w:val="00403EF2"/>
    <w:rsid w:val="00411209"/>
    <w:rsid w:val="00415B58"/>
    <w:rsid w:val="004235AA"/>
    <w:rsid w:val="00424E7B"/>
    <w:rsid w:val="00426311"/>
    <w:rsid w:val="00450BE3"/>
    <w:rsid w:val="004554F6"/>
    <w:rsid w:val="00461AFD"/>
    <w:rsid w:val="00463451"/>
    <w:rsid w:val="004829B9"/>
    <w:rsid w:val="00483996"/>
    <w:rsid w:val="0049079F"/>
    <w:rsid w:val="004908DC"/>
    <w:rsid w:val="004A26CB"/>
    <w:rsid w:val="004A5457"/>
    <w:rsid w:val="004C2670"/>
    <w:rsid w:val="004C6A35"/>
    <w:rsid w:val="004C6E4A"/>
    <w:rsid w:val="004E4AAB"/>
    <w:rsid w:val="004F5F73"/>
    <w:rsid w:val="00500B9D"/>
    <w:rsid w:val="00502C69"/>
    <w:rsid w:val="00504807"/>
    <w:rsid w:val="00504FBF"/>
    <w:rsid w:val="00515E7D"/>
    <w:rsid w:val="0053657D"/>
    <w:rsid w:val="005365F6"/>
    <w:rsid w:val="005562E0"/>
    <w:rsid w:val="00567387"/>
    <w:rsid w:val="00575AD7"/>
    <w:rsid w:val="0057635C"/>
    <w:rsid w:val="00577475"/>
    <w:rsid w:val="0058637D"/>
    <w:rsid w:val="00595943"/>
    <w:rsid w:val="005A03A2"/>
    <w:rsid w:val="005B13F6"/>
    <w:rsid w:val="005C55C9"/>
    <w:rsid w:val="005D5B4D"/>
    <w:rsid w:val="005E1DE2"/>
    <w:rsid w:val="005E3DD8"/>
    <w:rsid w:val="005E4689"/>
    <w:rsid w:val="005F6EE3"/>
    <w:rsid w:val="00604F2D"/>
    <w:rsid w:val="0060559C"/>
    <w:rsid w:val="0060728E"/>
    <w:rsid w:val="0061240D"/>
    <w:rsid w:val="00612DDF"/>
    <w:rsid w:val="006163EB"/>
    <w:rsid w:val="0061653B"/>
    <w:rsid w:val="006257C7"/>
    <w:rsid w:val="006366DB"/>
    <w:rsid w:val="00640BBD"/>
    <w:rsid w:val="00644C05"/>
    <w:rsid w:val="006452C0"/>
    <w:rsid w:val="00652FD8"/>
    <w:rsid w:val="006531C8"/>
    <w:rsid w:val="00654841"/>
    <w:rsid w:val="006601C4"/>
    <w:rsid w:val="006722A8"/>
    <w:rsid w:val="00674E79"/>
    <w:rsid w:val="006829E5"/>
    <w:rsid w:val="0068730D"/>
    <w:rsid w:val="0069689E"/>
    <w:rsid w:val="006A6008"/>
    <w:rsid w:val="006C7FF4"/>
    <w:rsid w:val="006D29AD"/>
    <w:rsid w:val="006D4D83"/>
    <w:rsid w:val="006F54F2"/>
    <w:rsid w:val="00722FC0"/>
    <w:rsid w:val="00736953"/>
    <w:rsid w:val="00741C66"/>
    <w:rsid w:val="00742496"/>
    <w:rsid w:val="00750ACE"/>
    <w:rsid w:val="00751B6D"/>
    <w:rsid w:val="00754480"/>
    <w:rsid w:val="00754590"/>
    <w:rsid w:val="00754812"/>
    <w:rsid w:val="00763530"/>
    <w:rsid w:val="00766B87"/>
    <w:rsid w:val="00772006"/>
    <w:rsid w:val="0078320D"/>
    <w:rsid w:val="007935D8"/>
    <w:rsid w:val="00794BD5"/>
    <w:rsid w:val="00797B4A"/>
    <w:rsid w:val="007A074C"/>
    <w:rsid w:val="007B1908"/>
    <w:rsid w:val="007B65F0"/>
    <w:rsid w:val="007B7A56"/>
    <w:rsid w:val="007C562F"/>
    <w:rsid w:val="007C6F8F"/>
    <w:rsid w:val="007D0226"/>
    <w:rsid w:val="007D31F4"/>
    <w:rsid w:val="007E5501"/>
    <w:rsid w:val="007F09FA"/>
    <w:rsid w:val="007F7168"/>
    <w:rsid w:val="007F7DB8"/>
    <w:rsid w:val="00806CEC"/>
    <w:rsid w:val="008105BB"/>
    <w:rsid w:val="00812453"/>
    <w:rsid w:val="00823897"/>
    <w:rsid w:val="00824BAB"/>
    <w:rsid w:val="00841A49"/>
    <w:rsid w:val="00846DE9"/>
    <w:rsid w:val="0085187B"/>
    <w:rsid w:val="00851C17"/>
    <w:rsid w:val="00851CC9"/>
    <w:rsid w:val="00851E05"/>
    <w:rsid w:val="00864503"/>
    <w:rsid w:val="00876599"/>
    <w:rsid w:val="00882B54"/>
    <w:rsid w:val="00885EE9"/>
    <w:rsid w:val="0089479A"/>
    <w:rsid w:val="008A2BF1"/>
    <w:rsid w:val="008C18A1"/>
    <w:rsid w:val="008D3D7F"/>
    <w:rsid w:val="008E0F68"/>
    <w:rsid w:val="008E4FE0"/>
    <w:rsid w:val="008E6EDD"/>
    <w:rsid w:val="008F1791"/>
    <w:rsid w:val="008F58B8"/>
    <w:rsid w:val="008F6F37"/>
    <w:rsid w:val="008F7D4F"/>
    <w:rsid w:val="00900937"/>
    <w:rsid w:val="00902BD0"/>
    <w:rsid w:val="00905172"/>
    <w:rsid w:val="0091218A"/>
    <w:rsid w:val="00914012"/>
    <w:rsid w:val="00914FB3"/>
    <w:rsid w:val="009237E7"/>
    <w:rsid w:val="00926BBC"/>
    <w:rsid w:val="00927944"/>
    <w:rsid w:val="00936252"/>
    <w:rsid w:val="00940994"/>
    <w:rsid w:val="0094567B"/>
    <w:rsid w:val="0095305F"/>
    <w:rsid w:val="00965375"/>
    <w:rsid w:val="00970C88"/>
    <w:rsid w:val="00974AF5"/>
    <w:rsid w:val="00976D12"/>
    <w:rsid w:val="00986C27"/>
    <w:rsid w:val="00987666"/>
    <w:rsid w:val="00987B56"/>
    <w:rsid w:val="00991CDB"/>
    <w:rsid w:val="009B173F"/>
    <w:rsid w:val="009E1A51"/>
    <w:rsid w:val="009F1447"/>
    <w:rsid w:val="00A0578F"/>
    <w:rsid w:val="00A31E7A"/>
    <w:rsid w:val="00A32A16"/>
    <w:rsid w:val="00A41515"/>
    <w:rsid w:val="00A52D44"/>
    <w:rsid w:val="00A54EBB"/>
    <w:rsid w:val="00A57AC1"/>
    <w:rsid w:val="00A60E71"/>
    <w:rsid w:val="00A61D8E"/>
    <w:rsid w:val="00A63E02"/>
    <w:rsid w:val="00A65237"/>
    <w:rsid w:val="00A67199"/>
    <w:rsid w:val="00A75360"/>
    <w:rsid w:val="00A85219"/>
    <w:rsid w:val="00A8693E"/>
    <w:rsid w:val="00A86F11"/>
    <w:rsid w:val="00AA17D8"/>
    <w:rsid w:val="00AA4646"/>
    <w:rsid w:val="00AB68B6"/>
    <w:rsid w:val="00AC2C52"/>
    <w:rsid w:val="00AC3FB1"/>
    <w:rsid w:val="00AD04D3"/>
    <w:rsid w:val="00AD1819"/>
    <w:rsid w:val="00AD42C9"/>
    <w:rsid w:val="00AE0D95"/>
    <w:rsid w:val="00AE65C2"/>
    <w:rsid w:val="00B25596"/>
    <w:rsid w:val="00B40D1A"/>
    <w:rsid w:val="00B46167"/>
    <w:rsid w:val="00B558EA"/>
    <w:rsid w:val="00B60C4B"/>
    <w:rsid w:val="00B67AD9"/>
    <w:rsid w:val="00B72CEF"/>
    <w:rsid w:val="00B90DF0"/>
    <w:rsid w:val="00B92920"/>
    <w:rsid w:val="00B93E7B"/>
    <w:rsid w:val="00B947D1"/>
    <w:rsid w:val="00B96526"/>
    <w:rsid w:val="00BA1675"/>
    <w:rsid w:val="00BA6B86"/>
    <w:rsid w:val="00BB3B44"/>
    <w:rsid w:val="00BB5A47"/>
    <w:rsid w:val="00BC1ACD"/>
    <w:rsid w:val="00BC2F8F"/>
    <w:rsid w:val="00BD3DE2"/>
    <w:rsid w:val="00BD6D91"/>
    <w:rsid w:val="00BE6959"/>
    <w:rsid w:val="00BF24CF"/>
    <w:rsid w:val="00C1345C"/>
    <w:rsid w:val="00C15F56"/>
    <w:rsid w:val="00C21983"/>
    <w:rsid w:val="00C4143A"/>
    <w:rsid w:val="00C602EF"/>
    <w:rsid w:val="00C6213A"/>
    <w:rsid w:val="00C6285D"/>
    <w:rsid w:val="00C64344"/>
    <w:rsid w:val="00C64D94"/>
    <w:rsid w:val="00C65BDB"/>
    <w:rsid w:val="00C8770E"/>
    <w:rsid w:val="00C904FA"/>
    <w:rsid w:val="00C94462"/>
    <w:rsid w:val="00C9625D"/>
    <w:rsid w:val="00C96BCD"/>
    <w:rsid w:val="00CA16EF"/>
    <w:rsid w:val="00CA4341"/>
    <w:rsid w:val="00CC5A36"/>
    <w:rsid w:val="00CF0CE2"/>
    <w:rsid w:val="00D0162D"/>
    <w:rsid w:val="00D14200"/>
    <w:rsid w:val="00D15B69"/>
    <w:rsid w:val="00D161EE"/>
    <w:rsid w:val="00D32467"/>
    <w:rsid w:val="00D536CB"/>
    <w:rsid w:val="00D66619"/>
    <w:rsid w:val="00D84B06"/>
    <w:rsid w:val="00D8590D"/>
    <w:rsid w:val="00D90EFE"/>
    <w:rsid w:val="00D9219F"/>
    <w:rsid w:val="00D92604"/>
    <w:rsid w:val="00DA2113"/>
    <w:rsid w:val="00DA7C78"/>
    <w:rsid w:val="00DB30DB"/>
    <w:rsid w:val="00DB4245"/>
    <w:rsid w:val="00DF17D2"/>
    <w:rsid w:val="00DF2D79"/>
    <w:rsid w:val="00DF662A"/>
    <w:rsid w:val="00E04B8F"/>
    <w:rsid w:val="00E256E0"/>
    <w:rsid w:val="00E34603"/>
    <w:rsid w:val="00E43D70"/>
    <w:rsid w:val="00E44C22"/>
    <w:rsid w:val="00E53ABD"/>
    <w:rsid w:val="00E54C98"/>
    <w:rsid w:val="00E6441C"/>
    <w:rsid w:val="00E648F1"/>
    <w:rsid w:val="00E66BE4"/>
    <w:rsid w:val="00E836D8"/>
    <w:rsid w:val="00E935F3"/>
    <w:rsid w:val="00E93AED"/>
    <w:rsid w:val="00EB2ABE"/>
    <w:rsid w:val="00EB78D8"/>
    <w:rsid w:val="00EC1516"/>
    <w:rsid w:val="00EC1F63"/>
    <w:rsid w:val="00EC33BC"/>
    <w:rsid w:val="00ED1F39"/>
    <w:rsid w:val="00ED46C2"/>
    <w:rsid w:val="00EE2B4A"/>
    <w:rsid w:val="00EF5BAC"/>
    <w:rsid w:val="00F0093C"/>
    <w:rsid w:val="00F019CB"/>
    <w:rsid w:val="00F01C70"/>
    <w:rsid w:val="00F11685"/>
    <w:rsid w:val="00F21D2D"/>
    <w:rsid w:val="00F22C67"/>
    <w:rsid w:val="00F41AA8"/>
    <w:rsid w:val="00F47567"/>
    <w:rsid w:val="00F6291C"/>
    <w:rsid w:val="00F67BDE"/>
    <w:rsid w:val="00F721B8"/>
    <w:rsid w:val="00F76D96"/>
    <w:rsid w:val="00F80B34"/>
    <w:rsid w:val="00F91E3F"/>
    <w:rsid w:val="00F93BEB"/>
    <w:rsid w:val="00FA5E10"/>
    <w:rsid w:val="00FA7D92"/>
    <w:rsid w:val="00FC5242"/>
    <w:rsid w:val="00FC6904"/>
    <w:rsid w:val="00FD4CDD"/>
    <w:rsid w:val="00FF2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04E35"/>
  <w15:chartTrackingRefBased/>
  <w15:docId w15:val="{7598529D-F336-4004-921D-41E96556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1E7A"/>
    <w:rPr>
      <w:sz w:val="24"/>
      <w:szCs w:val="24"/>
    </w:rPr>
  </w:style>
  <w:style w:type="paragraph" w:styleId="Heading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1E7A"/>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A31E7A"/>
    <w:pPr>
      <w:keepNext/>
      <w:spacing w:before="240" w:after="60"/>
      <w:outlineLvl w:val="2"/>
    </w:pPr>
    <w:rPr>
      <w:rFonts w:ascii="Arial" w:hAnsi="Arial" w:cs="Arial"/>
      <w:b/>
      <w:bCs/>
      <w:szCs w:val="26"/>
    </w:rPr>
  </w:style>
  <w:style w:type="paragraph" w:styleId="Heading4">
    <w:name w:val="heading 4"/>
    <w:basedOn w:val="Normal"/>
    <w:next w:val="Normal"/>
    <w:qFormat/>
    <w:rsid w:val="00A31E7A"/>
    <w:pPr>
      <w:keepNext/>
      <w:spacing w:before="240" w:after="60"/>
      <w:outlineLvl w:val="3"/>
    </w:pPr>
    <w:rPr>
      <w:rFonts w:ascii="Arial" w:hAnsi="Arial"/>
      <w:b/>
      <w:bCs/>
      <w:sz w:val="20"/>
      <w:szCs w:val="28"/>
    </w:rPr>
  </w:style>
  <w:style w:type="paragraph" w:styleId="Heading5">
    <w:name w:val="heading 5"/>
    <w:basedOn w:val="Normal"/>
    <w:next w:val="Normal"/>
    <w:qFormat/>
    <w:rsid w:val="00A31E7A"/>
    <w:pPr>
      <w:spacing w:before="240" w:after="60"/>
      <w:outlineLvl w:val="4"/>
    </w:pPr>
    <w:rPr>
      <w:rFonts w:ascii="Arial" w:hAnsi="Arial"/>
      <w:b/>
      <w:bCs/>
      <w:i/>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mall1">
    <w:name w:val="Formatmall1"/>
    <w:basedOn w:val="Heading2"/>
    <w:rsid w:val="0035156F"/>
    <w:rPr>
      <w:i/>
    </w:rPr>
  </w:style>
  <w:style w:type="paragraph" w:styleId="Header">
    <w:name w:val="header"/>
    <w:basedOn w:val="Normal"/>
    <w:rsid w:val="00A31E7A"/>
    <w:pPr>
      <w:tabs>
        <w:tab w:val="center" w:pos="4153"/>
        <w:tab w:val="right" w:pos="8306"/>
      </w:tabs>
    </w:pPr>
  </w:style>
  <w:style w:type="paragraph" w:styleId="Footer">
    <w:name w:val="footer"/>
    <w:basedOn w:val="Normal"/>
    <w:rsid w:val="00A31E7A"/>
    <w:pPr>
      <w:tabs>
        <w:tab w:val="center" w:pos="4153"/>
        <w:tab w:val="right" w:pos="8306"/>
      </w:tabs>
    </w:pPr>
  </w:style>
  <w:style w:type="paragraph" w:styleId="TOC1">
    <w:name w:val="toc 1"/>
    <w:basedOn w:val="Normal"/>
    <w:next w:val="Normal"/>
    <w:autoRedefine/>
    <w:uiPriority w:val="39"/>
    <w:rsid w:val="004C6A35"/>
    <w:pPr>
      <w:tabs>
        <w:tab w:val="right" w:leader="dot" w:pos="7938"/>
      </w:tabs>
    </w:pPr>
    <w:rPr>
      <w:rFonts w:ascii="Arial" w:hAnsi="Arial"/>
      <w:sz w:val="22"/>
    </w:rPr>
  </w:style>
  <w:style w:type="character" w:styleId="Hyperlink">
    <w:name w:val="Hyperlink"/>
    <w:basedOn w:val="DefaultParagraphFont"/>
    <w:uiPriority w:val="99"/>
    <w:rsid w:val="00D9219F"/>
    <w:rPr>
      <w:color w:val="0000FF"/>
      <w:u w:val="single"/>
    </w:rPr>
  </w:style>
  <w:style w:type="paragraph" w:styleId="TOC2">
    <w:name w:val="toc 2"/>
    <w:basedOn w:val="Normal"/>
    <w:next w:val="Normal"/>
    <w:autoRedefine/>
    <w:uiPriority w:val="39"/>
    <w:rsid w:val="004C6A35"/>
    <w:pPr>
      <w:tabs>
        <w:tab w:val="right" w:leader="dot" w:pos="7938"/>
      </w:tabs>
    </w:pPr>
    <w:rPr>
      <w:rFonts w:ascii="Arial" w:hAnsi="Arial"/>
      <w:sz w:val="22"/>
    </w:rPr>
  </w:style>
  <w:style w:type="paragraph" w:styleId="TOC3">
    <w:name w:val="toc 3"/>
    <w:basedOn w:val="Normal"/>
    <w:next w:val="Normal"/>
    <w:autoRedefine/>
    <w:uiPriority w:val="39"/>
    <w:rsid w:val="004C6A35"/>
    <w:pPr>
      <w:tabs>
        <w:tab w:val="right" w:leader="dot" w:pos="7938"/>
      </w:tabs>
    </w:pPr>
    <w:rPr>
      <w:rFonts w:ascii="Arial" w:hAnsi="Arial"/>
      <w:sz w:val="22"/>
    </w:rPr>
  </w:style>
  <w:style w:type="table" w:styleId="TableGrid">
    <w:name w:val="Table Grid"/>
    <w:basedOn w:val="TableNormal"/>
    <w:uiPriority w:val="39"/>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63D5"/>
  </w:style>
  <w:style w:type="numbering" w:customStyle="1" w:styleId="Rubriknumrering">
    <w:name w:val="Rubriknumrering"/>
    <w:basedOn w:val="NoList"/>
    <w:rsid w:val="007F7DB8"/>
    <w:pPr>
      <w:numPr>
        <w:numId w:val="17"/>
      </w:numPr>
    </w:pPr>
  </w:style>
  <w:style w:type="paragraph" w:customStyle="1" w:styleId="Rubrik1nr">
    <w:name w:val="Rubrik 1 nr"/>
    <w:basedOn w:val="Heading1"/>
    <w:next w:val="Normal"/>
    <w:rsid w:val="007F7DB8"/>
    <w:pPr>
      <w:numPr>
        <w:numId w:val="17"/>
      </w:numPr>
    </w:pPr>
  </w:style>
  <w:style w:type="paragraph" w:customStyle="1" w:styleId="Rubrik2nr">
    <w:name w:val="Rubrik 2 nr"/>
    <w:basedOn w:val="Heading2"/>
    <w:next w:val="Normal"/>
    <w:rsid w:val="007F7DB8"/>
    <w:pPr>
      <w:numPr>
        <w:ilvl w:val="1"/>
        <w:numId w:val="17"/>
      </w:numPr>
    </w:pPr>
  </w:style>
  <w:style w:type="paragraph" w:customStyle="1" w:styleId="Rubrik3nr">
    <w:name w:val="Rubrik 3 nr"/>
    <w:basedOn w:val="Heading3"/>
    <w:next w:val="Normal"/>
    <w:rsid w:val="007F7DB8"/>
    <w:pPr>
      <w:numPr>
        <w:ilvl w:val="2"/>
        <w:numId w:val="17"/>
      </w:numPr>
    </w:pPr>
  </w:style>
  <w:style w:type="paragraph" w:styleId="TOC4">
    <w:name w:val="toc 4"/>
    <w:basedOn w:val="Normal"/>
    <w:next w:val="Normal"/>
    <w:autoRedefine/>
    <w:semiHidden/>
    <w:rsid w:val="004C6A35"/>
    <w:pPr>
      <w:ind w:left="907"/>
    </w:pPr>
    <w:rPr>
      <w:rFonts w:ascii="Arial" w:hAnsi="Arial"/>
      <w:sz w:val="22"/>
    </w:rPr>
  </w:style>
  <w:style w:type="paragraph" w:styleId="TOC5">
    <w:name w:val="toc 5"/>
    <w:basedOn w:val="Normal"/>
    <w:next w:val="Normal"/>
    <w:autoRedefine/>
    <w:semiHidden/>
    <w:rsid w:val="004C6A35"/>
    <w:pPr>
      <w:ind w:left="907"/>
    </w:pPr>
    <w:rPr>
      <w:rFonts w:ascii="Arial" w:hAnsi="Arial"/>
      <w:sz w:val="22"/>
    </w:rPr>
  </w:style>
  <w:style w:type="paragraph" w:styleId="TOC6">
    <w:name w:val="toc 6"/>
    <w:basedOn w:val="Normal"/>
    <w:next w:val="Normal"/>
    <w:autoRedefine/>
    <w:semiHidden/>
    <w:rsid w:val="004C6A35"/>
    <w:pPr>
      <w:ind w:left="907"/>
    </w:pPr>
    <w:rPr>
      <w:rFonts w:ascii="Arial" w:hAnsi="Arial"/>
      <w:sz w:val="22"/>
    </w:rPr>
  </w:style>
  <w:style w:type="paragraph" w:styleId="TOC7">
    <w:name w:val="toc 7"/>
    <w:basedOn w:val="Normal"/>
    <w:next w:val="Normal"/>
    <w:autoRedefine/>
    <w:semiHidden/>
    <w:rsid w:val="004C6A35"/>
    <w:pPr>
      <w:ind w:left="907"/>
    </w:pPr>
    <w:rPr>
      <w:rFonts w:ascii="Arial" w:hAnsi="Arial"/>
      <w:sz w:val="22"/>
    </w:rPr>
  </w:style>
  <w:style w:type="paragraph" w:styleId="TOC8">
    <w:name w:val="toc 8"/>
    <w:basedOn w:val="Normal"/>
    <w:next w:val="Normal"/>
    <w:autoRedefine/>
    <w:semiHidden/>
    <w:rsid w:val="004C6A35"/>
    <w:pPr>
      <w:ind w:left="1680"/>
    </w:pPr>
    <w:rPr>
      <w:rFonts w:ascii="Arial" w:hAnsi="Arial"/>
      <w:sz w:val="22"/>
    </w:rPr>
  </w:style>
  <w:style w:type="paragraph" w:styleId="TOC9">
    <w:name w:val="toc 9"/>
    <w:basedOn w:val="Normal"/>
    <w:next w:val="Normal"/>
    <w:autoRedefine/>
    <w:semiHidden/>
    <w:rsid w:val="004C6A35"/>
    <w:pPr>
      <w:ind w:left="1920"/>
    </w:pPr>
    <w:rPr>
      <w:rFonts w:ascii="Arial" w:hAnsi="Arial"/>
      <w:sz w:val="22"/>
    </w:rPr>
  </w:style>
  <w:style w:type="paragraph" w:styleId="BalloonText">
    <w:name w:val="Balloon Text"/>
    <w:basedOn w:val="Normal"/>
    <w:link w:val="BalloonTextChar"/>
    <w:semiHidden/>
    <w:unhideWhenUsed/>
    <w:rsid w:val="00D15B69"/>
    <w:rPr>
      <w:rFonts w:ascii="Segoe UI" w:hAnsi="Segoe UI" w:cs="Segoe UI"/>
      <w:sz w:val="18"/>
      <w:szCs w:val="18"/>
    </w:rPr>
  </w:style>
  <w:style w:type="character" w:customStyle="1" w:styleId="BalloonTextChar">
    <w:name w:val="Balloon Text Char"/>
    <w:basedOn w:val="DefaultParagraphFont"/>
    <w:link w:val="BalloonText"/>
    <w:semiHidden/>
    <w:rsid w:val="00D15B69"/>
    <w:rPr>
      <w:rFonts w:ascii="Segoe UI" w:hAnsi="Segoe UI" w:cs="Segoe UI"/>
      <w:sz w:val="18"/>
      <w:szCs w:val="18"/>
    </w:rPr>
  </w:style>
  <w:style w:type="paragraph" w:styleId="Title">
    <w:name w:val="Title"/>
    <w:basedOn w:val="Normal"/>
    <w:next w:val="Normal"/>
    <w:link w:val="TitleChar"/>
    <w:qFormat/>
    <w:rsid w:val="00D15B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5B6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176A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CommentReference">
    <w:name w:val="annotation reference"/>
    <w:basedOn w:val="DefaultParagraphFont"/>
    <w:rsid w:val="00EC33BC"/>
    <w:rPr>
      <w:sz w:val="16"/>
      <w:szCs w:val="16"/>
    </w:rPr>
  </w:style>
  <w:style w:type="paragraph" w:styleId="CommentText">
    <w:name w:val="annotation text"/>
    <w:basedOn w:val="Normal"/>
    <w:link w:val="CommentTextChar"/>
    <w:rsid w:val="00EC33BC"/>
    <w:rPr>
      <w:sz w:val="20"/>
      <w:szCs w:val="20"/>
    </w:rPr>
  </w:style>
  <w:style w:type="character" w:customStyle="1" w:styleId="CommentTextChar">
    <w:name w:val="Comment Text Char"/>
    <w:basedOn w:val="DefaultParagraphFont"/>
    <w:link w:val="CommentText"/>
    <w:rsid w:val="00EC33BC"/>
  </w:style>
  <w:style w:type="paragraph" w:styleId="CommentSubject">
    <w:name w:val="annotation subject"/>
    <w:basedOn w:val="CommentText"/>
    <w:next w:val="CommentText"/>
    <w:link w:val="CommentSubjectChar"/>
    <w:semiHidden/>
    <w:unhideWhenUsed/>
    <w:rsid w:val="00EC33BC"/>
    <w:rPr>
      <w:b/>
      <w:bCs/>
    </w:rPr>
  </w:style>
  <w:style w:type="character" w:customStyle="1" w:styleId="CommentSubjectChar">
    <w:name w:val="Comment Subject Char"/>
    <w:basedOn w:val="CommentTextChar"/>
    <w:link w:val="CommentSubject"/>
    <w:semiHidden/>
    <w:rsid w:val="00EC33BC"/>
    <w:rPr>
      <w:b/>
      <w:bCs/>
    </w:rPr>
  </w:style>
  <w:style w:type="character" w:styleId="Strong">
    <w:name w:val="Strong"/>
    <w:basedOn w:val="DefaultParagraphFont"/>
    <w:uiPriority w:val="22"/>
    <w:qFormat/>
    <w:rsid w:val="00B25596"/>
    <w:rPr>
      <w:b/>
      <w:bCs/>
    </w:rPr>
  </w:style>
  <w:style w:type="character" w:styleId="Emphasis">
    <w:name w:val="Emphasis"/>
    <w:basedOn w:val="DefaultParagraphFont"/>
    <w:qFormat/>
    <w:rsid w:val="00415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88917">
      <w:bodyDiv w:val="1"/>
      <w:marLeft w:val="0"/>
      <w:marRight w:val="0"/>
      <w:marTop w:val="0"/>
      <w:marBottom w:val="0"/>
      <w:divBdr>
        <w:top w:val="none" w:sz="0" w:space="0" w:color="auto"/>
        <w:left w:val="none" w:sz="0" w:space="0" w:color="auto"/>
        <w:bottom w:val="none" w:sz="0" w:space="0" w:color="auto"/>
        <w:right w:val="none" w:sz="0" w:space="0" w:color="auto"/>
      </w:divBdr>
    </w:div>
    <w:div w:id="18617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edl\AppData\Local\Temp\pm_no_macro_farglogo_svens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10" ma:contentTypeDescription="Skapa ett nytt dokument." ma:contentTypeScope="" ma:versionID="db8a4985af11809655f4ee4c6c1150a2">
  <xsd:schema xmlns:xsd="http://www.w3.org/2001/XMLSchema" xmlns:xs="http://www.w3.org/2001/XMLSchema" xmlns:p="http://schemas.microsoft.com/office/2006/metadata/properties" xmlns:ns3="1937e205-006e-4701-b555-c453968e8d92" targetNamespace="http://schemas.microsoft.com/office/2006/metadata/properties" ma:root="true" ma:fieldsID="daeff0d79a4b70a2559fd675324351d6"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51A3D-D55B-4C2E-B93E-23FD77CCB3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02D25-1212-480C-B3DD-CF82D517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41A80-D094-4768-ABC0-5A4EBBF5DFAE}">
  <ds:schemaRefs>
    <ds:schemaRef ds:uri="http://schemas.microsoft.com/sharepoint/v3/contenttype/forms"/>
  </ds:schemaRefs>
</ds:datastoreItem>
</file>

<file path=customXml/itemProps4.xml><?xml version="1.0" encoding="utf-8"?>
<ds:datastoreItem xmlns:ds="http://schemas.openxmlformats.org/officeDocument/2006/customXml" ds:itemID="{867103FB-CF4C-1D49-9F37-FF89FB1B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C:\Users\chredl\AppData\Local\Temp\pm_no_macro_farglogo_svensk.dotx</Template>
  <TotalTime>13</TotalTime>
  <Pages>6</Pages>
  <Words>1654</Words>
  <Characters>9430</Characters>
  <Application>Microsoft Office Word</Application>
  <DocSecurity>0</DocSecurity>
  <Lines>78</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Mall för PM, rapporter etc</vt:lpstr>
      <vt:lpstr>Mall för PM, rapporter etc</vt:lpstr>
    </vt:vector>
  </TitlesOfParts>
  <Company>ki</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PM, rapporter etc</dc:title>
  <dc:subject/>
  <dc:creator>Christian Edling</dc:creator>
  <cp:keywords>PM, Rapport</cp:keywords>
  <dc:description>Framtagen av mejkSoft AB</dc:description>
  <cp:lastModifiedBy>Johanna Zilliacus</cp:lastModifiedBy>
  <cp:revision>14</cp:revision>
  <cp:lastPrinted>2005-12-21T14:48:00Z</cp:lastPrinted>
  <dcterms:created xsi:type="dcterms:W3CDTF">2020-06-21T09:55:00Z</dcterms:created>
  <dcterms:modified xsi:type="dcterms:W3CDTF">2020-06-21T10:17:00Z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Formatmallar PM.dot</vt:lpwstr>
  </property>
  <property fmtid="{D5CDD505-2E9C-101B-9397-08002B2CF9AE}" pid="5" name="stc3_ts_MasterPageSetup">
    <vt:lpwstr>Format PM.dot</vt:lpwstr>
  </property>
  <property fmtid="{D5CDD505-2E9C-101B-9397-08002B2CF9AE}" pid="6" name="stc3_ts_ProcessedDate">
    <vt:lpwstr>2006-02-10 15:29:31</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Titel">
    <vt:lpwstr>Titel</vt:lpwstr>
  </property>
  <property fmtid="{D5CDD505-2E9C-101B-9397-08002B2CF9AE}" pid="15" name="stc3_pr_Institution">
    <vt:lpwstr>Institution</vt:lpwstr>
  </property>
  <property fmtid="{D5CDD505-2E9C-101B-9397-08002B2CF9AE}" pid="16" name="stc3_dl_Date">
    <vt:lpwstr>Date</vt:lpwstr>
  </property>
  <property fmtid="{D5CDD505-2E9C-101B-9397-08002B2CF9AE}" pid="17" name="stc3_ds_Namn_på_försättsblad">
    <vt:lpwstr>Namn_på_försättsblad</vt:lpwstr>
  </property>
  <property fmtid="{D5CDD505-2E9C-101B-9397-08002B2CF9AE}" pid="18" name="stc3_ds_DNR">
    <vt:lpwstr>DNR</vt:lpwstr>
  </property>
  <property fmtid="{D5CDD505-2E9C-101B-9397-08002B2CF9AE}" pid="19" name="stc3_DL_INNEHÅLL">
    <vt:lpwstr>Innehåll</vt:lpwstr>
  </property>
  <property fmtid="{D5CDD505-2E9C-101B-9397-08002B2CF9AE}" pid="20" name="stc3_dl_Utgivare">
    <vt:lpwstr>Utgivare</vt:lpwstr>
  </property>
  <property fmtid="{D5CDD505-2E9C-101B-9397-08002B2CF9AE}" pid="21" name="stc3_ds_Versionsnr">
    <vt:lpwstr>Versionsnr</vt:lpwstr>
  </property>
  <property fmtid="{D5CDD505-2E9C-101B-9397-08002B2CF9AE}" pid="22" name="stc3_dl_Beställa">
    <vt:lpwstr>Beställa</vt:lpwstr>
  </property>
  <property fmtid="{D5CDD505-2E9C-101B-9397-08002B2CF9AE}" pid="23" name="stc3_pr_EMail">
    <vt:lpwstr>EMail</vt:lpwstr>
  </property>
  <property fmtid="{D5CDD505-2E9C-101B-9397-08002B2CF9AE}" pid="24" name="ContentTypeId">
    <vt:lpwstr>0x0101005540B125BBA82C43ABC55360E82B072F</vt:lpwstr>
  </property>
</Properties>
</file>