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11AD" w14:textId="7F9C5807" w:rsidR="00A270C9" w:rsidRDefault="00A270C9"/>
    <w:p w14:paraId="3B40C6D8" w14:textId="77777777" w:rsidR="00917EEE" w:rsidRPr="007516BA" w:rsidRDefault="00917EEE"/>
    <w:p w14:paraId="4EE011AE" w14:textId="139505C3" w:rsidR="00A270C9" w:rsidRPr="0080434B" w:rsidRDefault="00CD6C63" w:rsidP="001C1C64">
      <w:pPr>
        <w:pStyle w:val="Rubrik1"/>
        <w:rPr>
          <w:rFonts w:ascii="Times New Roman" w:hAnsi="Times New Roman" w:cs="Times New Roman"/>
          <w:sz w:val="28"/>
          <w:szCs w:val="28"/>
          <w:lang w:val="en-US"/>
        </w:rPr>
      </w:pPr>
      <w:r w:rsidRPr="008713D5">
        <w:rPr>
          <w:sz w:val="28"/>
          <w:szCs w:val="28"/>
          <w:lang w:val="en"/>
        </w:rPr>
        <w:t>Management when student</w:t>
      </w:r>
      <w:r w:rsidR="0080434B">
        <w:rPr>
          <w:sz w:val="28"/>
          <w:szCs w:val="28"/>
          <w:lang w:val="en"/>
        </w:rPr>
        <w:t>s</w:t>
      </w:r>
      <w:r w:rsidRPr="008713D5">
        <w:rPr>
          <w:sz w:val="28"/>
          <w:szCs w:val="28"/>
          <w:lang w:val="en"/>
        </w:rPr>
        <w:t xml:space="preserve"> with cold</w:t>
      </w:r>
      <w:r w:rsidR="0080434B">
        <w:rPr>
          <w:sz w:val="28"/>
          <w:szCs w:val="28"/>
          <w:lang w:val="en"/>
        </w:rPr>
        <w:t xml:space="preserve"> </w:t>
      </w:r>
      <w:r w:rsidR="000340E1">
        <w:rPr>
          <w:sz w:val="28"/>
          <w:szCs w:val="28"/>
          <w:lang w:val="en"/>
        </w:rPr>
        <w:t>symptoms</w:t>
      </w:r>
      <w:r w:rsidR="000340E1">
        <w:rPr>
          <w:lang w:val="en"/>
        </w:rPr>
        <w:t xml:space="preserve"> </w:t>
      </w:r>
      <w:r w:rsidR="000340E1" w:rsidRPr="008713D5">
        <w:rPr>
          <w:sz w:val="28"/>
          <w:szCs w:val="28"/>
          <w:lang w:val="en"/>
        </w:rPr>
        <w:t>come</w:t>
      </w:r>
      <w:r w:rsidRPr="008713D5">
        <w:rPr>
          <w:sz w:val="28"/>
          <w:szCs w:val="28"/>
          <w:lang w:val="en"/>
        </w:rPr>
        <w:t xml:space="preserve"> to campus for teaching or </w:t>
      </w:r>
      <w:r w:rsidR="00693625">
        <w:rPr>
          <w:sz w:val="28"/>
          <w:szCs w:val="28"/>
          <w:lang w:val="en"/>
        </w:rPr>
        <w:t xml:space="preserve">an </w:t>
      </w:r>
      <w:r w:rsidRPr="008713D5">
        <w:rPr>
          <w:sz w:val="28"/>
          <w:szCs w:val="28"/>
          <w:lang w:val="en"/>
        </w:rPr>
        <w:t>examination</w:t>
      </w:r>
    </w:p>
    <w:p w14:paraId="4EE011B0" w14:textId="77777777" w:rsidR="00966C44" w:rsidRPr="0080434B" w:rsidRDefault="00966C44" w:rsidP="009A375A">
      <w:pPr>
        <w:pStyle w:val="Rubrik2"/>
        <w:rPr>
          <w:rFonts w:ascii="Times New Roman" w:hAnsi="Times New Roman" w:cs="Times New Roman"/>
          <w:sz w:val="24"/>
          <w:szCs w:val="24"/>
          <w:lang w:val="en-US"/>
        </w:rPr>
      </w:pPr>
      <w:r w:rsidRPr="00CD3E4D">
        <w:rPr>
          <w:sz w:val="24"/>
          <w:szCs w:val="24"/>
          <w:lang w:val="en"/>
        </w:rPr>
        <w:t>Background</w:t>
      </w:r>
    </w:p>
    <w:p w14:paraId="4EE011B1" w14:textId="5CBD8DAE" w:rsidR="00A45C71" w:rsidRPr="0080434B" w:rsidRDefault="00C253E8" w:rsidP="009F65F5">
      <w:pPr>
        <w:spacing w:after="240"/>
        <w:jc w:val="both"/>
        <w:rPr>
          <w:lang w:val="en-US"/>
        </w:rPr>
      </w:pPr>
      <w:r w:rsidRPr="00CD3E4D">
        <w:rPr>
          <w:lang w:val="en"/>
        </w:rPr>
        <w:t>The Public Health Agency</w:t>
      </w:r>
      <w:r w:rsidR="0048055F">
        <w:rPr>
          <w:lang w:val="en"/>
        </w:rPr>
        <w:t xml:space="preserve"> of Sweden</w:t>
      </w:r>
      <w:r w:rsidRPr="00CD3E4D">
        <w:rPr>
          <w:lang w:val="en"/>
        </w:rPr>
        <w:t xml:space="preserve"> writes, among other things</w:t>
      </w:r>
      <w:r w:rsidR="00537A5F">
        <w:rPr>
          <w:lang w:val="en"/>
        </w:rPr>
        <w:t xml:space="preserve"> - </w:t>
      </w:r>
      <w:r w:rsidRPr="00CD3E4D">
        <w:rPr>
          <w:lang w:val="en"/>
        </w:rPr>
        <w:t xml:space="preserve">Stay at home even if you just feel a little </w:t>
      </w:r>
      <w:r w:rsidR="00F4761E">
        <w:rPr>
          <w:lang w:val="en"/>
        </w:rPr>
        <w:t xml:space="preserve">bit of a </w:t>
      </w:r>
      <w:r w:rsidRPr="00CD3E4D">
        <w:rPr>
          <w:lang w:val="en"/>
        </w:rPr>
        <w:t>cold</w:t>
      </w:r>
      <w:r w:rsidR="00537A5F">
        <w:rPr>
          <w:lang w:val="en"/>
        </w:rPr>
        <w:t xml:space="preserve"> - </w:t>
      </w:r>
      <w:r w:rsidRPr="00CD3E4D">
        <w:rPr>
          <w:lang w:val="en"/>
        </w:rPr>
        <w:t>as a measure to prevent the spread of Covid-19. It follows from the Infectious Disease Control Act that the individual has a responsibility to contribute to preventing the spread of infectious diseases through attention and to take reasonable precautions.</w:t>
      </w:r>
      <w:r w:rsidR="0049530E" w:rsidRPr="00CD3E4D">
        <w:rPr>
          <w:rStyle w:val="Fotnotsreferens"/>
          <w:lang w:val="en"/>
        </w:rPr>
        <w:footnoteReference w:id="1"/>
      </w:r>
    </w:p>
    <w:p w14:paraId="7580B2D3" w14:textId="7F60D36F" w:rsidR="0081279F" w:rsidRPr="0080434B" w:rsidRDefault="00FC628E" w:rsidP="009F65F5">
      <w:pPr>
        <w:spacing w:after="240"/>
        <w:jc w:val="both"/>
        <w:rPr>
          <w:lang w:val="en-US"/>
        </w:rPr>
      </w:pPr>
      <w:r>
        <w:rPr>
          <w:lang w:val="en"/>
        </w:rPr>
        <w:t>The Public Health Agency's website provides examples of what may be symptoms of Covid-19.</w:t>
      </w:r>
      <w:r w:rsidR="0081279F">
        <w:rPr>
          <w:lang w:val="en"/>
        </w:rPr>
        <w:t xml:space="preserve"> </w:t>
      </w:r>
      <w:r w:rsidR="0081279F">
        <w:rPr>
          <w:rStyle w:val="Fotnotsreferens"/>
          <w:lang w:val="en"/>
        </w:rPr>
        <w:footnoteReference w:id="2"/>
      </w:r>
      <w:r w:rsidR="00D616F1">
        <w:rPr>
          <w:lang w:val="en"/>
        </w:rPr>
        <w:t xml:space="preserve"> </w:t>
      </w:r>
      <w:r w:rsidR="00AE06D7">
        <w:rPr>
          <w:lang w:val="en"/>
        </w:rPr>
        <w:t>The symptoms are largely the same as in the case of a cold.</w:t>
      </w:r>
    </w:p>
    <w:p w14:paraId="40243677" w14:textId="7499108A" w:rsidR="004660F1" w:rsidRPr="0080434B" w:rsidRDefault="00A82D89" w:rsidP="009F65F5">
      <w:pPr>
        <w:spacing w:after="240"/>
        <w:jc w:val="both"/>
        <w:rPr>
          <w:lang w:val="en-US"/>
        </w:rPr>
      </w:pPr>
      <w:r>
        <w:rPr>
          <w:lang w:val="en"/>
        </w:rPr>
        <w:t>In the current situation, it is assessed that a student</w:t>
      </w:r>
      <w:r w:rsidR="00702215">
        <w:rPr>
          <w:lang w:val="en"/>
        </w:rPr>
        <w:t xml:space="preserve"> with cold</w:t>
      </w:r>
      <w:r w:rsidR="0080434B">
        <w:rPr>
          <w:lang w:val="en"/>
        </w:rPr>
        <w:t xml:space="preserve"> s</w:t>
      </w:r>
      <w:r w:rsidR="00A8223E">
        <w:rPr>
          <w:lang w:val="en"/>
        </w:rPr>
        <w:t>ymptoms</w:t>
      </w:r>
      <w:r w:rsidR="0080434B">
        <w:rPr>
          <w:lang w:val="en"/>
        </w:rPr>
        <w:t>,</w:t>
      </w:r>
      <w:r w:rsidR="004660F1">
        <w:rPr>
          <w:lang w:val="en"/>
        </w:rPr>
        <w:t xml:space="preserve"> who is present during an</w:t>
      </w:r>
      <w:r w:rsidR="00702215">
        <w:rPr>
          <w:lang w:val="en"/>
        </w:rPr>
        <w:t xml:space="preserve"> examination</w:t>
      </w:r>
      <w:r w:rsidR="00541E2D">
        <w:rPr>
          <w:lang w:val="en"/>
        </w:rPr>
        <w:t xml:space="preserve"> or teaching</w:t>
      </w:r>
      <w:r w:rsidR="0080434B">
        <w:rPr>
          <w:lang w:val="en"/>
        </w:rPr>
        <w:t>,</w:t>
      </w:r>
      <w:r w:rsidR="00702215">
        <w:rPr>
          <w:lang w:val="en"/>
        </w:rPr>
        <w:t xml:space="preserve"> will</w:t>
      </w:r>
      <w:r w:rsidR="004660F1">
        <w:rPr>
          <w:lang w:val="en"/>
        </w:rPr>
        <w:t xml:space="preserve"> cause concern for the rest</w:t>
      </w:r>
      <w:r w:rsidR="00702215">
        <w:rPr>
          <w:lang w:val="en"/>
        </w:rPr>
        <w:t xml:space="preserve"> of </w:t>
      </w:r>
      <w:r w:rsidR="00FC184E">
        <w:rPr>
          <w:lang w:val="en"/>
        </w:rPr>
        <w:t>the room</w:t>
      </w:r>
      <w:r w:rsidR="00B33239">
        <w:rPr>
          <w:lang w:val="en"/>
        </w:rPr>
        <w:t>,</w:t>
      </w:r>
      <w:r w:rsidR="004660F1">
        <w:rPr>
          <w:lang w:val="en"/>
        </w:rPr>
        <w:t xml:space="preserve"> </w:t>
      </w:r>
      <w:r w:rsidR="0080434B">
        <w:rPr>
          <w:lang w:val="en"/>
        </w:rPr>
        <w:t>for example</w:t>
      </w:r>
      <w:r w:rsidR="004660F1">
        <w:rPr>
          <w:lang w:val="en"/>
        </w:rPr>
        <w:t xml:space="preserve"> </w:t>
      </w:r>
      <w:r w:rsidR="00B33239">
        <w:rPr>
          <w:lang w:val="en"/>
        </w:rPr>
        <w:t xml:space="preserve">other students and </w:t>
      </w:r>
      <w:r w:rsidR="001821DC">
        <w:rPr>
          <w:lang w:val="en"/>
        </w:rPr>
        <w:t>exam guards</w:t>
      </w:r>
      <w:r w:rsidR="00FC184E">
        <w:rPr>
          <w:lang w:val="en"/>
        </w:rPr>
        <w:t>. Therefore, KI believes that</w:t>
      </w:r>
      <w:r w:rsidR="004660F1">
        <w:rPr>
          <w:lang w:val="en"/>
        </w:rPr>
        <w:t xml:space="preserve"> </w:t>
      </w:r>
      <w:r w:rsidR="00D323C6">
        <w:rPr>
          <w:lang w:val="en"/>
        </w:rPr>
        <w:t>a</w:t>
      </w:r>
      <w:r w:rsidR="004660F1">
        <w:rPr>
          <w:lang w:val="en"/>
        </w:rPr>
        <w:t xml:space="preserve"> </w:t>
      </w:r>
      <w:r>
        <w:rPr>
          <w:lang w:val="en"/>
        </w:rPr>
        <w:t>student</w:t>
      </w:r>
      <w:r w:rsidR="004660F1">
        <w:rPr>
          <w:lang w:val="en"/>
        </w:rPr>
        <w:t xml:space="preserve"> </w:t>
      </w:r>
      <w:r w:rsidR="001821DC">
        <w:rPr>
          <w:lang w:val="en"/>
        </w:rPr>
        <w:t xml:space="preserve">with cold symptoms </w:t>
      </w:r>
      <w:r w:rsidR="00D323C6">
        <w:rPr>
          <w:lang w:val="en"/>
        </w:rPr>
        <w:t>will</w:t>
      </w:r>
      <w:r w:rsidR="00D616F1">
        <w:rPr>
          <w:lang w:val="en"/>
        </w:rPr>
        <w:t xml:space="preserve"> </w:t>
      </w:r>
      <w:r w:rsidR="00D323C6">
        <w:rPr>
          <w:lang w:val="en"/>
        </w:rPr>
        <w:t>interfere</w:t>
      </w:r>
      <w:r w:rsidR="0080434B">
        <w:rPr>
          <w:lang w:val="en"/>
        </w:rPr>
        <w:t xml:space="preserve"> </w:t>
      </w:r>
      <w:r w:rsidR="00D323C6">
        <w:rPr>
          <w:lang w:val="en"/>
        </w:rPr>
        <w:t>with</w:t>
      </w:r>
      <w:r w:rsidR="004660F1">
        <w:rPr>
          <w:lang w:val="en"/>
        </w:rPr>
        <w:t xml:space="preserve"> the completion</w:t>
      </w:r>
      <w:r w:rsidR="00D323C6">
        <w:rPr>
          <w:lang w:val="en"/>
        </w:rPr>
        <w:t xml:space="preserve"> of the examination in a way that can justify disciplinary action if</w:t>
      </w:r>
      <w:r w:rsidR="004660F1">
        <w:rPr>
          <w:lang w:val="en"/>
        </w:rPr>
        <w:t xml:space="preserve"> the student</w:t>
      </w:r>
      <w:r w:rsidR="00D323C6">
        <w:rPr>
          <w:lang w:val="en"/>
        </w:rPr>
        <w:t xml:space="preserve"> </w:t>
      </w:r>
      <w:r w:rsidR="0080434B">
        <w:rPr>
          <w:lang w:val="en"/>
        </w:rPr>
        <w:t>does not</w:t>
      </w:r>
      <w:r w:rsidR="004660F1">
        <w:rPr>
          <w:lang w:val="en"/>
        </w:rPr>
        <w:t xml:space="preserve"> </w:t>
      </w:r>
      <w:r w:rsidR="00645904">
        <w:rPr>
          <w:lang w:val="en"/>
        </w:rPr>
        <w:t>leave</w:t>
      </w:r>
      <w:r w:rsidR="00D323C6">
        <w:rPr>
          <w:lang w:val="en"/>
        </w:rPr>
        <w:t xml:space="preserve"> the premises</w:t>
      </w:r>
      <w:r w:rsidR="004660F1">
        <w:rPr>
          <w:lang w:val="en"/>
        </w:rPr>
        <w:t>, after being asked to do so by</w:t>
      </w:r>
      <w:r w:rsidR="001E56E6">
        <w:rPr>
          <w:lang w:val="en"/>
        </w:rPr>
        <w:t xml:space="preserve"> a</w:t>
      </w:r>
      <w:r w:rsidR="004660F1">
        <w:rPr>
          <w:lang w:val="en"/>
        </w:rPr>
        <w:t xml:space="preserve"> representative</w:t>
      </w:r>
      <w:r w:rsidR="0080434B">
        <w:rPr>
          <w:lang w:val="en"/>
        </w:rPr>
        <w:t xml:space="preserve"> </w:t>
      </w:r>
      <w:r w:rsidR="00E953D5">
        <w:rPr>
          <w:lang w:val="en"/>
        </w:rPr>
        <w:t>of KI</w:t>
      </w:r>
      <w:r w:rsidR="00D323C6">
        <w:rPr>
          <w:lang w:val="en"/>
        </w:rPr>
        <w:t>.</w:t>
      </w:r>
    </w:p>
    <w:p w14:paraId="072922D7" w14:textId="02798896" w:rsidR="00D31C06" w:rsidRPr="0080434B" w:rsidRDefault="00CC7958" w:rsidP="00D31C06">
      <w:pPr>
        <w:spacing w:after="240"/>
        <w:jc w:val="both"/>
        <w:rPr>
          <w:lang w:val="en-US"/>
        </w:rPr>
      </w:pPr>
      <w:r>
        <w:rPr>
          <w:lang w:val="en"/>
        </w:rPr>
        <w:t>Inform the</w:t>
      </w:r>
      <w:r w:rsidR="00B94F05" w:rsidRPr="00CD3E4D">
        <w:rPr>
          <w:lang w:val="en"/>
        </w:rPr>
        <w:t xml:space="preserve"> students on the importance of staying at home even in </w:t>
      </w:r>
      <w:r w:rsidR="0080434B">
        <w:rPr>
          <w:lang w:val="en"/>
        </w:rPr>
        <w:t xml:space="preserve">the </w:t>
      </w:r>
      <w:r w:rsidR="00B94F05" w:rsidRPr="00CD3E4D">
        <w:rPr>
          <w:lang w:val="en"/>
        </w:rPr>
        <w:t>case of mild cold</w:t>
      </w:r>
      <w:r w:rsidR="0080434B">
        <w:rPr>
          <w:lang w:val="en"/>
        </w:rPr>
        <w:t xml:space="preserve"> </w:t>
      </w:r>
      <w:r w:rsidR="00A8223E">
        <w:rPr>
          <w:lang w:val="en"/>
        </w:rPr>
        <w:t>symptoms</w:t>
      </w:r>
      <w:r w:rsidR="00D31C06">
        <w:rPr>
          <w:lang w:val="en"/>
        </w:rPr>
        <w:t xml:space="preserve">: </w:t>
      </w:r>
    </w:p>
    <w:p w14:paraId="0B3F4CA0" w14:textId="42E5466C" w:rsidR="00D31C06" w:rsidRPr="0080434B" w:rsidRDefault="00D31C06" w:rsidP="00D31C06">
      <w:pPr>
        <w:spacing w:after="240"/>
        <w:jc w:val="both"/>
        <w:rPr>
          <w:b/>
          <w:bCs/>
          <w:lang w:val="en-US"/>
        </w:rPr>
      </w:pPr>
      <w:r>
        <w:rPr>
          <w:b/>
          <w:bCs/>
          <w:lang w:val="en"/>
        </w:rPr>
        <w:t>"</w:t>
      </w:r>
      <w:r w:rsidRPr="00D31C06">
        <w:rPr>
          <w:b/>
          <w:bCs/>
          <w:lang w:val="en"/>
        </w:rPr>
        <w:t>Stay at home if you have cold</w:t>
      </w:r>
      <w:r w:rsidR="0080434B">
        <w:rPr>
          <w:b/>
          <w:bCs/>
          <w:lang w:val="en"/>
        </w:rPr>
        <w:t xml:space="preserve"> s</w:t>
      </w:r>
      <w:r w:rsidR="00A8223E">
        <w:rPr>
          <w:b/>
          <w:bCs/>
          <w:lang w:val="en"/>
        </w:rPr>
        <w:t>ymptoms</w:t>
      </w:r>
      <w:r w:rsidR="0080434B">
        <w:rPr>
          <w:b/>
          <w:bCs/>
          <w:lang w:val="en"/>
        </w:rPr>
        <w:t>”</w:t>
      </w:r>
    </w:p>
    <w:p w14:paraId="4300A94F" w14:textId="57CDDE55" w:rsidR="00B94F05" w:rsidRPr="00D915AE" w:rsidRDefault="00C4740B" w:rsidP="00D31C06">
      <w:pPr>
        <w:spacing w:after="240"/>
        <w:jc w:val="both"/>
        <w:rPr>
          <w:lang w:val="en"/>
        </w:rPr>
      </w:pPr>
      <w:r>
        <w:rPr>
          <w:lang w:val="en"/>
        </w:rPr>
        <w:t xml:space="preserve">If you have educational modules that are compulsory, contact the course about the possibility to carry out the examination at </w:t>
      </w:r>
      <w:r w:rsidR="00A933C8">
        <w:rPr>
          <w:lang w:val="en"/>
        </w:rPr>
        <w:t>another</w:t>
      </w:r>
      <w:r w:rsidR="0080434B">
        <w:rPr>
          <w:lang w:val="en"/>
        </w:rPr>
        <w:t xml:space="preserve"> </w:t>
      </w:r>
      <w:r>
        <w:rPr>
          <w:lang w:val="en"/>
        </w:rPr>
        <w:t xml:space="preserve">time or if it is possible to </w:t>
      </w:r>
      <w:r w:rsidR="0080434B">
        <w:rPr>
          <w:lang w:val="en"/>
        </w:rPr>
        <w:t xml:space="preserve">complete a </w:t>
      </w:r>
      <w:r>
        <w:rPr>
          <w:lang w:val="en"/>
        </w:rPr>
        <w:t>supplement for the absence."</w:t>
      </w:r>
    </w:p>
    <w:p w14:paraId="2E85044B" w14:textId="77777777" w:rsidR="007B754A" w:rsidRPr="0080434B" w:rsidRDefault="007B754A" w:rsidP="007B754A">
      <w:pPr>
        <w:pStyle w:val="Rubrik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en"/>
        </w:rPr>
        <w:t>Before the examination</w:t>
      </w:r>
    </w:p>
    <w:p w14:paraId="28CAAC49" w14:textId="4A01070A" w:rsidR="00EF5BD0" w:rsidRPr="0080434B" w:rsidRDefault="00EF5BD0" w:rsidP="00EF5BD0">
      <w:pPr>
        <w:spacing w:after="240"/>
        <w:jc w:val="both"/>
        <w:rPr>
          <w:lang w:val="en-US"/>
        </w:rPr>
      </w:pPr>
      <w:r w:rsidRPr="00CD3E4D">
        <w:rPr>
          <w:lang w:val="en"/>
        </w:rPr>
        <w:t xml:space="preserve">When booking a room for </w:t>
      </w:r>
      <w:r w:rsidR="0080434B">
        <w:rPr>
          <w:lang w:val="en"/>
        </w:rPr>
        <w:t xml:space="preserve">an </w:t>
      </w:r>
      <w:r w:rsidRPr="00CD3E4D">
        <w:rPr>
          <w:lang w:val="en"/>
        </w:rPr>
        <w:t>examination on campus</w:t>
      </w:r>
      <w:r>
        <w:rPr>
          <w:lang w:val="en"/>
        </w:rPr>
        <w:t>,</w:t>
      </w:r>
      <w:r w:rsidR="0080434B">
        <w:rPr>
          <w:lang w:val="en"/>
        </w:rPr>
        <w:t xml:space="preserve"> </w:t>
      </w:r>
      <w:r w:rsidR="00FD0C33" w:rsidRPr="00CD3E4D">
        <w:rPr>
          <w:lang w:val="en"/>
        </w:rPr>
        <w:t xml:space="preserve">if possible, </w:t>
      </w:r>
      <w:r w:rsidR="00150BD1">
        <w:rPr>
          <w:lang w:val="en"/>
        </w:rPr>
        <w:t xml:space="preserve">another </w:t>
      </w:r>
      <w:r w:rsidRPr="00CD3E4D">
        <w:rPr>
          <w:lang w:val="en"/>
        </w:rPr>
        <w:t xml:space="preserve">smaller room </w:t>
      </w:r>
      <w:r w:rsidR="00B90930">
        <w:rPr>
          <w:lang w:val="en"/>
        </w:rPr>
        <w:t xml:space="preserve">should be booked </w:t>
      </w:r>
      <w:r w:rsidRPr="00CD3E4D">
        <w:rPr>
          <w:lang w:val="en"/>
        </w:rPr>
        <w:t>in connection with the examination room where a student with cold</w:t>
      </w:r>
      <w:r w:rsidR="0080434B">
        <w:rPr>
          <w:lang w:val="en"/>
        </w:rPr>
        <w:t xml:space="preserve"> </w:t>
      </w:r>
      <w:r w:rsidR="00A8223E">
        <w:rPr>
          <w:lang w:val="en"/>
        </w:rPr>
        <w:t>symptoms</w:t>
      </w:r>
      <w:r>
        <w:rPr>
          <w:lang w:val="en"/>
        </w:rPr>
        <w:t xml:space="preserve"> </w:t>
      </w:r>
      <w:r w:rsidRPr="00CD3E4D">
        <w:rPr>
          <w:lang w:val="en"/>
        </w:rPr>
        <w:t xml:space="preserve">can </w:t>
      </w:r>
      <w:r>
        <w:rPr>
          <w:lang w:val="en"/>
        </w:rPr>
        <w:t xml:space="preserve">be referred </w:t>
      </w:r>
      <w:r w:rsidR="00777FD3">
        <w:rPr>
          <w:lang w:val="en"/>
        </w:rPr>
        <w:t xml:space="preserve">to </w:t>
      </w:r>
      <w:r>
        <w:rPr>
          <w:lang w:val="en"/>
        </w:rPr>
        <w:t xml:space="preserve">for further </w:t>
      </w:r>
      <w:r w:rsidR="001E7671">
        <w:rPr>
          <w:lang w:val="en"/>
        </w:rPr>
        <w:t>conversation</w:t>
      </w:r>
      <w:r w:rsidRPr="00CD3E4D">
        <w:rPr>
          <w:lang w:val="en"/>
        </w:rPr>
        <w:t>.</w:t>
      </w:r>
    </w:p>
    <w:p w14:paraId="0C0B7F67" w14:textId="7801D1AA" w:rsidR="00615D51" w:rsidRPr="0080434B" w:rsidRDefault="000D6C74" w:rsidP="00EF5BD0">
      <w:pPr>
        <w:spacing w:after="240"/>
        <w:jc w:val="both"/>
        <w:rPr>
          <w:lang w:val="en-US"/>
        </w:rPr>
      </w:pPr>
      <w:r>
        <w:rPr>
          <w:lang w:val="en"/>
        </w:rPr>
        <w:t>It should be decided in advance who</w:t>
      </w:r>
      <w:r w:rsidR="001B3F8D">
        <w:rPr>
          <w:lang w:val="en"/>
        </w:rPr>
        <w:t xml:space="preserve"> </w:t>
      </w:r>
      <w:r>
        <w:rPr>
          <w:lang w:val="en"/>
        </w:rPr>
        <w:t>decide</w:t>
      </w:r>
      <w:r w:rsidR="001B3F8D">
        <w:rPr>
          <w:lang w:val="en"/>
        </w:rPr>
        <w:t>s</w:t>
      </w:r>
      <w:r>
        <w:rPr>
          <w:lang w:val="en"/>
        </w:rPr>
        <w:t xml:space="preserve"> whether to reject a student from the</w:t>
      </w:r>
      <w:r w:rsidR="0080434B">
        <w:rPr>
          <w:lang w:val="en"/>
        </w:rPr>
        <w:t xml:space="preserve"> </w:t>
      </w:r>
      <w:r>
        <w:rPr>
          <w:lang w:val="en"/>
        </w:rPr>
        <w:t xml:space="preserve">examination. In addition, consideration should be given to whether the examiner, </w:t>
      </w:r>
      <w:r>
        <w:rPr>
          <w:lang w:val="en"/>
        </w:rPr>
        <w:lastRenderedPageBreak/>
        <w:t xml:space="preserve">course coordinator or other </w:t>
      </w:r>
      <w:r w:rsidR="00615D51">
        <w:rPr>
          <w:lang w:val="en"/>
        </w:rPr>
        <w:t xml:space="preserve">representative of the course should be </w:t>
      </w:r>
      <w:r w:rsidR="001A4E1E">
        <w:rPr>
          <w:lang w:val="en"/>
        </w:rPr>
        <w:t xml:space="preserve">present </w:t>
      </w:r>
      <w:r w:rsidR="00615D51">
        <w:rPr>
          <w:lang w:val="en"/>
        </w:rPr>
        <w:t xml:space="preserve">at least before the start of </w:t>
      </w:r>
      <w:r w:rsidR="00AF34D7">
        <w:rPr>
          <w:lang w:val="en"/>
        </w:rPr>
        <w:t>the examination.</w:t>
      </w:r>
    </w:p>
    <w:p w14:paraId="29DAC093" w14:textId="497BCAA0" w:rsidR="001F65C7" w:rsidRPr="0080434B" w:rsidRDefault="00634315" w:rsidP="009A375A">
      <w:pPr>
        <w:spacing w:after="240"/>
        <w:jc w:val="both"/>
        <w:rPr>
          <w:lang w:val="en-US"/>
        </w:rPr>
      </w:pPr>
      <w:r w:rsidRPr="00CD3E4D">
        <w:rPr>
          <w:lang w:val="en"/>
        </w:rPr>
        <w:t>Before</w:t>
      </w:r>
      <w:r w:rsidR="0080434B">
        <w:rPr>
          <w:lang w:val="en"/>
        </w:rPr>
        <w:t xml:space="preserve"> the</w:t>
      </w:r>
      <w:r w:rsidRPr="00CD3E4D">
        <w:rPr>
          <w:lang w:val="en"/>
        </w:rPr>
        <w:t xml:space="preserve"> examination, students should be reminded by e-mail and/or in</w:t>
      </w:r>
      <w:r w:rsidR="00CE30FB">
        <w:rPr>
          <w:lang w:val="en"/>
        </w:rPr>
        <w:t xml:space="preserve"> Canvas</w:t>
      </w:r>
      <w:r w:rsidR="00FB16AA">
        <w:rPr>
          <w:lang w:val="en"/>
        </w:rPr>
        <w:t xml:space="preserve"> </w:t>
      </w:r>
      <w:r w:rsidR="001034E1" w:rsidRPr="00CD3E4D">
        <w:rPr>
          <w:lang w:val="en"/>
        </w:rPr>
        <w:t xml:space="preserve">that anyone who feels a little </w:t>
      </w:r>
      <w:r w:rsidR="001B3F8D">
        <w:rPr>
          <w:lang w:val="en"/>
        </w:rPr>
        <w:t xml:space="preserve">bit of a </w:t>
      </w:r>
      <w:r w:rsidR="001034E1" w:rsidRPr="00CD3E4D">
        <w:rPr>
          <w:lang w:val="en"/>
        </w:rPr>
        <w:t xml:space="preserve">cold should stay </w:t>
      </w:r>
      <w:r w:rsidR="00CE30FB">
        <w:rPr>
          <w:lang w:val="en"/>
        </w:rPr>
        <w:t>home. At the same time, the students</w:t>
      </w:r>
      <w:r w:rsidR="00FB16AA">
        <w:rPr>
          <w:lang w:val="en"/>
        </w:rPr>
        <w:t xml:space="preserve"> </w:t>
      </w:r>
      <w:r w:rsidR="0080434B">
        <w:rPr>
          <w:lang w:val="en"/>
        </w:rPr>
        <w:t>are informed</w:t>
      </w:r>
      <w:r w:rsidR="00FB16AA">
        <w:rPr>
          <w:lang w:val="en"/>
        </w:rPr>
        <w:t xml:space="preserve"> that </w:t>
      </w:r>
      <w:r w:rsidR="0080434B">
        <w:rPr>
          <w:lang w:val="en"/>
        </w:rPr>
        <w:t>a</w:t>
      </w:r>
      <w:r w:rsidR="00FB16AA">
        <w:rPr>
          <w:lang w:val="en"/>
        </w:rPr>
        <w:t xml:space="preserve"> person who comes to </w:t>
      </w:r>
      <w:r w:rsidR="0080434B">
        <w:rPr>
          <w:lang w:val="en"/>
        </w:rPr>
        <w:t xml:space="preserve">the </w:t>
      </w:r>
      <w:r w:rsidR="00FB16AA">
        <w:rPr>
          <w:lang w:val="en"/>
        </w:rPr>
        <w:t>examination and shows</w:t>
      </w:r>
      <w:r w:rsidR="001F65C7" w:rsidRPr="00CD3E4D">
        <w:rPr>
          <w:lang w:val="en"/>
        </w:rPr>
        <w:t xml:space="preserve"> cold</w:t>
      </w:r>
      <w:r w:rsidR="0080434B">
        <w:rPr>
          <w:lang w:val="en"/>
        </w:rPr>
        <w:t xml:space="preserve"> </w:t>
      </w:r>
      <w:r w:rsidR="00A8223E">
        <w:rPr>
          <w:lang w:val="en"/>
        </w:rPr>
        <w:t>symptoms</w:t>
      </w:r>
      <w:r w:rsidR="00FB16AA">
        <w:rPr>
          <w:lang w:val="en"/>
        </w:rPr>
        <w:t xml:space="preserve"> can be considered to interfere with the</w:t>
      </w:r>
      <w:r w:rsidR="001F65C7" w:rsidRPr="00CD3E4D">
        <w:rPr>
          <w:lang w:val="en"/>
        </w:rPr>
        <w:t xml:space="preserve"> examination</w:t>
      </w:r>
      <w:r w:rsidR="00853DDE">
        <w:rPr>
          <w:lang w:val="en"/>
        </w:rPr>
        <w:t>. Th</w:t>
      </w:r>
      <w:r w:rsidR="0080434B">
        <w:rPr>
          <w:lang w:val="en"/>
        </w:rPr>
        <w:t>is</w:t>
      </w:r>
      <w:r w:rsidR="002C40B2">
        <w:rPr>
          <w:lang w:val="en"/>
        </w:rPr>
        <w:t xml:space="preserve"> may lead to </w:t>
      </w:r>
      <w:r w:rsidR="00FB16AA">
        <w:rPr>
          <w:lang w:val="en"/>
        </w:rPr>
        <w:t xml:space="preserve">the opening of a disciplinary </w:t>
      </w:r>
      <w:r w:rsidR="001F65C7" w:rsidRPr="00CD3E4D">
        <w:rPr>
          <w:lang w:val="en"/>
        </w:rPr>
        <w:t xml:space="preserve">case, </w:t>
      </w:r>
      <w:r w:rsidR="0080434B">
        <w:rPr>
          <w:lang w:val="en"/>
        </w:rPr>
        <w:t xml:space="preserve">according </w:t>
      </w:r>
      <w:r w:rsidR="001F65C7" w:rsidRPr="00CD3E4D">
        <w:rPr>
          <w:lang w:val="en"/>
        </w:rPr>
        <w:t>to Chapter 10, Section 1(p)</w:t>
      </w:r>
      <w:r w:rsidR="00FB16AA">
        <w:rPr>
          <w:lang w:val="en"/>
        </w:rPr>
        <w:t xml:space="preserve"> of the Higher Education Ordinance, if the student</w:t>
      </w:r>
      <w:r w:rsidR="00C03C10">
        <w:rPr>
          <w:lang w:val="en"/>
        </w:rPr>
        <w:t xml:space="preserve"> refuses to </w:t>
      </w:r>
      <w:r w:rsidR="003A3177">
        <w:rPr>
          <w:lang w:val="en"/>
        </w:rPr>
        <w:t>leave</w:t>
      </w:r>
      <w:r w:rsidR="00C03C10">
        <w:rPr>
          <w:lang w:val="en"/>
        </w:rPr>
        <w:t xml:space="preserve"> when </w:t>
      </w:r>
      <w:r w:rsidR="00FB16AA">
        <w:rPr>
          <w:lang w:val="en"/>
        </w:rPr>
        <w:t xml:space="preserve">the examination </w:t>
      </w:r>
      <w:r w:rsidR="00BD0DF2">
        <w:rPr>
          <w:lang w:val="en"/>
        </w:rPr>
        <w:t>guard</w:t>
      </w:r>
      <w:r w:rsidR="00FB16AA">
        <w:rPr>
          <w:lang w:val="en"/>
        </w:rPr>
        <w:t>, or another representative</w:t>
      </w:r>
      <w:r w:rsidR="0080434B">
        <w:rPr>
          <w:lang w:val="en"/>
        </w:rPr>
        <w:t xml:space="preserve"> </w:t>
      </w:r>
      <w:r w:rsidR="00853DDE">
        <w:rPr>
          <w:lang w:val="en"/>
        </w:rPr>
        <w:t>of KI</w:t>
      </w:r>
      <w:r w:rsidR="0080434B">
        <w:rPr>
          <w:lang w:val="en"/>
        </w:rPr>
        <w:t xml:space="preserve"> </w:t>
      </w:r>
      <w:r w:rsidR="00BD0DF2">
        <w:rPr>
          <w:lang w:val="en"/>
        </w:rPr>
        <w:t>requests</w:t>
      </w:r>
      <w:r w:rsidR="001F65C7" w:rsidRPr="00CD3E4D">
        <w:rPr>
          <w:lang w:val="en"/>
        </w:rPr>
        <w:t>.</w:t>
      </w:r>
    </w:p>
    <w:p w14:paraId="0F0241B4" w14:textId="649F4EF6" w:rsidR="00D328FC" w:rsidRPr="0080434B" w:rsidRDefault="00D328FC" w:rsidP="009A375A">
      <w:pPr>
        <w:spacing w:after="240"/>
        <w:jc w:val="both"/>
        <w:rPr>
          <w:lang w:val="en-US"/>
        </w:rPr>
      </w:pPr>
      <w:r>
        <w:rPr>
          <w:lang w:val="en"/>
        </w:rPr>
        <w:t>The information should be communicated a few days before the examination.</w:t>
      </w:r>
    </w:p>
    <w:p w14:paraId="141D0C8B" w14:textId="2408971E" w:rsidR="0080434B" w:rsidRDefault="000E32D9" w:rsidP="00D328FC">
      <w:pPr>
        <w:tabs>
          <w:tab w:val="left" w:pos="6708"/>
        </w:tabs>
        <w:jc w:val="both"/>
        <w:rPr>
          <w:lang w:val="en"/>
        </w:rPr>
      </w:pPr>
      <w:r>
        <w:rPr>
          <w:lang w:val="en"/>
        </w:rPr>
        <w:t>Examples of information for examination</w:t>
      </w:r>
      <w:r w:rsidR="0080434B">
        <w:rPr>
          <w:lang w:val="en"/>
        </w:rPr>
        <w:t>s</w:t>
      </w:r>
      <w:r>
        <w:rPr>
          <w:lang w:val="en"/>
        </w:rPr>
        <w:t xml:space="preserve"> on campus:</w:t>
      </w:r>
    </w:p>
    <w:p w14:paraId="64C46666" w14:textId="098A2794" w:rsidR="00A3037F" w:rsidRPr="0080434B" w:rsidRDefault="00D328FC" w:rsidP="00D328FC">
      <w:pPr>
        <w:tabs>
          <w:tab w:val="left" w:pos="6708"/>
        </w:tabs>
        <w:jc w:val="both"/>
        <w:rPr>
          <w:lang w:val="en-US"/>
        </w:rPr>
      </w:pPr>
      <w:r>
        <w:rPr>
          <w:lang w:val="en"/>
        </w:rPr>
        <w:tab/>
      </w:r>
    </w:p>
    <w:p w14:paraId="0171E370" w14:textId="332B6AA2" w:rsidR="0077095A" w:rsidRPr="0080434B" w:rsidRDefault="00A25DBB" w:rsidP="009A375A">
      <w:pPr>
        <w:spacing w:after="240"/>
        <w:jc w:val="both"/>
        <w:rPr>
          <w:lang w:val="en-US"/>
        </w:rPr>
      </w:pPr>
      <w:r>
        <w:rPr>
          <w:lang w:val="en"/>
        </w:rPr>
        <w:t xml:space="preserve">"You have registered for </w:t>
      </w:r>
      <w:r w:rsidR="0080434B">
        <w:rPr>
          <w:lang w:val="en"/>
        </w:rPr>
        <w:t xml:space="preserve">the </w:t>
      </w:r>
      <w:r>
        <w:rPr>
          <w:lang w:val="en"/>
        </w:rPr>
        <w:t>examination in [course/module] which is carried out</w:t>
      </w:r>
      <w:r w:rsidR="000019FC">
        <w:rPr>
          <w:lang w:val="en"/>
        </w:rPr>
        <w:t xml:space="preserve"> [date and time]</w:t>
      </w:r>
      <w:r w:rsidR="00F00938">
        <w:rPr>
          <w:lang w:val="en"/>
        </w:rPr>
        <w:t xml:space="preserve"> </w:t>
      </w:r>
      <w:r w:rsidR="000E32D9">
        <w:rPr>
          <w:lang w:val="en"/>
        </w:rPr>
        <w:t>in [place]</w:t>
      </w:r>
      <w:r w:rsidR="000019FC">
        <w:rPr>
          <w:lang w:val="en"/>
        </w:rPr>
        <w:t>.</w:t>
      </w:r>
    </w:p>
    <w:p w14:paraId="199CF030" w14:textId="6ECC4C44" w:rsidR="00A3037F" w:rsidRPr="0080434B" w:rsidRDefault="00A8223E" w:rsidP="009A375A">
      <w:pPr>
        <w:spacing w:after="240"/>
        <w:jc w:val="both"/>
        <w:rPr>
          <w:lang w:val="en-US"/>
        </w:rPr>
      </w:pPr>
      <w:r>
        <w:rPr>
          <w:lang w:val="en"/>
        </w:rPr>
        <w:t>If you have cold symptoms</w:t>
      </w:r>
      <w:r w:rsidR="004F5898">
        <w:rPr>
          <w:lang w:val="en"/>
        </w:rPr>
        <w:t xml:space="preserve">, </w:t>
      </w:r>
      <w:r w:rsidR="00A108F3">
        <w:rPr>
          <w:lang w:val="en"/>
        </w:rPr>
        <w:t>such as</w:t>
      </w:r>
      <w:r w:rsidR="00A3037F">
        <w:rPr>
          <w:lang w:val="en"/>
        </w:rPr>
        <w:t xml:space="preserve"> nasal</w:t>
      </w:r>
      <w:r w:rsidR="00A108F3">
        <w:rPr>
          <w:lang w:val="en"/>
        </w:rPr>
        <w:t xml:space="preserve"> congestion, </w:t>
      </w:r>
      <w:r w:rsidR="0080434B">
        <w:rPr>
          <w:lang w:val="en"/>
        </w:rPr>
        <w:t>sniffling</w:t>
      </w:r>
      <w:r w:rsidR="00193E33">
        <w:rPr>
          <w:lang w:val="en"/>
        </w:rPr>
        <w:t xml:space="preserve">, </w:t>
      </w:r>
      <w:r w:rsidR="00A108F3">
        <w:rPr>
          <w:lang w:val="en"/>
        </w:rPr>
        <w:t>sore throat,</w:t>
      </w:r>
      <w:r w:rsidR="0080434B">
        <w:rPr>
          <w:lang w:val="en"/>
        </w:rPr>
        <w:t xml:space="preserve"> </w:t>
      </w:r>
      <w:r w:rsidR="001B42AC">
        <w:rPr>
          <w:lang w:val="en"/>
        </w:rPr>
        <w:t>cough,</w:t>
      </w:r>
      <w:r w:rsidR="00A3037F">
        <w:rPr>
          <w:lang w:val="en"/>
        </w:rPr>
        <w:t xml:space="preserve"> </w:t>
      </w:r>
      <w:r w:rsidR="00A108F3">
        <w:rPr>
          <w:lang w:val="en"/>
        </w:rPr>
        <w:t>or headache, stay at home.</w:t>
      </w:r>
      <w:r w:rsidR="00A3037F">
        <w:rPr>
          <w:lang w:val="en"/>
        </w:rPr>
        <w:t xml:space="preserve"> </w:t>
      </w:r>
      <w:r w:rsidR="00A108F3">
        <w:rPr>
          <w:lang w:val="en"/>
        </w:rPr>
        <w:t xml:space="preserve">You should stay at home </w:t>
      </w:r>
      <w:r w:rsidR="0080434B">
        <w:rPr>
          <w:lang w:val="en"/>
        </w:rPr>
        <w:t>if</w:t>
      </w:r>
      <w:r w:rsidR="00A108F3">
        <w:rPr>
          <w:lang w:val="en"/>
        </w:rPr>
        <w:t xml:space="preserve"> you feel sick,</w:t>
      </w:r>
      <w:r w:rsidR="0080434B">
        <w:rPr>
          <w:lang w:val="en"/>
        </w:rPr>
        <w:t xml:space="preserve"> </w:t>
      </w:r>
      <w:r w:rsidR="00A108F3">
        <w:rPr>
          <w:lang w:val="en"/>
        </w:rPr>
        <w:t xml:space="preserve">and at least two days </w:t>
      </w:r>
      <w:r w:rsidR="00A3037F">
        <w:rPr>
          <w:lang w:val="en"/>
        </w:rPr>
        <w:t xml:space="preserve">after you feel </w:t>
      </w:r>
      <w:r w:rsidR="0073272D">
        <w:rPr>
          <w:lang w:val="en"/>
        </w:rPr>
        <w:t xml:space="preserve">healthy. Contact the course about the possibility to carry out the examination at another time or if it is possible to </w:t>
      </w:r>
      <w:r w:rsidR="0080434B">
        <w:rPr>
          <w:lang w:val="en"/>
        </w:rPr>
        <w:t xml:space="preserve">complete a </w:t>
      </w:r>
      <w:r w:rsidR="0073272D">
        <w:rPr>
          <w:lang w:val="en"/>
        </w:rPr>
        <w:t>supplement for the absence.</w:t>
      </w:r>
      <w:r w:rsidR="00A3037F">
        <w:rPr>
          <w:lang w:val="en"/>
        </w:rPr>
        <w:t xml:space="preserve"> </w:t>
      </w:r>
      <w:r w:rsidR="00825165">
        <w:rPr>
          <w:lang w:val="en"/>
        </w:rPr>
        <w:t>If the symptoms can be explained by</w:t>
      </w:r>
      <w:r w:rsidR="00A3037F">
        <w:rPr>
          <w:lang w:val="en"/>
        </w:rPr>
        <w:t xml:space="preserve"> other probable causes such as known</w:t>
      </w:r>
      <w:r w:rsidR="002C7D0B" w:rsidRPr="002C7D0B">
        <w:rPr>
          <w:lang w:val="en"/>
        </w:rPr>
        <w:t xml:space="preserve"> allergy, </w:t>
      </w:r>
      <w:r w:rsidR="002C7D0B">
        <w:rPr>
          <w:lang w:val="en"/>
        </w:rPr>
        <w:t xml:space="preserve">asthma, </w:t>
      </w:r>
      <w:r w:rsidR="00A3037F">
        <w:rPr>
          <w:lang w:val="en"/>
        </w:rPr>
        <w:t>migraine</w:t>
      </w:r>
      <w:r w:rsidR="001B42AC">
        <w:rPr>
          <w:lang w:val="en"/>
        </w:rPr>
        <w:t>,</w:t>
      </w:r>
      <w:r w:rsidR="00A3037F">
        <w:rPr>
          <w:lang w:val="en"/>
        </w:rPr>
        <w:t xml:space="preserve"> or tension </w:t>
      </w:r>
      <w:r w:rsidR="002C7D0B" w:rsidRPr="002C7D0B">
        <w:rPr>
          <w:lang w:val="en"/>
        </w:rPr>
        <w:t>headache,</w:t>
      </w:r>
      <w:r w:rsidR="00A3037F">
        <w:rPr>
          <w:lang w:val="en"/>
        </w:rPr>
        <w:t xml:space="preserve"> </w:t>
      </w:r>
      <w:r w:rsidR="002C7D0B">
        <w:rPr>
          <w:lang w:val="en"/>
        </w:rPr>
        <w:t xml:space="preserve">you can </w:t>
      </w:r>
      <w:r w:rsidR="00A3037F">
        <w:rPr>
          <w:lang w:val="en"/>
        </w:rPr>
        <w:t xml:space="preserve">also contact the course about the possibility of </w:t>
      </w:r>
      <w:r w:rsidR="00393079">
        <w:rPr>
          <w:lang w:val="en"/>
        </w:rPr>
        <w:t>conducting the examination.</w:t>
      </w:r>
    </w:p>
    <w:p w14:paraId="5BCA23B4" w14:textId="6AB4583C" w:rsidR="00A3037F" w:rsidRPr="0080434B" w:rsidRDefault="00A8223E" w:rsidP="009A375A">
      <w:pPr>
        <w:spacing w:after="240"/>
        <w:jc w:val="both"/>
        <w:rPr>
          <w:lang w:val="en-US"/>
        </w:rPr>
      </w:pPr>
      <w:r>
        <w:rPr>
          <w:lang w:val="en"/>
        </w:rPr>
        <w:t>Anyone who comes to the examination and has cold symptoms</w:t>
      </w:r>
      <w:r w:rsidR="00DC7A3A">
        <w:rPr>
          <w:lang w:val="en"/>
        </w:rPr>
        <w:t xml:space="preserve"> will </w:t>
      </w:r>
      <w:r w:rsidR="00A3037F">
        <w:rPr>
          <w:lang w:val="en"/>
        </w:rPr>
        <w:t xml:space="preserve">be </w:t>
      </w:r>
      <w:r w:rsidR="0080434B">
        <w:rPr>
          <w:lang w:val="en"/>
        </w:rPr>
        <w:t>instructed</w:t>
      </w:r>
      <w:r w:rsidR="00A3037F">
        <w:rPr>
          <w:lang w:val="en"/>
        </w:rPr>
        <w:t xml:space="preserve"> to remove themselves from the</w:t>
      </w:r>
      <w:r w:rsidR="00FC7698">
        <w:rPr>
          <w:lang w:val="en"/>
        </w:rPr>
        <w:t xml:space="preserve"> premises. If the instruction</w:t>
      </w:r>
      <w:r w:rsidR="0080434B">
        <w:rPr>
          <w:lang w:val="en"/>
        </w:rPr>
        <w:t>s are</w:t>
      </w:r>
      <w:r w:rsidR="00FC7698">
        <w:rPr>
          <w:lang w:val="en"/>
        </w:rPr>
        <w:t xml:space="preserve"> not followed, the</w:t>
      </w:r>
      <w:r w:rsidR="00393079">
        <w:rPr>
          <w:lang w:val="en"/>
        </w:rPr>
        <w:t>n</w:t>
      </w:r>
      <w:r w:rsidR="00C466C7">
        <w:rPr>
          <w:lang w:val="en"/>
        </w:rPr>
        <w:t xml:space="preserve"> </w:t>
      </w:r>
      <w:r w:rsidR="0080434B">
        <w:rPr>
          <w:lang w:val="en"/>
        </w:rPr>
        <w:t xml:space="preserve">the </w:t>
      </w:r>
      <w:r w:rsidR="00C466C7">
        <w:rPr>
          <w:lang w:val="en"/>
        </w:rPr>
        <w:t>student</w:t>
      </w:r>
      <w:r w:rsidR="00A3037F">
        <w:rPr>
          <w:lang w:val="en"/>
        </w:rPr>
        <w:t xml:space="preserve"> </w:t>
      </w:r>
      <w:r w:rsidR="00393079">
        <w:rPr>
          <w:lang w:val="en"/>
        </w:rPr>
        <w:t xml:space="preserve">may </w:t>
      </w:r>
      <w:r w:rsidR="00C466C7">
        <w:rPr>
          <w:lang w:val="en"/>
        </w:rPr>
        <w:t xml:space="preserve">be reported to the </w:t>
      </w:r>
      <w:r w:rsidR="0080434B">
        <w:rPr>
          <w:lang w:val="en"/>
        </w:rPr>
        <w:t>President</w:t>
      </w:r>
      <w:r w:rsidR="00C466C7">
        <w:rPr>
          <w:lang w:val="en"/>
        </w:rPr>
        <w:t xml:space="preserve"> for</w:t>
      </w:r>
      <w:r w:rsidR="0080434B">
        <w:rPr>
          <w:lang w:val="en"/>
        </w:rPr>
        <w:t xml:space="preserve"> causing</w:t>
      </w:r>
      <w:r w:rsidR="00C466C7">
        <w:rPr>
          <w:lang w:val="en"/>
        </w:rPr>
        <w:t xml:space="preserve"> </w:t>
      </w:r>
      <w:r w:rsidR="00A3037F">
        <w:rPr>
          <w:lang w:val="en"/>
        </w:rPr>
        <w:t xml:space="preserve">disturbance during </w:t>
      </w:r>
      <w:r w:rsidR="0080434B">
        <w:rPr>
          <w:lang w:val="en"/>
        </w:rPr>
        <w:t xml:space="preserve">an </w:t>
      </w:r>
      <w:r w:rsidR="00D26525">
        <w:rPr>
          <w:lang w:val="en"/>
        </w:rPr>
        <w:t>examination</w:t>
      </w:r>
      <w:r w:rsidR="00793B49">
        <w:rPr>
          <w:lang w:val="en"/>
        </w:rPr>
        <w:t>.</w:t>
      </w:r>
      <w:r w:rsidR="00A3037F">
        <w:rPr>
          <w:lang w:val="en"/>
        </w:rPr>
        <w:t xml:space="preserve"> </w:t>
      </w:r>
      <w:r w:rsidR="00F00938">
        <w:rPr>
          <w:lang w:val="en"/>
        </w:rPr>
        <w:t>Read more about handling disciplinary matters at KI</w:t>
      </w:r>
      <w:r w:rsidR="0080434B">
        <w:rPr>
          <w:lang w:val="en"/>
        </w:rPr>
        <w:t>,</w:t>
      </w:r>
      <w:r w:rsidR="00F00938">
        <w:rPr>
          <w:lang w:val="en"/>
        </w:rPr>
        <w:t xml:space="preserve"> </w:t>
      </w:r>
      <w:proofErr w:type="gramStart"/>
      <w:r w:rsidR="00F00938">
        <w:rPr>
          <w:lang w:val="en"/>
        </w:rPr>
        <w:t xml:space="preserve">see </w:t>
      </w:r>
      <w:r w:rsidR="00A3037F">
        <w:rPr>
          <w:lang w:val="en"/>
        </w:rPr>
        <w:t xml:space="preserve"> </w:t>
      </w:r>
      <w:r w:rsidR="00D616F1" w:rsidRPr="00B6333F">
        <w:rPr>
          <w:color w:val="0070C0"/>
          <w:lang w:val="en-US"/>
        </w:rPr>
        <w:t>https://education.ki.se/disciplinary-matters</w:t>
      </w:r>
      <w:proofErr w:type="gramEnd"/>
      <w:r w:rsidR="00F00938" w:rsidRPr="00B6333F">
        <w:rPr>
          <w:color w:val="0070C0"/>
          <w:lang w:val="en"/>
        </w:rPr>
        <w:t>."</w:t>
      </w:r>
    </w:p>
    <w:p w14:paraId="3BF16AB0" w14:textId="33A7F6E6" w:rsidR="005A4869" w:rsidRPr="0080434B" w:rsidRDefault="0080434B" w:rsidP="005A4869">
      <w:pPr>
        <w:pStyle w:val="Rubrik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en"/>
        </w:rPr>
        <w:t>Measures</w:t>
      </w:r>
      <w:r w:rsidR="005A4869" w:rsidRPr="00CD3E4D">
        <w:rPr>
          <w:sz w:val="24"/>
          <w:szCs w:val="24"/>
          <w:lang w:val="en"/>
        </w:rPr>
        <w:t xml:space="preserve"> </w:t>
      </w:r>
      <w:r w:rsidR="00E3453C">
        <w:rPr>
          <w:sz w:val="24"/>
          <w:szCs w:val="24"/>
          <w:lang w:val="en"/>
        </w:rPr>
        <w:t>in</w:t>
      </w:r>
      <w:r w:rsidR="005A4869" w:rsidRPr="00CD3E4D">
        <w:rPr>
          <w:sz w:val="24"/>
          <w:szCs w:val="24"/>
          <w:lang w:val="en"/>
        </w:rPr>
        <w:t xml:space="preserve"> the examination room</w:t>
      </w:r>
    </w:p>
    <w:p w14:paraId="43381632" w14:textId="15013F23" w:rsidR="000F5DE1" w:rsidRPr="0080434B" w:rsidRDefault="005A4869" w:rsidP="005A4869">
      <w:pPr>
        <w:rPr>
          <w:lang w:val="en-US"/>
        </w:rPr>
      </w:pPr>
      <w:r w:rsidRPr="00CD3E4D">
        <w:rPr>
          <w:lang w:val="en"/>
        </w:rPr>
        <w:t xml:space="preserve">If there is not already, place a sign/poster outside </w:t>
      </w:r>
      <w:r w:rsidR="006A01C6">
        <w:rPr>
          <w:lang w:val="en"/>
        </w:rPr>
        <w:t>the premises and at entrances to the building.</w:t>
      </w:r>
      <w:r w:rsidR="000C3B88">
        <w:rPr>
          <w:lang w:val="en"/>
        </w:rPr>
        <w:t xml:space="preserve"> See KI's web for </w:t>
      </w:r>
      <w:r w:rsidR="00E31925">
        <w:rPr>
          <w:lang w:val="en"/>
        </w:rPr>
        <w:t>examples in</w:t>
      </w:r>
      <w:r w:rsidR="00A47726">
        <w:rPr>
          <w:lang w:val="en"/>
        </w:rPr>
        <w:t xml:space="preserve"> </w:t>
      </w:r>
      <w:r w:rsidR="00E31925">
        <w:rPr>
          <w:lang w:val="en"/>
        </w:rPr>
        <w:t>pdf</w:t>
      </w:r>
      <w:r w:rsidR="003808D8">
        <w:rPr>
          <w:lang w:val="en"/>
        </w:rPr>
        <w:t xml:space="preserve"> format</w:t>
      </w:r>
      <w:r w:rsidR="00A47726">
        <w:rPr>
          <w:lang w:val="en"/>
        </w:rPr>
        <w:t xml:space="preserve"> that can</w:t>
      </w:r>
      <w:r w:rsidR="00E31925">
        <w:rPr>
          <w:lang w:val="en"/>
        </w:rPr>
        <w:t xml:space="preserve"> be printed: </w:t>
      </w:r>
      <w:r w:rsidR="00A47726">
        <w:rPr>
          <w:lang w:val="en"/>
        </w:rPr>
        <w:t xml:space="preserve"> </w:t>
      </w:r>
      <w:hyperlink r:id="rId7" w:history="1">
        <w:r w:rsidR="00885CC1" w:rsidRPr="0060103B">
          <w:rPr>
            <w:rStyle w:val="Hyperlnk"/>
            <w:lang w:val="en"/>
          </w:rPr>
          <w:t>https://medarbetare.ki.se/media/83945/download</w:t>
        </w:r>
      </w:hyperlink>
      <w:r w:rsidR="00885CC1">
        <w:rPr>
          <w:lang w:val="en"/>
        </w:rPr>
        <w:t>.</w:t>
      </w:r>
    </w:p>
    <w:p w14:paraId="0220B9B8" w14:textId="77777777" w:rsidR="009A375A" w:rsidRPr="0080434B" w:rsidRDefault="009A375A" w:rsidP="005A4869">
      <w:pPr>
        <w:rPr>
          <w:lang w:val="en-US"/>
        </w:rPr>
      </w:pPr>
    </w:p>
    <w:p w14:paraId="2E803E04" w14:textId="74137038" w:rsidR="005A4869" w:rsidRPr="0080434B" w:rsidRDefault="005A4869" w:rsidP="009A375A">
      <w:pPr>
        <w:spacing w:after="240"/>
        <w:jc w:val="both"/>
        <w:rPr>
          <w:lang w:val="en-US"/>
        </w:rPr>
      </w:pPr>
      <w:r w:rsidRPr="00CD3E4D">
        <w:rPr>
          <w:lang w:val="en"/>
        </w:rPr>
        <w:t>Students with cold</w:t>
      </w:r>
      <w:r w:rsidR="00B61186">
        <w:rPr>
          <w:lang w:val="en"/>
        </w:rPr>
        <w:t xml:space="preserve"> </w:t>
      </w:r>
      <w:r w:rsidR="00A8223E">
        <w:rPr>
          <w:lang w:val="en"/>
        </w:rPr>
        <w:t xml:space="preserve">symptoms who have come </w:t>
      </w:r>
      <w:r w:rsidR="00B170E9">
        <w:rPr>
          <w:lang w:val="en"/>
        </w:rPr>
        <w:t xml:space="preserve">to the examination should be advised to leave the </w:t>
      </w:r>
      <w:r w:rsidRPr="00CD3E4D">
        <w:rPr>
          <w:lang w:val="en"/>
        </w:rPr>
        <w:t>premises</w:t>
      </w:r>
      <w:r w:rsidR="00B170E9">
        <w:rPr>
          <w:lang w:val="en"/>
        </w:rPr>
        <w:t xml:space="preserve"> </w:t>
      </w:r>
      <w:r w:rsidR="003D0D88">
        <w:rPr>
          <w:lang w:val="en"/>
        </w:rPr>
        <w:t>and preferably campus</w:t>
      </w:r>
      <w:r w:rsidRPr="00CD3E4D">
        <w:rPr>
          <w:lang w:val="en"/>
        </w:rPr>
        <w:t>.</w:t>
      </w:r>
      <w:r w:rsidR="00B170E9">
        <w:rPr>
          <w:lang w:val="en"/>
        </w:rPr>
        <w:t xml:space="preserve"> </w:t>
      </w:r>
      <w:r w:rsidR="00025A64">
        <w:rPr>
          <w:lang w:val="en"/>
        </w:rPr>
        <w:t>According to the recommendations, they should stay home.</w:t>
      </w:r>
      <w:r w:rsidR="00B170E9">
        <w:rPr>
          <w:lang w:val="en"/>
        </w:rPr>
        <w:t xml:space="preserve"> </w:t>
      </w:r>
      <w:r w:rsidR="00927BE3">
        <w:rPr>
          <w:lang w:val="en"/>
        </w:rPr>
        <w:t>If the student questions this, the student should be referred to an</w:t>
      </w:r>
      <w:r w:rsidR="009265A9">
        <w:rPr>
          <w:lang w:val="en"/>
        </w:rPr>
        <w:t xml:space="preserve"> alternative</w:t>
      </w:r>
      <w:r w:rsidR="00B170E9">
        <w:rPr>
          <w:lang w:val="en"/>
        </w:rPr>
        <w:t xml:space="preserve"> space near the</w:t>
      </w:r>
      <w:r w:rsidRPr="00CD3E4D">
        <w:rPr>
          <w:lang w:val="en"/>
        </w:rPr>
        <w:t xml:space="preserve"> examination room</w:t>
      </w:r>
      <w:r w:rsidR="00B170E9">
        <w:rPr>
          <w:lang w:val="en"/>
        </w:rPr>
        <w:t xml:space="preserve"> for</w:t>
      </w:r>
      <w:r w:rsidR="00C14B44">
        <w:rPr>
          <w:lang w:val="en"/>
        </w:rPr>
        <w:t xml:space="preserve"> continued conversation</w:t>
      </w:r>
      <w:r w:rsidRPr="00CD3E4D">
        <w:rPr>
          <w:lang w:val="en"/>
        </w:rPr>
        <w:t>.</w:t>
      </w:r>
      <w:r w:rsidR="00B170E9">
        <w:rPr>
          <w:lang w:val="en"/>
        </w:rPr>
        <w:t xml:space="preserve"> </w:t>
      </w:r>
      <w:r w:rsidR="00375A9E">
        <w:rPr>
          <w:lang w:val="en"/>
        </w:rPr>
        <w:t>The student should be</w:t>
      </w:r>
      <w:r w:rsidR="00B170E9">
        <w:rPr>
          <w:lang w:val="en"/>
        </w:rPr>
        <w:t xml:space="preserve"> </w:t>
      </w:r>
      <w:r w:rsidR="00C14B44">
        <w:rPr>
          <w:lang w:val="en"/>
        </w:rPr>
        <w:t xml:space="preserve">directly </w:t>
      </w:r>
      <w:r w:rsidR="00375A9E">
        <w:rPr>
          <w:lang w:val="en"/>
        </w:rPr>
        <w:t>informed</w:t>
      </w:r>
      <w:r w:rsidR="00B170E9">
        <w:rPr>
          <w:lang w:val="en"/>
        </w:rPr>
        <w:t xml:space="preserve"> </w:t>
      </w:r>
      <w:r w:rsidR="00333D04">
        <w:rPr>
          <w:lang w:val="en"/>
        </w:rPr>
        <w:t>that the refusal to leave</w:t>
      </w:r>
      <w:r w:rsidR="00885CC1">
        <w:rPr>
          <w:lang w:val="en"/>
        </w:rPr>
        <w:t xml:space="preserve"> </w:t>
      </w:r>
      <w:r w:rsidR="00B170E9">
        <w:rPr>
          <w:lang w:val="en"/>
        </w:rPr>
        <w:t xml:space="preserve">is considered </w:t>
      </w:r>
      <w:r w:rsidR="00333D04">
        <w:rPr>
          <w:lang w:val="en"/>
        </w:rPr>
        <w:t xml:space="preserve">interfering </w:t>
      </w:r>
      <w:r w:rsidR="00B170E9">
        <w:rPr>
          <w:lang w:val="en"/>
        </w:rPr>
        <w:t>with the examination and entail</w:t>
      </w:r>
      <w:r w:rsidR="00930318">
        <w:rPr>
          <w:lang w:val="en"/>
        </w:rPr>
        <w:t>s</w:t>
      </w:r>
      <w:r w:rsidR="00B170E9">
        <w:rPr>
          <w:lang w:val="en"/>
        </w:rPr>
        <w:t xml:space="preserve"> a notification</w:t>
      </w:r>
      <w:r w:rsidR="00891CC1">
        <w:rPr>
          <w:lang w:val="en"/>
        </w:rPr>
        <w:t xml:space="preserve"> being sent</w:t>
      </w:r>
      <w:r w:rsidR="00B170E9">
        <w:rPr>
          <w:lang w:val="en"/>
        </w:rPr>
        <w:t xml:space="preserve"> to the </w:t>
      </w:r>
      <w:r w:rsidR="00B61186">
        <w:rPr>
          <w:lang w:val="en"/>
        </w:rPr>
        <w:t>President</w:t>
      </w:r>
      <w:r w:rsidR="00734E7F">
        <w:rPr>
          <w:lang w:val="en"/>
        </w:rPr>
        <w:t xml:space="preserve"> as a disciplinary matter.</w:t>
      </w:r>
    </w:p>
    <w:p w14:paraId="08D7E969" w14:textId="27D028FE" w:rsidR="005A4869" w:rsidRPr="0080434B" w:rsidRDefault="005A4869" w:rsidP="009A375A">
      <w:pPr>
        <w:spacing w:after="240"/>
        <w:jc w:val="both"/>
        <w:rPr>
          <w:lang w:val="en-US"/>
        </w:rPr>
      </w:pPr>
      <w:r w:rsidRPr="00CD3E4D">
        <w:rPr>
          <w:lang w:val="en"/>
        </w:rPr>
        <w:lastRenderedPageBreak/>
        <w:t xml:space="preserve">If the student </w:t>
      </w:r>
      <w:r w:rsidR="00A16F3B">
        <w:rPr>
          <w:lang w:val="en"/>
        </w:rPr>
        <w:t xml:space="preserve">refuses to leave the premises, </w:t>
      </w:r>
      <w:r w:rsidRPr="00CD3E4D">
        <w:rPr>
          <w:lang w:val="en"/>
        </w:rPr>
        <w:t xml:space="preserve">security guards can be called </w:t>
      </w:r>
      <w:r w:rsidR="006D7944">
        <w:rPr>
          <w:lang w:val="en"/>
        </w:rPr>
        <w:t xml:space="preserve">to </w:t>
      </w:r>
      <w:r>
        <w:rPr>
          <w:lang w:val="en"/>
        </w:rPr>
        <w:t>help the student</w:t>
      </w:r>
      <w:r w:rsidR="00421BF4">
        <w:rPr>
          <w:lang w:val="en"/>
        </w:rPr>
        <w:t xml:space="preserve"> </w:t>
      </w:r>
      <w:r w:rsidRPr="00CD3E4D">
        <w:rPr>
          <w:lang w:val="en"/>
        </w:rPr>
        <w:t>leave. The event must be</w:t>
      </w:r>
      <w:r>
        <w:rPr>
          <w:lang w:val="en"/>
        </w:rPr>
        <w:t xml:space="preserve"> </w:t>
      </w:r>
      <w:r w:rsidR="0007087C">
        <w:rPr>
          <w:lang w:val="en"/>
        </w:rPr>
        <w:t xml:space="preserve">documented and </w:t>
      </w:r>
      <w:r>
        <w:rPr>
          <w:lang w:val="en"/>
        </w:rPr>
        <w:t xml:space="preserve">reported to the </w:t>
      </w:r>
      <w:r w:rsidR="00421BF4">
        <w:rPr>
          <w:lang w:val="en"/>
        </w:rPr>
        <w:t>President</w:t>
      </w:r>
      <w:r w:rsidRPr="00CD3E4D">
        <w:rPr>
          <w:lang w:val="en"/>
        </w:rPr>
        <w:t xml:space="preserve"> as </w:t>
      </w:r>
      <w:r w:rsidR="0007087C">
        <w:rPr>
          <w:lang w:val="en"/>
        </w:rPr>
        <w:t xml:space="preserve">a </w:t>
      </w:r>
      <w:r w:rsidRPr="00CD3E4D">
        <w:rPr>
          <w:lang w:val="en"/>
        </w:rPr>
        <w:t>disciplinary matter.</w:t>
      </w:r>
    </w:p>
    <w:p w14:paraId="591DF9E6" w14:textId="54CEDAB2" w:rsidR="003D0D88" w:rsidRPr="0080434B" w:rsidRDefault="005C165C" w:rsidP="009A375A">
      <w:pPr>
        <w:spacing w:after="240"/>
        <w:jc w:val="both"/>
        <w:rPr>
          <w:lang w:val="en-US"/>
        </w:rPr>
      </w:pPr>
      <w:r>
        <w:rPr>
          <w:lang w:val="en"/>
        </w:rPr>
        <w:t xml:space="preserve">The assessment that this will be done assumes that there will be other students and examination guards who will experience anxiety if they hear and see a person with cold symptoms in the examination room. </w:t>
      </w:r>
      <w:r w:rsidR="007C7D34">
        <w:rPr>
          <w:lang w:val="en"/>
        </w:rPr>
        <w:t xml:space="preserve">Additional reasons to reject the student who </w:t>
      </w:r>
      <w:r w:rsidR="003D0D88">
        <w:rPr>
          <w:lang w:val="en"/>
        </w:rPr>
        <w:t xml:space="preserve">shows cold symptoms is the risk that the student is infected with </w:t>
      </w:r>
      <w:r w:rsidR="00EE5A43">
        <w:rPr>
          <w:lang w:val="en"/>
        </w:rPr>
        <w:t>Covid-19 and</w:t>
      </w:r>
      <w:r w:rsidR="003D0D88">
        <w:rPr>
          <w:lang w:val="en"/>
        </w:rPr>
        <w:t xml:space="preserve"> </w:t>
      </w:r>
      <w:r w:rsidR="009E0319">
        <w:rPr>
          <w:lang w:val="en"/>
        </w:rPr>
        <w:t>thus</w:t>
      </w:r>
      <w:r w:rsidR="003D0D88">
        <w:rPr>
          <w:lang w:val="en"/>
        </w:rPr>
        <w:t xml:space="preserve"> </w:t>
      </w:r>
      <w:r w:rsidR="005A1733">
        <w:rPr>
          <w:lang w:val="en"/>
        </w:rPr>
        <w:t>risk</w:t>
      </w:r>
      <w:r w:rsidR="00421BF4">
        <w:rPr>
          <w:lang w:val="en"/>
        </w:rPr>
        <w:t>s</w:t>
      </w:r>
      <w:r w:rsidR="005A1733">
        <w:rPr>
          <w:lang w:val="en"/>
        </w:rPr>
        <w:t xml:space="preserve"> infecting others during the examination.</w:t>
      </w:r>
      <w:r w:rsidR="003D0D88">
        <w:rPr>
          <w:lang w:val="en"/>
        </w:rPr>
        <w:t xml:space="preserve"> </w:t>
      </w:r>
      <w:r w:rsidR="009E0319">
        <w:rPr>
          <w:lang w:val="en"/>
        </w:rPr>
        <w:t xml:space="preserve">The hope is that the students take personal responsibility and that </w:t>
      </w:r>
      <w:r w:rsidR="003D0D88">
        <w:rPr>
          <w:lang w:val="en"/>
        </w:rPr>
        <w:t xml:space="preserve">there will be no reason to reject any </w:t>
      </w:r>
      <w:r w:rsidR="00DE703C">
        <w:rPr>
          <w:lang w:val="en"/>
        </w:rPr>
        <w:t xml:space="preserve">student </w:t>
      </w:r>
      <w:r w:rsidR="003D0D88">
        <w:rPr>
          <w:lang w:val="en"/>
        </w:rPr>
        <w:t>with cold symptoms because they</w:t>
      </w:r>
      <w:r w:rsidR="00421BF4">
        <w:rPr>
          <w:lang w:val="en"/>
        </w:rPr>
        <w:t xml:space="preserve"> are</w:t>
      </w:r>
      <w:r w:rsidR="003D0D88">
        <w:rPr>
          <w:lang w:val="en"/>
        </w:rPr>
        <w:t xml:space="preserve"> stay</w:t>
      </w:r>
      <w:r w:rsidR="00421BF4">
        <w:rPr>
          <w:lang w:val="en"/>
        </w:rPr>
        <w:t>ing</w:t>
      </w:r>
      <w:r w:rsidR="00496805">
        <w:rPr>
          <w:lang w:val="en"/>
        </w:rPr>
        <w:t xml:space="preserve"> home.</w:t>
      </w:r>
    </w:p>
    <w:p w14:paraId="5E221F55" w14:textId="77777777" w:rsidR="005A4869" w:rsidRPr="0080434B" w:rsidRDefault="005A4869" w:rsidP="005A4869">
      <w:pPr>
        <w:rPr>
          <w:lang w:val="en-US"/>
        </w:rPr>
      </w:pPr>
    </w:p>
    <w:p w14:paraId="5E18F6F0" w14:textId="77777777" w:rsidR="005A4869" w:rsidRPr="0080434B" w:rsidRDefault="005A4869" w:rsidP="005A4869">
      <w:pPr>
        <w:rPr>
          <w:lang w:val="en-US"/>
        </w:rPr>
      </w:pPr>
    </w:p>
    <w:p w14:paraId="3A4D8226" w14:textId="77777777" w:rsidR="005A4869" w:rsidRPr="0080434B" w:rsidRDefault="005A4869" w:rsidP="001F65C7">
      <w:pPr>
        <w:rPr>
          <w:lang w:val="en-US"/>
        </w:rPr>
      </w:pPr>
    </w:p>
    <w:p w14:paraId="3FB8A690" w14:textId="1ED8D627" w:rsidR="001F65C7" w:rsidRPr="0080434B" w:rsidRDefault="001F65C7" w:rsidP="00EF1CC3">
      <w:pPr>
        <w:spacing w:after="240"/>
        <w:jc w:val="both"/>
        <w:rPr>
          <w:lang w:val="en-US"/>
        </w:rPr>
      </w:pPr>
    </w:p>
    <w:sectPr w:rsidR="001F65C7" w:rsidRPr="0080434B" w:rsidSect="00196E75">
      <w:headerReference w:type="default" r:id="rId8"/>
      <w:headerReference w:type="first" r:id="rId9"/>
      <w:footerReference w:type="first" r:id="rId10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E7F2" w14:textId="77777777" w:rsidR="00DE2D8D" w:rsidRDefault="00DE2D8D">
      <w:r>
        <w:rPr>
          <w:lang w:val="en"/>
        </w:rPr>
        <w:separator/>
      </w:r>
    </w:p>
  </w:endnote>
  <w:endnote w:type="continuationSeparator" w:id="0">
    <w:p w14:paraId="2F92BDC5" w14:textId="77777777" w:rsidR="00DE2D8D" w:rsidRDefault="00DE2D8D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11F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EE011F4" w14:textId="77777777" w:rsidR="007D3C45" w:rsidRPr="00196E75" w:rsidRDefault="007D3C45" w:rsidP="00F2517F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F90E" w14:textId="77777777" w:rsidR="00DE2D8D" w:rsidRDefault="00DE2D8D">
      <w:r>
        <w:rPr>
          <w:lang w:val="en"/>
        </w:rPr>
        <w:separator/>
      </w:r>
    </w:p>
  </w:footnote>
  <w:footnote w:type="continuationSeparator" w:id="0">
    <w:p w14:paraId="109B9747" w14:textId="77777777" w:rsidR="00DE2D8D" w:rsidRDefault="00DE2D8D">
      <w:r>
        <w:rPr>
          <w:lang w:val="en"/>
        </w:rPr>
        <w:continuationSeparator/>
      </w:r>
    </w:p>
  </w:footnote>
  <w:footnote w:id="1">
    <w:p w14:paraId="285A93AE" w14:textId="327C11A4" w:rsidR="0049530E" w:rsidRPr="0080434B" w:rsidRDefault="0049530E">
      <w:pPr>
        <w:pStyle w:val="Fotnotstext"/>
        <w:rPr>
          <w:lang w:val="en-US"/>
        </w:rPr>
      </w:pPr>
      <w:r>
        <w:rPr>
          <w:rStyle w:val="Fotnotsreferens"/>
          <w:lang w:val="en"/>
        </w:rPr>
        <w:footnoteRef/>
      </w:r>
      <w:r>
        <w:rPr>
          <w:lang w:val="en"/>
        </w:rPr>
        <w:t xml:space="preserve"> </w:t>
      </w:r>
      <w:r w:rsidR="00A52039">
        <w:rPr>
          <w:lang w:val="en"/>
        </w:rPr>
        <w:t>See</w:t>
      </w:r>
      <w:r w:rsidR="00537A5F" w:rsidRPr="00537A5F">
        <w:rPr>
          <w:lang w:val="en-US"/>
        </w:rPr>
        <w:t xml:space="preserve"> </w:t>
      </w:r>
      <w:r w:rsidR="00537A5F" w:rsidRPr="00537A5F">
        <w:rPr>
          <w:lang w:val="en"/>
        </w:rPr>
        <w:t>https://www.folkhalsomyndigheten.se/smittskydd-beredskap/utbrott/aktuella-utbrott/covid-19/skydda-dig-och-andra/om-du-eller-nagon-i-familjen-har-blivit-sjuk/</w:t>
      </w:r>
      <w:r w:rsidR="00D616F1">
        <w:rPr>
          <w:lang w:val="en"/>
        </w:rPr>
        <w:t xml:space="preserve"> </w:t>
      </w:r>
      <w:r w:rsidR="0048055F">
        <w:rPr>
          <w:lang w:val="en"/>
        </w:rPr>
        <w:t>(</w:t>
      </w:r>
      <w:r w:rsidR="00537A5F">
        <w:rPr>
          <w:lang w:val="en"/>
        </w:rPr>
        <w:t>Only in Swedish</w:t>
      </w:r>
      <w:r w:rsidR="0048055F">
        <w:rPr>
          <w:lang w:val="en"/>
        </w:rPr>
        <w:t>)</w:t>
      </w:r>
      <w:r w:rsidR="00537A5F">
        <w:rPr>
          <w:lang w:val="en"/>
        </w:rPr>
        <w:t xml:space="preserve">. </w:t>
      </w:r>
    </w:p>
  </w:footnote>
  <w:footnote w:id="2">
    <w:p w14:paraId="4CB66E49" w14:textId="0D4A1525" w:rsidR="0081279F" w:rsidRPr="0080434B" w:rsidRDefault="0081279F">
      <w:pPr>
        <w:pStyle w:val="Fotnotstext"/>
        <w:rPr>
          <w:lang w:val="en-US"/>
        </w:rPr>
      </w:pPr>
      <w:r>
        <w:rPr>
          <w:rStyle w:val="Fotnotsreferens"/>
          <w:lang w:val="en"/>
        </w:rPr>
        <w:footnoteRef/>
      </w:r>
      <w:r>
        <w:rPr>
          <w:lang w:val="en"/>
        </w:rPr>
        <w:t xml:space="preserve"> See</w:t>
      </w:r>
      <w:r w:rsidR="00537A5F">
        <w:rPr>
          <w:lang w:val="en"/>
        </w:rPr>
        <w:t xml:space="preserve"> FAQ</w:t>
      </w:r>
      <w:r w:rsidR="00537A5F" w:rsidRPr="00537A5F">
        <w:rPr>
          <w:lang w:val="en-US"/>
        </w:rPr>
        <w:t xml:space="preserve"> </w:t>
      </w:r>
      <w:r w:rsidR="00537A5F" w:rsidRPr="00537A5F">
        <w:rPr>
          <w:lang w:val="en"/>
        </w:rPr>
        <w:t>https://www.folkhalsomyndigheten.se/the-public-health-agency-of-sweden/communicable-disease-control/covid-19/covid-19-faq/</w:t>
      </w:r>
      <w:r w:rsidR="0048055F">
        <w:rPr>
          <w:lang w:val="e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4EE011CA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4EE011C6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EE011C7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4EE011C8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4EE011C9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4EE011CF" w14:textId="77777777" w:rsidTr="00B6143B">
      <w:tc>
        <w:tcPr>
          <w:tcW w:w="5390" w:type="dxa"/>
          <w:vMerge/>
          <w:shd w:val="clear" w:color="auto" w:fill="auto"/>
        </w:tcPr>
        <w:p w14:paraId="4EE011CB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EE011CC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4EE011CD" w14:textId="71630B3A" w:rsidR="007D3C45" w:rsidRPr="00B6143B" w:rsidRDefault="0080434B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>
            <w:rPr>
              <w:b/>
              <w:sz w:val="20"/>
              <w:szCs w:val="20"/>
              <w:lang w:val="en"/>
            </w:rPr>
            <w:t>Page</w:t>
          </w:r>
          <w:r w:rsidR="007D3C45" w:rsidRPr="00B6143B">
            <w:rPr>
              <w:b/>
              <w:sz w:val="20"/>
              <w:szCs w:val="20"/>
              <w:lang w:val="en"/>
            </w:rPr>
            <w:t>:</w:t>
          </w:r>
        </w:p>
      </w:tc>
      <w:tc>
        <w:tcPr>
          <w:tcW w:w="1353" w:type="dxa"/>
          <w:shd w:val="clear" w:color="auto" w:fill="auto"/>
        </w:tcPr>
        <w:p w14:paraId="4EE011CE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sz w:val="20"/>
              <w:szCs w:val="20"/>
              <w:lang w:val="en"/>
            </w:rPr>
            <w:fldChar w:fldCharType="begin"/>
          </w:r>
          <w:r w:rsidRPr="00B6143B">
            <w:rPr>
              <w:rStyle w:val="Sidnummer"/>
              <w:sz w:val="20"/>
              <w:szCs w:val="20"/>
              <w:lang w:val="en"/>
            </w:rPr>
            <w:instrText xml:space="preserve"> PAGE </w:instrText>
          </w:r>
          <w:r w:rsidRPr="00B6143B">
            <w:rPr>
              <w:rStyle w:val="Sidnummer"/>
              <w:sz w:val="20"/>
              <w:szCs w:val="20"/>
              <w:lang w:val="en"/>
            </w:rPr>
            <w:fldChar w:fldCharType="separate"/>
          </w:r>
          <w:r w:rsidR="00AF5A0E">
            <w:rPr>
              <w:rStyle w:val="Sidnummer"/>
              <w:sz w:val="20"/>
              <w:szCs w:val="20"/>
              <w:lang w:val="en"/>
            </w:rPr>
            <w:t>2</w:t>
          </w:r>
          <w:r w:rsidRPr="00B6143B">
            <w:rPr>
              <w:rStyle w:val="Sidnummer"/>
              <w:sz w:val="20"/>
              <w:szCs w:val="20"/>
              <w:lang w:val="en"/>
            </w:rPr>
            <w:fldChar w:fldCharType="end"/>
          </w:r>
          <w:r w:rsidRPr="00B6143B">
            <w:rPr>
              <w:rStyle w:val="Sidnummer"/>
              <w:sz w:val="20"/>
              <w:szCs w:val="20"/>
              <w:lang w:val="en"/>
            </w:rPr>
            <w:t xml:space="preserve"> / </w:t>
          </w:r>
          <w:r w:rsidRPr="00B6143B">
            <w:rPr>
              <w:rStyle w:val="Sidnummer"/>
              <w:sz w:val="20"/>
              <w:szCs w:val="20"/>
              <w:lang w:val="en"/>
            </w:rPr>
            <w:fldChar w:fldCharType="begin"/>
          </w:r>
          <w:r w:rsidRPr="00B6143B">
            <w:rPr>
              <w:rStyle w:val="Sidnummer"/>
              <w:sz w:val="20"/>
              <w:szCs w:val="20"/>
              <w:lang w:val="en"/>
            </w:rPr>
            <w:instrText xml:space="preserve"> NUMPAGES </w:instrText>
          </w:r>
          <w:r w:rsidRPr="00B6143B">
            <w:rPr>
              <w:rStyle w:val="Sidnummer"/>
              <w:sz w:val="20"/>
              <w:szCs w:val="20"/>
              <w:lang w:val="en"/>
            </w:rPr>
            <w:fldChar w:fldCharType="separate"/>
          </w:r>
          <w:r w:rsidR="00AF5A0E">
            <w:rPr>
              <w:rStyle w:val="Sidnummer"/>
              <w:sz w:val="20"/>
              <w:szCs w:val="20"/>
              <w:lang w:val="en"/>
            </w:rPr>
            <w:t>2</w:t>
          </w:r>
          <w:r w:rsidRPr="00B6143B">
            <w:rPr>
              <w:rStyle w:val="Sidnummer"/>
              <w:sz w:val="20"/>
              <w:szCs w:val="20"/>
              <w:lang w:val="en"/>
            </w:rPr>
            <w:fldChar w:fldCharType="end"/>
          </w:r>
        </w:p>
      </w:tc>
    </w:tr>
    <w:tr w:rsidR="00AC715B" w:rsidRPr="00332C0C" w14:paraId="4EE011D2" w14:textId="77777777" w:rsidTr="00B6143B">
      <w:tc>
        <w:tcPr>
          <w:tcW w:w="5390" w:type="dxa"/>
          <w:vMerge/>
          <w:shd w:val="clear" w:color="auto" w:fill="auto"/>
        </w:tcPr>
        <w:p w14:paraId="4EE011D0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EE011D1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EE011D3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2595"/>
      <w:gridCol w:w="1812"/>
      <w:gridCol w:w="1372"/>
    </w:tblGrid>
    <w:tr w:rsidR="007D3C45" w:rsidRPr="00332C0C" w14:paraId="4EE011D8" w14:textId="77777777" w:rsidTr="00662A44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4EE011D4" w14:textId="77777777" w:rsidR="007D3C45" w:rsidRPr="00332C0C" w:rsidRDefault="009A034E" w:rsidP="00A75DE0">
          <w:pPr>
            <w:pStyle w:val="Sidhuvud"/>
          </w:pPr>
          <w:r w:rsidRPr="00332C0C">
            <w:rPr>
              <w:lang w:val="en"/>
            </w:rPr>
            <w:drawing>
              <wp:inline distT="0" distB="0" distL="0" distR="0" wp14:anchorId="4EE0120B" wp14:editId="4EE0120C">
                <wp:extent cx="1805940" cy="739140"/>
                <wp:effectExtent l="0" t="0" r="3810" b="381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5" w:type="dxa"/>
          <w:shd w:val="clear" w:color="auto" w:fill="auto"/>
        </w:tcPr>
        <w:p w14:paraId="4EE011D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812" w:type="dxa"/>
          <w:shd w:val="clear" w:color="auto" w:fill="auto"/>
        </w:tcPr>
        <w:p w14:paraId="4EE011D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4EE011D7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4EE011DD" w14:textId="77777777" w:rsidTr="00C73304">
      <w:trPr>
        <w:trHeight w:val="341"/>
      </w:trPr>
      <w:tc>
        <w:tcPr>
          <w:tcW w:w="5390" w:type="dxa"/>
          <w:vMerge/>
          <w:shd w:val="clear" w:color="auto" w:fill="auto"/>
        </w:tcPr>
        <w:p w14:paraId="4EE011D9" w14:textId="77777777" w:rsidR="007D3C45" w:rsidRPr="00332C0C" w:rsidRDefault="007D3C45" w:rsidP="00A75DE0">
          <w:pPr>
            <w:pStyle w:val="Sidhuvud"/>
          </w:pPr>
        </w:p>
      </w:tc>
      <w:tc>
        <w:tcPr>
          <w:tcW w:w="2595" w:type="dxa"/>
          <w:shd w:val="clear" w:color="auto" w:fill="auto"/>
        </w:tcPr>
        <w:p w14:paraId="4EE011DA" w14:textId="765DEDD7" w:rsidR="007D3C45" w:rsidRPr="00B6143B" w:rsidRDefault="0080434B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  <w:r>
            <w:rPr>
              <w:b/>
              <w:sz w:val="20"/>
              <w:szCs w:val="20"/>
              <w:lang w:val="en"/>
            </w:rPr>
            <w:t>Date</w:t>
          </w:r>
        </w:p>
      </w:tc>
      <w:tc>
        <w:tcPr>
          <w:tcW w:w="1812" w:type="dxa"/>
          <w:shd w:val="clear" w:color="auto" w:fill="auto"/>
        </w:tcPr>
        <w:p w14:paraId="4EE011DB" w14:textId="77777777" w:rsidR="007D3C45" w:rsidRPr="00B6143B" w:rsidRDefault="00662A44" w:rsidP="000C0A98">
          <w:pPr>
            <w:pStyle w:val="Sidhuvud"/>
            <w:rPr>
              <w:rFonts w:cs="Arial"/>
              <w:b/>
              <w:sz w:val="20"/>
              <w:szCs w:val="20"/>
            </w:rPr>
          </w:pPr>
          <w:r w:rsidRPr="002E593D">
            <w:rPr>
              <w:b/>
              <w:sz w:val="20"/>
              <w:szCs w:val="20"/>
              <w:lang w:val="en"/>
            </w:rPr>
            <w:t xml:space="preserve">Dnr: </w:t>
          </w:r>
        </w:p>
      </w:tc>
      <w:tc>
        <w:tcPr>
          <w:tcW w:w="1372" w:type="dxa"/>
          <w:shd w:val="clear" w:color="auto" w:fill="auto"/>
        </w:tcPr>
        <w:p w14:paraId="4EE011D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4EE011E2" w14:textId="77777777" w:rsidTr="00662A44">
      <w:tc>
        <w:tcPr>
          <w:tcW w:w="5390" w:type="dxa"/>
          <w:vMerge/>
          <w:shd w:val="clear" w:color="auto" w:fill="auto"/>
        </w:tcPr>
        <w:p w14:paraId="4EE011DE" w14:textId="77777777" w:rsidR="007D3C45" w:rsidRPr="00332C0C" w:rsidRDefault="007D3C45" w:rsidP="00A75DE0">
          <w:pPr>
            <w:pStyle w:val="Sidhuvud"/>
          </w:pPr>
        </w:p>
      </w:tc>
      <w:tc>
        <w:tcPr>
          <w:tcW w:w="2595" w:type="dxa"/>
          <w:shd w:val="clear" w:color="auto" w:fill="auto"/>
        </w:tcPr>
        <w:p w14:paraId="2CCB76BD" w14:textId="77777777" w:rsidR="00537A5F" w:rsidRDefault="002456D4" w:rsidP="00AF5A0E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fldChar w:fldCharType="begin"/>
          </w:r>
          <w:r>
            <w:rPr>
              <w:sz w:val="20"/>
              <w:szCs w:val="20"/>
              <w:lang w:val="en"/>
            </w:rPr>
            <w:instrText xml:space="preserve"> TIME \@ "yyyy-MM-dd" </w:instrText>
          </w:r>
          <w:r>
            <w:rPr>
              <w:sz w:val="20"/>
              <w:szCs w:val="20"/>
              <w:lang w:val="en"/>
            </w:rPr>
            <w:fldChar w:fldCharType="separate"/>
          </w:r>
          <w:r w:rsidR="00537A5F">
            <w:rPr>
              <w:sz w:val="20"/>
              <w:szCs w:val="20"/>
              <w:lang w:val="en"/>
            </w:rPr>
            <w:t>2021-08-23</w:t>
          </w:r>
        </w:p>
        <w:p w14:paraId="4EE011DF" w14:textId="2DD3F457" w:rsidR="007D3C45" w:rsidRPr="00B6143B" w:rsidRDefault="00537A5F" w:rsidP="00AF5A0E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  <w:r>
            <w:rPr>
              <w:sz w:val="20"/>
              <w:szCs w:val="20"/>
              <w:lang w:val="en"/>
            </w:rPr>
            <w:t>(updated)</w:t>
          </w:r>
          <w:r w:rsidR="002456D4">
            <w:rPr>
              <w:sz w:val="20"/>
              <w:szCs w:val="20"/>
              <w:lang w:val="en"/>
            </w:rPr>
            <w:fldChar w:fldCharType="end"/>
          </w:r>
          <w:r w:rsidR="007F1290" w:rsidRPr="00B6143B">
            <w:rPr>
              <w:sz w:val="20"/>
              <w:szCs w:val="20"/>
              <w:lang w:val="en"/>
            </w:rPr>
            <w:tab/>
          </w:r>
        </w:p>
      </w:tc>
      <w:tc>
        <w:tcPr>
          <w:tcW w:w="1812" w:type="dxa"/>
          <w:shd w:val="clear" w:color="auto" w:fill="auto"/>
        </w:tcPr>
        <w:p w14:paraId="4EE011E0" w14:textId="79E2B074" w:rsidR="007D3C45" w:rsidRPr="00B6143B" w:rsidRDefault="0080434B" w:rsidP="00A75DE0">
          <w:pPr>
            <w:pStyle w:val="Sidhuvud"/>
            <w:rPr>
              <w:rFonts w:cs="Arial"/>
              <w:sz w:val="20"/>
              <w:szCs w:val="20"/>
            </w:rPr>
          </w:pPr>
          <w:r>
            <w:rPr>
              <w:b/>
              <w:sz w:val="20"/>
              <w:szCs w:val="20"/>
              <w:lang w:val="en"/>
            </w:rPr>
            <w:t>Page</w:t>
          </w:r>
          <w:r w:rsidR="007D3C45" w:rsidRPr="00B6143B">
            <w:rPr>
              <w:b/>
              <w:sz w:val="20"/>
              <w:szCs w:val="20"/>
              <w:lang w:val="en"/>
            </w:rPr>
            <w:t>:</w:t>
          </w:r>
          <w:r w:rsidR="00662A44">
            <w:rPr>
              <w:b/>
              <w:sz w:val="20"/>
              <w:szCs w:val="20"/>
              <w:lang w:val="en"/>
            </w:rPr>
            <w:t xml:space="preserve"> </w:t>
          </w:r>
          <w:r w:rsidR="00662A44" w:rsidRPr="00B6143B">
            <w:rPr>
              <w:rStyle w:val="Sidnummer"/>
              <w:sz w:val="20"/>
              <w:szCs w:val="20"/>
              <w:lang w:val="en"/>
            </w:rPr>
            <w:fldChar w:fldCharType="begin"/>
          </w:r>
          <w:r w:rsidR="00662A44" w:rsidRPr="00B6143B">
            <w:rPr>
              <w:rStyle w:val="Sidnummer"/>
              <w:sz w:val="20"/>
              <w:szCs w:val="20"/>
              <w:lang w:val="en"/>
            </w:rPr>
            <w:instrText xml:space="preserve"> PAGE </w:instrText>
          </w:r>
          <w:r w:rsidR="00662A44" w:rsidRPr="00B6143B">
            <w:rPr>
              <w:rStyle w:val="Sidnummer"/>
              <w:sz w:val="20"/>
              <w:szCs w:val="20"/>
              <w:lang w:val="en"/>
            </w:rPr>
            <w:fldChar w:fldCharType="separate"/>
          </w:r>
          <w:r w:rsidR="00A5490E">
            <w:rPr>
              <w:rStyle w:val="Sidnummer"/>
              <w:sz w:val="20"/>
              <w:szCs w:val="20"/>
              <w:lang w:val="en"/>
            </w:rPr>
            <w:t>1</w:t>
          </w:r>
          <w:r w:rsidR="00662A44" w:rsidRPr="00B6143B">
            <w:rPr>
              <w:rStyle w:val="Sidnummer"/>
              <w:sz w:val="20"/>
              <w:szCs w:val="20"/>
              <w:lang w:val="en"/>
            </w:rPr>
            <w:fldChar w:fldCharType="end"/>
          </w:r>
          <w:r w:rsidR="00662A44" w:rsidRPr="00B6143B">
            <w:rPr>
              <w:rStyle w:val="Sidnummer"/>
              <w:sz w:val="20"/>
              <w:szCs w:val="20"/>
              <w:lang w:val="en"/>
            </w:rPr>
            <w:t xml:space="preserve"> / </w:t>
          </w:r>
          <w:r w:rsidR="00662A44" w:rsidRPr="00B6143B">
            <w:rPr>
              <w:rStyle w:val="Sidnummer"/>
              <w:sz w:val="20"/>
              <w:szCs w:val="20"/>
              <w:lang w:val="en"/>
            </w:rPr>
            <w:fldChar w:fldCharType="begin"/>
          </w:r>
          <w:r w:rsidR="00662A44" w:rsidRPr="00B6143B">
            <w:rPr>
              <w:rStyle w:val="Sidnummer"/>
              <w:sz w:val="20"/>
              <w:szCs w:val="20"/>
              <w:lang w:val="en"/>
            </w:rPr>
            <w:instrText xml:space="preserve"> NUMPAGES </w:instrText>
          </w:r>
          <w:r w:rsidR="00662A44" w:rsidRPr="00B6143B">
            <w:rPr>
              <w:rStyle w:val="Sidnummer"/>
              <w:sz w:val="20"/>
              <w:szCs w:val="20"/>
              <w:lang w:val="en"/>
            </w:rPr>
            <w:fldChar w:fldCharType="separate"/>
          </w:r>
          <w:r w:rsidR="00A5490E">
            <w:rPr>
              <w:rStyle w:val="Sidnummer"/>
              <w:sz w:val="20"/>
              <w:szCs w:val="20"/>
              <w:lang w:val="en"/>
            </w:rPr>
            <w:t>2</w:t>
          </w:r>
          <w:r w:rsidR="00662A44" w:rsidRPr="00B6143B">
            <w:rPr>
              <w:rStyle w:val="Sidnummer"/>
              <w:sz w:val="20"/>
              <w:szCs w:val="20"/>
              <w:lang w:val="en"/>
            </w:rPr>
            <w:fldChar w:fldCharType="end"/>
          </w:r>
        </w:p>
      </w:tc>
      <w:tc>
        <w:tcPr>
          <w:tcW w:w="1372" w:type="dxa"/>
          <w:shd w:val="clear" w:color="auto" w:fill="auto"/>
        </w:tcPr>
        <w:p w14:paraId="4EE011E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7D3C45" w:rsidRPr="00332C0C" w14:paraId="4EE011E7" w14:textId="77777777" w:rsidTr="00662A44">
      <w:tc>
        <w:tcPr>
          <w:tcW w:w="5390" w:type="dxa"/>
          <w:vMerge/>
          <w:shd w:val="clear" w:color="auto" w:fill="auto"/>
        </w:tcPr>
        <w:p w14:paraId="4EE011E3" w14:textId="77777777" w:rsidR="007D3C45" w:rsidRPr="00332C0C" w:rsidRDefault="007D3C45" w:rsidP="00A75DE0">
          <w:pPr>
            <w:pStyle w:val="Sidhuvud"/>
          </w:pPr>
        </w:p>
      </w:tc>
      <w:tc>
        <w:tcPr>
          <w:tcW w:w="2595" w:type="dxa"/>
          <w:shd w:val="clear" w:color="auto" w:fill="auto"/>
        </w:tcPr>
        <w:p w14:paraId="4EE011E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812" w:type="dxa"/>
          <w:shd w:val="clear" w:color="auto" w:fill="auto"/>
        </w:tcPr>
        <w:p w14:paraId="4EE011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4EE011E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4EE011EC" w14:textId="77777777" w:rsidTr="00662A44">
      <w:tc>
        <w:tcPr>
          <w:tcW w:w="5390" w:type="dxa"/>
          <w:vMerge/>
          <w:shd w:val="clear" w:color="auto" w:fill="auto"/>
        </w:tcPr>
        <w:p w14:paraId="4EE011E8" w14:textId="77777777" w:rsidR="007D3C45" w:rsidRPr="00332C0C" w:rsidRDefault="007D3C45" w:rsidP="00A75DE0">
          <w:pPr>
            <w:pStyle w:val="Sidhuvud"/>
          </w:pPr>
        </w:p>
      </w:tc>
      <w:tc>
        <w:tcPr>
          <w:tcW w:w="2595" w:type="dxa"/>
          <w:shd w:val="clear" w:color="auto" w:fill="auto"/>
        </w:tcPr>
        <w:p w14:paraId="4EE011E9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812" w:type="dxa"/>
          <w:shd w:val="clear" w:color="auto" w:fill="auto"/>
        </w:tcPr>
        <w:p w14:paraId="4EE011E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4EE011EB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4EE011F1" w14:textId="77777777" w:rsidTr="00662A44">
      <w:trPr>
        <w:trHeight w:hRule="exact" w:val="227"/>
      </w:trPr>
      <w:tc>
        <w:tcPr>
          <w:tcW w:w="5390" w:type="dxa"/>
          <w:shd w:val="clear" w:color="auto" w:fill="auto"/>
        </w:tcPr>
        <w:p w14:paraId="4EE011ED" w14:textId="77777777" w:rsidR="00AC715B" w:rsidRPr="00332C0C" w:rsidRDefault="00AC715B" w:rsidP="00A75DE0">
          <w:pPr>
            <w:pStyle w:val="Sidhuvud"/>
          </w:pPr>
        </w:p>
      </w:tc>
      <w:tc>
        <w:tcPr>
          <w:tcW w:w="2595" w:type="dxa"/>
          <w:shd w:val="clear" w:color="auto" w:fill="auto"/>
        </w:tcPr>
        <w:p w14:paraId="4EE011EE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812" w:type="dxa"/>
          <w:shd w:val="clear" w:color="auto" w:fill="auto"/>
        </w:tcPr>
        <w:p w14:paraId="4EE011E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4EE011F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EE011F2" w14:textId="4CFACECE" w:rsidR="007D3C45" w:rsidRPr="00D2347B" w:rsidRDefault="007D3C45" w:rsidP="0054298A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2456D4"/>
    <w:rsid w:val="000019FC"/>
    <w:rsid w:val="000079E2"/>
    <w:rsid w:val="0001322F"/>
    <w:rsid w:val="000174DC"/>
    <w:rsid w:val="00020109"/>
    <w:rsid w:val="00020382"/>
    <w:rsid w:val="0002559A"/>
    <w:rsid w:val="00025A64"/>
    <w:rsid w:val="00032F08"/>
    <w:rsid w:val="000340E1"/>
    <w:rsid w:val="00036E63"/>
    <w:rsid w:val="00046832"/>
    <w:rsid w:val="00053261"/>
    <w:rsid w:val="00057050"/>
    <w:rsid w:val="000571B4"/>
    <w:rsid w:val="000643FC"/>
    <w:rsid w:val="000656F6"/>
    <w:rsid w:val="0007087C"/>
    <w:rsid w:val="00077AB6"/>
    <w:rsid w:val="00081E5A"/>
    <w:rsid w:val="000821ED"/>
    <w:rsid w:val="00094120"/>
    <w:rsid w:val="00097FC9"/>
    <w:rsid w:val="000A0672"/>
    <w:rsid w:val="000A2EA2"/>
    <w:rsid w:val="000A380B"/>
    <w:rsid w:val="000B046A"/>
    <w:rsid w:val="000C0A98"/>
    <w:rsid w:val="000C3B88"/>
    <w:rsid w:val="000C63A7"/>
    <w:rsid w:val="000D6C74"/>
    <w:rsid w:val="000E32D9"/>
    <w:rsid w:val="000F5DE1"/>
    <w:rsid w:val="001034E1"/>
    <w:rsid w:val="00114DC8"/>
    <w:rsid w:val="001161C5"/>
    <w:rsid w:val="00121F9C"/>
    <w:rsid w:val="00134DB8"/>
    <w:rsid w:val="00137147"/>
    <w:rsid w:val="00137680"/>
    <w:rsid w:val="001440D9"/>
    <w:rsid w:val="001443B5"/>
    <w:rsid w:val="00150BD1"/>
    <w:rsid w:val="00154C28"/>
    <w:rsid w:val="00156D38"/>
    <w:rsid w:val="001634F5"/>
    <w:rsid w:val="00164F97"/>
    <w:rsid w:val="001663DC"/>
    <w:rsid w:val="00177C13"/>
    <w:rsid w:val="001821DC"/>
    <w:rsid w:val="00183F0A"/>
    <w:rsid w:val="00187A0F"/>
    <w:rsid w:val="00190E78"/>
    <w:rsid w:val="001927DB"/>
    <w:rsid w:val="001931C6"/>
    <w:rsid w:val="0019335D"/>
    <w:rsid w:val="001936EA"/>
    <w:rsid w:val="00193E33"/>
    <w:rsid w:val="00196E75"/>
    <w:rsid w:val="001A0713"/>
    <w:rsid w:val="001A4B87"/>
    <w:rsid w:val="001A4E1E"/>
    <w:rsid w:val="001B3CB2"/>
    <w:rsid w:val="001B3F8D"/>
    <w:rsid w:val="001B42AC"/>
    <w:rsid w:val="001C1C64"/>
    <w:rsid w:val="001E0437"/>
    <w:rsid w:val="001E56E6"/>
    <w:rsid w:val="001E7671"/>
    <w:rsid w:val="001F1C31"/>
    <w:rsid w:val="001F3113"/>
    <w:rsid w:val="001F65C7"/>
    <w:rsid w:val="0020259A"/>
    <w:rsid w:val="00204C29"/>
    <w:rsid w:val="00211EC2"/>
    <w:rsid w:val="00213CDC"/>
    <w:rsid w:val="002211E3"/>
    <w:rsid w:val="00222515"/>
    <w:rsid w:val="0022291A"/>
    <w:rsid w:val="00223FDE"/>
    <w:rsid w:val="0022578B"/>
    <w:rsid w:val="002351A4"/>
    <w:rsid w:val="0024046F"/>
    <w:rsid w:val="002456D4"/>
    <w:rsid w:val="0024628D"/>
    <w:rsid w:val="00254240"/>
    <w:rsid w:val="00256A8D"/>
    <w:rsid w:val="00260F74"/>
    <w:rsid w:val="002631B9"/>
    <w:rsid w:val="00270E28"/>
    <w:rsid w:val="00277789"/>
    <w:rsid w:val="002A6553"/>
    <w:rsid w:val="002B1739"/>
    <w:rsid w:val="002B5698"/>
    <w:rsid w:val="002B5B98"/>
    <w:rsid w:val="002C0BA6"/>
    <w:rsid w:val="002C40B2"/>
    <w:rsid w:val="002C7D0B"/>
    <w:rsid w:val="002E24DF"/>
    <w:rsid w:val="002E7A18"/>
    <w:rsid w:val="00303A89"/>
    <w:rsid w:val="00311ECB"/>
    <w:rsid w:val="00312D7D"/>
    <w:rsid w:val="00313BF9"/>
    <w:rsid w:val="00320244"/>
    <w:rsid w:val="00325580"/>
    <w:rsid w:val="00333D04"/>
    <w:rsid w:val="00341216"/>
    <w:rsid w:val="00345421"/>
    <w:rsid w:val="0035118E"/>
    <w:rsid w:val="00355136"/>
    <w:rsid w:val="0036262F"/>
    <w:rsid w:val="00363EE8"/>
    <w:rsid w:val="003734A2"/>
    <w:rsid w:val="00375A9E"/>
    <w:rsid w:val="003808D8"/>
    <w:rsid w:val="0038441A"/>
    <w:rsid w:val="00386BB8"/>
    <w:rsid w:val="00390DE4"/>
    <w:rsid w:val="00393079"/>
    <w:rsid w:val="00394128"/>
    <w:rsid w:val="003A0183"/>
    <w:rsid w:val="003A1E43"/>
    <w:rsid w:val="003A2C70"/>
    <w:rsid w:val="003A3177"/>
    <w:rsid w:val="003A3EFD"/>
    <w:rsid w:val="003B3F81"/>
    <w:rsid w:val="003C1047"/>
    <w:rsid w:val="003C6F5C"/>
    <w:rsid w:val="003C7C90"/>
    <w:rsid w:val="003C7F7E"/>
    <w:rsid w:val="003D0D88"/>
    <w:rsid w:val="003D617B"/>
    <w:rsid w:val="003D6771"/>
    <w:rsid w:val="003E0AEB"/>
    <w:rsid w:val="003E3621"/>
    <w:rsid w:val="003E4216"/>
    <w:rsid w:val="003E590E"/>
    <w:rsid w:val="003F0DEF"/>
    <w:rsid w:val="003F48E3"/>
    <w:rsid w:val="00401D0E"/>
    <w:rsid w:val="00402BA9"/>
    <w:rsid w:val="00406EE8"/>
    <w:rsid w:val="004079AC"/>
    <w:rsid w:val="00410498"/>
    <w:rsid w:val="00415005"/>
    <w:rsid w:val="00416529"/>
    <w:rsid w:val="0042194C"/>
    <w:rsid w:val="00421BED"/>
    <w:rsid w:val="00421BF4"/>
    <w:rsid w:val="0043320A"/>
    <w:rsid w:val="00444B24"/>
    <w:rsid w:val="0044502F"/>
    <w:rsid w:val="00456BF1"/>
    <w:rsid w:val="004660F1"/>
    <w:rsid w:val="0047273D"/>
    <w:rsid w:val="00472D33"/>
    <w:rsid w:val="0048055F"/>
    <w:rsid w:val="00486C3A"/>
    <w:rsid w:val="004904DF"/>
    <w:rsid w:val="0049165B"/>
    <w:rsid w:val="00491E70"/>
    <w:rsid w:val="00492F42"/>
    <w:rsid w:val="0049530E"/>
    <w:rsid w:val="00496805"/>
    <w:rsid w:val="004A0360"/>
    <w:rsid w:val="004B0C6D"/>
    <w:rsid w:val="004C0E78"/>
    <w:rsid w:val="004C2AD4"/>
    <w:rsid w:val="004C461B"/>
    <w:rsid w:val="004C60FE"/>
    <w:rsid w:val="004C77DB"/>
    <w:rsid w:val="004D5B3B"/>
    <w:rsid w:val="004D70E9"/>
    <w:rsid w:val="004E4C91"/>
    <w:rsid w:val="004F215C"/>
    <w:rsid w:val="004F5898"/>
    <w:rsid w:val="004F5992"/>
    <w:rsid w:val="004F6054"/>
    <w:rsid w:val="00501EF8"/>
    <w:rsid w:val="00502CB1"/>
    <w:rsid w:val="00504886"/>
    <w:rsid w:val="005160CD"/>
    <w:rsid w:val="00526812"/>
    <w:rsid w:val="00531969"/>
    <w:rsid w:val="00532EDE"/>
    <w:rsid w:val="00537A5F"/>
    <w:rsid w:val="00541E2D"/>
    <w:rsid w:val="0054298A"/>
    <w:rsid w:val="005461E5"/>
    <w:rsid w:val="005606A7"/>
    <w:rsid w:val="005621BD"/>
    <w:rsid w:val="00565149"/>
    <w:rsid w:val="00575FC3"/>
    <w:rsid w:val="00576101"/>
    <w:rsid w:val="0058463E"/>
    <w:rsid w:val="0058483C"/>
    <w:rsid w:val="00595A9C"/>
    <w:rsid w:val="005A1733"/>
    <w:rsid w:val="005A4869"/>
    <w:rsid w:val="005B4838"/>
    <w:rsid w:val="005B51CA"/>
    <w:rsid w:val="005B653B"/>
    <w:rsid w:val="005C165C"/>
    <w:rsid w:val="005C43A5"/>
    <w:rsid w:val="005D6215"/>
    <w:rsid w:val="005F2397"/>
    <w:rsid w:val="005F2B31"/>
    <w:rsid w:val="005F5D6C"/>
    <w:rsid w:val="00614C86"/>
    <w:rsid w:val="00615D51"/>
    <w:rsid w:val="00621727"/>
    <w:rsid w:val="00623605"/>
    <w:rsid w:val="0063204F"/>
    <w:rsid w:val="00634315"/>
    <w:rsid w:val="00643826"/>
    <w:rsid w:val="00644C8B"/>
    <w:rsid w:val="0064531D"/>
    <w:rsid w:val="00645904"/>
    <w:rsid w:val="00647211"/>
    <w:rsid w:val="006549B0"/>
    <w:rsid w:val="00654AA0"/>
    <w:rsid w:val="006569B6"/>
    <w:rsid w:val="00662803"/>
    <w:rsid w:val="00662A44"/>
    <w:rsid w:val="006637D3"/>
    <w:rsid w:val="0066638A"/>
    <w:rsid w:val="00676543"/>
    <w:rsid w:val="006772A7"/>
    <w:rsid w:val="00686E3A"/>
    <w:rsid w:val="00693625"/>
    <w:rsid w:val="006A01C6"/>
    <w:rsid w:val="006A2BE9"/>
    <w:rsid w:val="006A7D96"/>
    <w:rsid w:val="006C11E9"/>
    <w:rsid w:val="006C786E"/>
    <w:rsid w:val="006D299B"/>
    <w:rsid w:val="006D7944"/>
    <w:rsid w:val="006E4143"/>
    <w:rsid w:val="006F663E"/>
    <w:rsid w:val="006F6C72"/>
    <w:rsid w:val="0070202C"/>
    <w:rsid w:val="00702215"/>
    <w:rsid w:val="00702396"/>
    <w:rsid w:val="0070254E"/>
    <w:rsid w:val="00704998"/>
    <w:rsid w:val="0070721A"/>
    <w:rsid w:val="00717163"/>
    <w:rsid w:val="007178A3"/>
    <w:rsid w:val="00722BCF"/>
    <w:rsid w:val="0073272D"/>
    <w:rsid w:val="00734E7F"/>
    <w:rsid w:val="00737C71"/>
    <w:rsid w:val="007423AF"/>
    <w:rsid w:val="007478B9"/>
    <w:rsid w:val="00750BF6"/>
    <w:rsid w:val="007516BA"/>
    <w:rsid w:val="00752CBD"/>
    <w:rsid w:val="00753C77"/>
    <w:rsid w:val="00753E2A"/>
    <w:rsid w:val="00757404"/>
    <w:rsid w:val="00761A2F"/>
    <w:rsid w:val="00763507"/>
    <w:rsid w:val="00766E50"/>
    <w:rsid w:val="0077095A"/>
    <w:rsid w:val="00777FD3"/>
    <w:rsid w:val="00785D76"/>
    <w:rsid w:val="00793B49"/>
    <w:rsid w:val="007A6870"/>
    <w:rsid w:val="007A73C3"/>
    <w:rsid w:val="007B2151"/>
    <w:rsid w:val="007B294C"/>
    <w:rsid w:val="007B754A"/>
    <w:rsid w:val="007B7843"/>
    <w:rsid w:val="007C1FA5"/>
    <w:rsid w:val="007C7D34"/>
    <w:rsid w:val="007C7E66"/>
    <w:rsid w:val="007D3C45"/>
    <w:rsid w:val="007D67DD"/>
    <w:rsid w:val="007D7123"/>
    <w:rsid w:val="007E4EBC"/>
    <w:rsid w:val="007F1290"/>
    <w:rsid w:val="007F3DF5"/>
    <w:rsid w:val="00802B53"/>
    <w:rsid w:val="00804348"/>
    <w:rsid w:val="0080434B"/>
    <w:rsid w:val="0081279F"/>
    <w:rsid w:val="00814E74"/>
    <w:rsid w:val="00815117"/>
    <w:rsid w:val="00825165"/>
    <w:rsid w:val="00850125"/>
    <w:rsid w:val="00853888"/>
    <w:rsid w:val="00853DDE"/>
    <w:rsid w:val="00856DF0"/>
    <w:rsid w:val="008622AC"/>
    <w:rsid w:val="00865B50"/>
    <w:rsid w:val="008713D5"/>
    <w:rsid w:val="0087753C"/>
    <w:rsid w:val="00885CC1"/>
    <w:rsid w:val="00886205"/>
    <w:rsid w:val="00887F84"/>
    <w:rsid w:val="00890C55"/>
    <w:rsid w:val="00891CC1"/>
    <w:rsid w:val="00892F50"/>
    <w:rsid w:val="00896A3C"/>
    <w:rsid w:val="008A6AA5"/>
    <w:rsid w:val="008B1B61"/>
    <w:rsid w:val="008D56D0"/>
    <w:rsid w:val="008E34C6"/>
    <w:rsid w:val="00917AA0"/>
    <w:rsid w:val="00917EEE"/>
    <w:rsid w:val="009265A9"/>
    <w:rsid w:val="00927BE3"/>
    <w:rsid w:val="00930318"/>
    <w:rsid w:val="00935428"/>
    <w:rsid w:val="0093580D"/>
    <w:rsid w:val="0094083A"/>
    <w:rsid w:val="009538C4"/>
    <w:rsid w:val="00955B43"/>
    <w:rsid w:val="00965E45"/>
    <w:rsid w:val="00966C44"/>
    <w:rsid w:val="0097596E"/>
    <w:rsid w:val="009777DF"/>
    <w:rsid w:val="00985CC6"/>
    <w:rsid w:val="00996947"/>
    <w:rsid w:val="009A034E"/>
    <w:rsid w:val="009A3336"/>
    <w:rsid w:val="009A375A"/>
    <w:rsid w:val="009B4431"/>
    <w:rsid w:val="009C25E7"/>
    <w:rsid w:val="009D4925"/>
    <w:rsid w:val="009D5720"/>
    <w:rsid w:val="009E0319"/>
    <w:rsid w:val="009E1795"/>
    <w:rsid w:val="009E1855"/>
    <w:rsid w:val="009E3A86"/>
    <w:rsid w:val="009F37EE"/>
    <w:rsid w:val="009F53C2"/>
    <w:rsid w:val="009F65F5"/>
    <w:rsid w:val="00A108F3"/>
    <w:rsid w:val="00A16F3B"/>
    <w:rsid w:val="00A17FEE"/>
    <w:rsid w:val="00A22C4D"/>
    <w:rsid w:val="00A22DC9"/>
    <w:rsid w:val="00A23495"/>
    <w:rsid w:val="00A25DBB"/>
    <w:rsid w:val="00A266C3"/>
    <w:rsid w:val="00A270C9"/>
    <w:rsid w:val="00A3037F"/>
    <w:rsid w:val="00A374F9"/>
    <w:rsid w:val="00A43E9F"/>
    <w:rsid w:val="00A45C71"/>
    <w:rsid w:val="00A47726"/>
    <w:rsid w:val="00A52039"/>
    <w:rsid w:val="00A5490E"/>
    <w:rsid w:val="00A620C9"/>
    <w:rsid w:val="00A636B5"/>
    <w:rsid w:val="00A75DE0"/>
    <w:rsid w:val="00A8223E"/>
    <w:rsid w:val="00A828B7"/>
    <w:rsid w:val="00A82D89"/>
    <w:rsid w:val="00A928E6"/>
    <w:rsid w:val="00A92C00"/>
    <w:rsid w:val="00A933C8"/>
    <w:rsid w:val="00A973F7"/>
    <w:rsid w:val="00A97B70"/>
    <w:rsid w:val="00AB07EC"/>
    <w:rsid w:val="00AB1E07"/>
    <w:rsid w:val="00AC550C"/>
    <w:rsid w:val="00AC715B"/>
    <w:rsid w:val="00AC7ACE"/>
    <w:rsid w:val="00AC7BD6"/>
    <w:rsid w:val="00AD1116"/>
    <w:rsid w:val="00AD788F"/>
    <w:rsid w:val="00AE06D7"/>
    <w:rsid w:val="00AF2947"/>
    <w:rsid w:val="00AF34D7"/>
    <w:rsid w:val="00AF493B"/>
    <w:rsid w:val="00AF5A0E"/>
    <w:rsid w:val="00B170E9"/>
    <w:rsid w:val="00B1788B"/>
    <w:rsid w:val="00B2181E"/>
    <w:rsid w:val="00B301B7"/>
    <w:rsid w:val="00B3247F"/>
    <w:rsid w:val="00B33239"/>
    <w:rsid w:val="00B36D6E"/>
    <w:rsid w:val="00B463E7"/>
    <w:rsid w:val="00B56273"/>
    <w:rsid w:val="00B61186"/>
    <w:rsid w:val="00B6143B"/>
    <w:rsid w:val="00B62291"/>
    <w:rsid w:val="00B6333F"/>
    <w:rsid w:val="00B676E9"/>
    <w:rsid w:val="00B73B96"/>
    <w:rsid w:val="00B75EB4"/>
    <w:rsid w:val="00B837B1"/>
    <w:rsid w:val="00B90930"/>
    <w:rsid w:val="00B94F05"/>
    <w:rsid w:val="00BB0676"/>
    <w:rsid w:val="00BB3CB5"/>
    <w:rsid w:val="00BC2FA4"/>
    <w:rsid w:val="00BD0DF2"/>
    <w:rsid w:val="00BD3723"/>
    <w:rsid w:val="00BE03B9"/>
    <w:rsid w:val="00BE155D"/>
    <w:rsid w:val="00BE1CE1"/>
    <w:rsid w:val="00BE28D1"/>
    <w:rsid w:val="00BE3B8D"/>
    <w:rsid w:val="00BE4222"/>
    <w:rsid w:val="00BE66C7"/>
    <w:rsid w:val="00BE7011"/>
    <w:rsid w:val="00BF01D7"/>
    <w:rsid w:val="00C008DB"/>
    <w:rsid w:val="00C03C10"/>
    <w:rsid w:val="00C07890"/>
    <w:rsid w:val="00C07A20"/>
    <w:rsid w:val="00C10C7A"/>
    <w:rsid w:val="00C134DE"/>
    <w:rsid w:val="00C14B44"/>
    <w:rsid w:val="00C253E8"/>
    <w:rsid w:val="00C32BCD"/>
    <w:rsid w:val="00C371C7"/>
    <w:rsid w:val="00C37421"/>
    <w:rsid w:val="00C4073F"/>
    <w:rsid w:val="00C466C7"/>
    <w:rsid w:val="00C4740B"/>
    <w:rsid w:val="00C52BCE"/>
    <w:rsid w:val="00C52E9A"/>
    <w:rsid w:val="00C653DF"/>
    <w:rsid w:val="00C73304"/>
    <w:rsid w:val="00C77DF5"/>
    <w:rsid w:val="00C87F27"/>
    <w:rsid w:val="00C9081B"/>
    <w:rsid w:val="00CA292E"/>
    <w:rsid w:val="00CA6AA5"/>
    <w:rsid w:val="00CB4642"/>
    <w:rsid w:val="00CC0DF7"/>
    <w:rsid w:val="00CC7958"/>
    <w:rsid w:val="00CD0D68"/>
    <w:rsid w:val="00CD3E4D"/>
    <w:rsid w:val="00CD6C63"/>
    <w:rsid w:val="00CE30FB"/>
    <w:rsid w:val="00CF7255"/>
    <w:rsid w:val="00D14791"/>
    <w:rsid w:val="00D1522F"/>
    <w:rsid w:val="00D207B5"/>
    <w:rsid w:val="00D2347B"/>
    <w:rsid w:val="00D26525"/>
    <w:rsid w:val="00D31C06"/>
    <w:rsid w:val="00D323C6"/>
    <w:rsid w:val="00D328FC"/>
    <w:rsid w:val="00D344FD"/>
    <w:rsid w:val="00D400B8"/>
    <w:rsid w:val="00D46F3B"/>
    <w:rsid w:val="00D52D8D"/>
    <w:rsid w:val="00D616F1"/>
    <w:rsid w:val="00D65137"/>
    <w:rsid w:val="00D738A2"/>
    <w:rsid w:val="00D83D27"/>
    <w:rsid w:val="00D86FF1"/>
    <w:rsid w:val="00D915AE"/>
    <w:rsid w:val="00D922F4"/>
    <w:rsid w:val="00D96E12"/>
    <w:rsid w:val="00D97423"/>
    <w:rsid w:val="00D97B15"/>
    <w:rsid w:val="00DA23AD"/>
    <w:rsid w:val="00DA546A"/>
    <w:rsid w:val="00DB2A7A"/>
    <w:rsid w:val="00DC3E08"/>
    <w:rsid w:val="00DC5449"/>
    <w:rsid w:val="00DC59E6"/>
    <w:rsid w:val="00DC602A"/>
    <w:rsid w:val="00DC7A3A"/>
    <w:rsid w:val="00DD15E7"/>
    <w:rsid w:val="00DD3D5A"/>
    <w:rsid w:val="00DD5D92"/>
    <w:rsid w:val="00DE2A20"/>
    <w:rsid w:val="00DE2D8D"/>
    <w:rsid w:val="00DE703C"/>
    <w:rsid w:val="00DF2099"/>
    <w:rsid w:val="00DF618F"/>
    <w:rsid w:val="00DF66A7"/>
    <w:rsid w:val="00E037F2"/>
    <w:rsid w:val="00E0723A"/>
    <w:rsid w:val="00E104D8"/>
    <w:rsid w:val="00E14D78"/>
    <w:rsid w:val="00E16C3A"/>
    <w:rsid w:val="00E21726"/>
    <w:rsid w:val="00E25166"/>
    <w:rsid w:val="00E2558A"/>
    <w:rsid w:val="00E31925"/>
    <w:rsid w:val="00E32069"/>
    <w:rsid w:val="00E337FD"/>
    <w:rsid w:val="00E3453C"/>
    <w:rsid w:val="00E36403"/>
    <w:rsid w:val="00E41032"/>
    <w:rsid w:val="00E46177"/>
    <w:rsid w:val="00E47B4E"/>
    <w:rsid w:val="00E70E7D"/>
    <w:rsid w:val="00E75384"/>
    <w:rsid w:val="00E823CD"/>
    <w:rsid w:val="00E953D5"/>
    <w:rsid w:val="00E97C74"/>
    <w:rsid w:val="00EA32F2"/>
    <w:rsid w:val="00EC460C"/>
    <w:rsid w:val="00ED3868"/>
    <w:rsid w:val="00ED4D92"/>
    <w:rsid w:val="00EE5A43"/>
    <w:rsid w:val="00EF0366"/>
    <w:rsid w:val="00EF1CC3"/>
    <w:rsid w:val="00EF38BF"/>
    <w:rsid w:val="00EF50D6"/>
    <w:rsid w:val="00EF5BD0"/>
    <w:rsid w:val="00EF7471"/>
    <w:rsid w:val="00F00938"/>
    <w:rsid w:val="00F03083"/>
    <w:rsid w:val="00F07825"/>
    <w:rsid w:val="00F11162"/>
    <w:rsid w:val="00F2517F"/>
    <w:rsid w:val="00F26CF1"/>
    <w:rsid w:val="00F310C9"/>
    <w:rsid w:val="00F32D18"/>
    <w:rsid w:val="00F4761E"/>
    <w:rsid w:val="00F55AE4"/>
    <w:rsid w:val="00F60F7A"/>
    <w:rsid w:val="00F71DC4"/>
    <w:rsid w:val="00F7788D"/>
    <w:rsid w:val="00F915BC"/>
    <w:rsid w:val="00F9207F"/>
    <w:rsid w:val="00F94353"/>
    <w:rsid w:val="00F9717C"/>
    <w:rsid w:val="00FB16AA"/>
    <w:rsid w:val="00FB3C3B"/>
    <w:rsid w:val="00FC184E"/>
    <w:rsid w:val="00FC39A0"/>
    <w:rsid w:val="00FC628E"/>
    <w:rsid w:val="00FC70AB"/>
    <w:rsid w:val="00FC72DF"/>
    <w:rsid w:val="00FC7698"/>
    <w:rsid w:val="00FD0C33"/>
    <w:rsid w:val="00FD590D"/>
    <w:rsid w:val="00FE0AF4"/>
    <w:rsid w:val="00FE4A34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E011AD"/>
  <w15:chartTrackingRefBased/>
  <w15:docId w15:val="{BD3F0295-6E35-4B12-85E9-047760F6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paragraph" w:styleId="Fotnotstext">
    <w:name w:val="footnote text"/>
    <w:basedOn w:val="Normal"/>
    <w:link w:val="FotnotstextChar"/>
    <w:rsid w:val="00966C4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966C44"/>
  </w:style>
  <w:style w:type="character" w:styleId="Fotnotsreferens">
    <w:name w:val="footnote reference"/>
    <w:basedOn w:val="Standardstycketeckensnitt"/>
    <w:rsid w:val="00966C44"/>
    <w:rPr>
      <w:vertAlign w:val="superscript"/>
    </w:rPr>
  </w:style>
  <w:style w:type="paragraph" w:styleId="Liststycke">
    <w:name w:val="List Paragraph"/>
    <w:basedOn w:val="Normal"/>
    <w:uiPriority w:val="34"/>
    <w:qFormat/>
    <w:rsid w:val="002B5B98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A520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2039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rsid w:val="00FC39A0"/>
    <w:rPr>
      <w:sz w:val="16"/>
      <w:szCs w:val="16"/>
    </w:rPr>
  </w:style>
  <w:style w:type="paragraph" w:styleId="Kommentarer">
    <w:name w:val="annotation text"/>
    <w:basedOn w:val="Normal"/>
    <w:link w:val="KommentarerChar"/>
    <w:rsid w:val="00FC39A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C39A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C39A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39A0"/>
    <w:rPr>
      <w:b/>
      <w:bCs/>
    </w:rPr>
  </w:style>
  <w:style w:type="character" w:styleId="AnvndHyperlnk">
    <w:name w:val="FollowedHyperlink"/>
    <w:basedOn w:val="Standardstycketeckensnitt"/>
    <w:rsid w:val="0081279F"/>
    <w:rPr>
      <w:color w:val="954F72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04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arbetare.ki.se/media/83945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B1DE-3280-4FCD-9D82-4CF39404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Edling</dc:creator>
  <cp:keywords/>
  <dc:description/>
  <cp:lastModifiedBy>Charlotta Cederberg</cp:lastModifiedBy>
  <cp:revision>3</cp:revision>
  <cp:lastPrinted>2017-12-15T14:24:00Z</cp:lastPrinted>
  <dcterms:created xsi:type="dcterms:W3CDTF">2021-08-24T12:49:00Z</dcterms:created>
  <dcterms:modified xsi:type="dcterms:W3CDTF">2021-08-24T12:51:00Z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